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A11D29" w14:textId="0BB4100F" w:rsidR="00B21373" w:rsidRDefault="00393F71" w:rsidP="00B21373">
      <w:pPr>
        <w:pStyle w:val="Titel"/>
      </w:pPr>
      <w:r w:rsidRPr="00267D37">
        <w:t>Kildesamling</w:t>
      </w:r>
      <w:r w:rsidR="00062B2E" w:rsidRPr="00267D37">
        <w:t xml:space="preserve"> </w:t>
      </w:r>
      <w:r w:rsidR="00607D0D" w:rsidRPr="00267D37">
        <w:t xml:space="preserve">til </w:t>
      </w:r>
      <w:r w:rsidR="00062B2E" w:rsidRPr="00267D37">
        <w:t xml:space="preserve">Etablering </w:t>
      </w:r>
      <w:r w:rsidR="007D067B" w:rsidRPr="00267D37">
        <w:t>202</w:t>
      </w:r>
      <w:r w:rsidR="007627B7">
        <w:t>5</w:t>
      </w:r>
    </w:p>
    <w:p w14:paraId="173C0AC3" w14:textId="77777777" w:rsidR="00936A3E" w:rsidRDefault="00936A3E" w:rsidP="00936A3E"/>
    <w:p w14:paraId="3C542EE8" w14:textId="77777777" w:rsidR="00936A3E" w:rsidRPr="00936A3E" w:rsidRDefault="00936A3E" w:rsidP="00936A3E"/>
    <w:p w14:paraId="0E86A98E" w14:textId="77777777" w:rsidR="00936A3E" w:rsidRDefault="00936A3E" w:rsidP="00936A3E"/>
    <w:p w14:paraId="6AC75BE1" w14:textId="77777777" w:rsidR="00936A3E" w:rsidRDefault="00936A3E" w:rsidP="00936A3E"/>
    <w:p w14:paraId="51F7F518" w14:textId="77777777" w:rsidR="00936A3E" w:rsidRPr="00936A3E" w:rsidRDefault="00936A3E" w:rsidP="00936A3E"/>
    <w:tbl>
      <w:tblPr>
        <w:tblStyle w:val="Tabel-Gitter"/>
        <w:tblW w:w="0" w:type="auto"/>
        <w:tblLook w:val="04A0" w:firstRow="1" w:lastRow="0" w:firstColumn="1" w:lastColumn="0" w:noHBand="0" w:noVBand="1"/>
      </w:tblPr>
      <w:tblGrid>
        <w:gridCol w:w="1413"/>
        <w:gridCol w:w="2551"/>
        <w:gridCol w:w="3257"/>
        <w:gridCol w:w="2407"/>
      </w:tblGrid>
      <w:tr w:rsidR="008002E7" w14:paraId="7DB96A3A" w14:textId="77777777" w:rsidTr="00212F1A">
        <w:tc>
          <w:tcPr>
            <w:tcW w:w="1413" w:type="dxa"/>
          </w:tcPr>
          <w:p w14:paraId="0C689FAC" w14:textId="0871B6F8" w:rsidR="008002E7" w:rsidRDefault="00382EE5" w:rsidP="00F107F4">
            <w:r>
              <w:t>Låntyper</w:t>
            </w:r>
          </w:p>
        </w:tc>
        <w:tc>
          <w:tcPr>
            <w:tcW w:w="2551" w:type="dxa"/>
          </w:tcPr>
          <w:p w14:paraId="24C24DE5" w14:textId="6423358B" w:rsidR="008002E7" w:rsidRDefault="003E33C2" w:rsidP="00F107F4">
            <w:r>
              <w:t>Kurstab?</w:t>
            </w:r>
          </w:p>
        </w:tc>
        <w:tc>
          <w:tcPr>
            <w:tcW w:w="3257" w:type="dxa"/>
          </w:tcPr>
          <w:p w14:paraId="4D331DD0" w14:textId="39B36378" w:rsidR="008002E7" w:rsidRDefault="008002E7" w:rsidP="00F107F4">
            <w:r>
              <w:t>Indfrielse</w:t>
            </w:r>
          </w:p>
        </w:tc>
        <w:tc>
          <w:tcPr>
            <w:tcW w:w="2407" w:type="dxa"/>
          </w:tcPr>
          <w:p w14:paraId="3D0B8350" w14:textId="6696872A" w:rsidR="008002E7" w:rsidRDefault="0053732D" w:rsidP="00F107F4">
            <w:r>
              <w:t>R</w:t>
            </w:r>
            <w:r w:rsidR="00534BAF">
              <w:t>ealkredit Danmark</w:t>
            </w:r>
          </w:p>
        </w:tc>
      </w:tr>
      <w:tr w:rsidR="003E33C2" w14:paraId="21F74E25" w14:textId="77777777" w:rsidTr="00212F1A">
        <w:tc>
          <w:tcPr>
            <w:tcW w:w="1413" w:type="dxa"/>
            <w:vMerge w:val="restart"/>
          </w:tcPr>
          <w:p w14:paraId="04A8CF4F" w14:textId="4CC98591" w:rsidR="003E33C2" w:rsidRDefault="003E33C2" w:rsidP="00F107F4">
            <w:r>
              <w:t>Obligationslån</w:t>
            </w:r>
          </w:p>
        </w:tc>
        <w:tc>
          <w:tcPr>
            <w:tcW w:w="2551" w:type="dxa"/>
            <w:vMerge w:val="restart"/>
          </w:tcPr>
          <w:p w14:paraId="5B25AEA3" w14:textId="15BDF303" w:rsidR="003E33C2" w:rsidRDefault="003E33C2" w:rsidP="00F107F4">
            <w:r>
              <w:t>Hovedstol skal afdrages trods kurstab</w:t>
            </w:r>
          </w:p>
        </w:tc>
        <w:tc>
          <w:tcPr>
            <w:tcW w:w="3257" w:type="dxa"/>
          </w:tcPr>
          <w:p w14:paraId="4FA9921C" w14:textId="69798CC9" w:rsidR="003E33C2" w:rsidRDefault="003E33C2" w:rsidP="00F107F4">
            <w:r>
              <w:t>Konverterbare obl</w:t>
            </w:r>
            <w:r w:rsidR="00AA7ABF">
              <w:t>igationer</w:t>
            </w:r>
            <w:r w:rsidR="00795C2B">
              <w:t xml:space="preserve"> -</w:t>
            </w:r>
            <w:r>
              <w:t xml:space="preserve"> </w:t>
            </w:r>
            <w:r w:rsidR="00AA7ABF">
              <w:t>k</w:t>
            </w:r>
            <w:r>
              <w:t>urs 100 eller dagskurs</w:t>
            </w:r>
          </w:p>
        </w:tc>
        <w:tc>
          <w:tcPr>
            <w:tcW w:w="2407" w:type="dxa"/>
          </w:tcPr>
          <w:p w14:paraId="37570F6B" w14:textId="646EC51C" w:rsidR="003E33C2" w:rsidRDefault="00CF0E93" w:rsidP="00F107F4">
            <w:r>
              <w:t>Traditionelt fastfor</w:t>
            </w:r>
            <w:r w:rsidR="0053732D">
              <w:t>r</w:t>
            </w:r>
            <w:r>
              <w:t>entet lån</w:t>
            </w:r>
            <w:r w:rsidR="0053732D">
              <w:t xml:space="preserve"> 4 % f.eks.</w:t>
            </w:r>
          </w:p>
        </w:tc>
      </w:tr>
      <w:tr w:rsidR="003E33C2" w14:paraId="59A390F2" w14:textId="77777777" w:rsidTr="00212F1A">
        <w:tc>
          <w:tcPr>
            <w:tcW w:w="1413" w:type="dxa"/>
            <w:vMerge/>
          </w:tcPr>
          <w:p w14:paraId="277DA5DA" w14:textId="7EEB4CC2" w:rsidR="003E33C2" w:rsidRDefault="003E33C2" w:rsidP="00F107F4"/>
        </w:tc>
        <w:tc>
          <w:tcPr>
            <w:tcW w:w="2551" w:type="dxa"/>
            <w:vMerge/>
          </w:tcPr>
          <w:p w14:paraId="1A506FD1" w14:textId="49183ADF" w:rsidR="003E33C2" w:rsidRDefault="003E33C2" w:rsidP="00F107F4"/>
        </w:tc>
        <w:tc>
          <w:tcPr>
            <w:tcW w:w="3257" w:type="dxa"/>
          </w:tcPr>
          <w:p w14:paraId="1ADE73AE" w14:textId="1889010B" w:rsidR="003E33C2" w:rsidRDefault="003E33C2" w:rsidP="00F107F4">
            <w:r>
              <w:t>Inkonverterbare obl</w:t>
            </w:r>
            <w:r w:rsidR="00AA7ABF">
              <w:t>igationer</w:t>
            </w:r>
            <w:r>
              <w:t xml:space="preserve"> </w:t>
            </w:r>
            <w:r w:rsidR="00795C2B">
              <w:t xml:space="preserve">- </w:t>
            </w:r>
            <w:r w:rsidR="00AA7ABF">
              <w:t>k</w:t>
            </w:r>
            <w:r>
              <w:t>un dag</w:t>
            </w:r>
            <w:r w:rsidR="00AA7ABF">
              <w:t>s</w:t>
            </w:r>
            <w:r>
              <w:t>kurs</w:t>
            </w:r>
            <w:r w:rsidR="003C6E75">
              <w:t xml:space="preserve"> (dog kurs 100 ved rentetilpasningstidspunkt)</w:t>
            </w:r>
          </w:p>
        </w:tc>
        <w:tc>
          <w:tcPr>
            <w:tcW w:w="2407" w:type="dxa"/>
          </w:tcPr>
          <w:p w14:paraId="3A7FDFC3" w14:textId="77777777" w:rsidR="003E33C2" w:rsidRDefault="00F25EEB" w:rsidP="00F107F4">
            <w:r>
              <w:t>Cibor</w:t>
            </w:r>
            <w:r w:rsidR="00A01D0D">
              <w:t xml:space="preserve"> 6</w:t>
            </w:r>
          </w:p>
          <w:p w14:paraId="63088A03" w14:textId="189E0B13" w:rsidR="00113F9C" w:rsidRDefault="00EB3DD1" w:rsidP="00F107F4">
            <w:r>
              <w:t>FlexKort (Cita 6)</w:t>
            </w:r>
          </w:p>
        </w:tc>
      </w:tr>
      <w:tr w:rsidR="005C795D" w14:paraId="068580C2" w14:textId="77777777" w:rsidTr="00212F1A">
        <w:tc>
          <w:tcPr>
            <w:tcW w:w="1413" w:type="dxa"/>
            <w:vMerge w:val="restart"/>
          </w:tcPr>
          <w:p w14:paraId="72FC776B" w14:textId="23ECB905" w:rsidR="005C795D" w:rsidRDefault="005C795D" w:rsidP="0053732D">
            <w:r>
              <w:t>Kontantlån</w:t>
            </w:r>
          </w:p>
        </w:tc>
        <w:tc>
          <w:tcPr>
            <w:tcW w:w="2551" w:type="dxa"/>
            <w:vMerge w:val="restart"/>
          </w:tcPr>
          <w:p w14:paraId="5A7E261A" w14:textId="202A9B39" w:rsidR="005C795D" w:rsidRDefault="005C795D" w:rsidP="0053732D">
            <w:r>
              <w:t xml:space="preserve">Obligationer sælges, kursværdi </w:t>
            </w:r>
            <w:r w:rsidR="004A66FC">
              <w:t>bliver</w:t>
            </w:r>
            <w:r>
              <w:t xml:space="preserve"> hovedstol – intet kurstab</w:t>
            </w:r>
          </w:p>
        </w:tc>
        <w:tc>
          <w:tcPr>
            <w:tcW w:w="3257" w:type="dxa"/>
          </w:tcPr>
          <w:p w14:paraId="34889261" w14:textId="0B432930" w:rsidR="005C795D" w:rsidRDefault="004A66FC" w:rsidP="0053732D">
            <w:r>
              <w:t xml:space="preserve">Bagvedliggende </w:t>
            </w:r>
            <w:r w:rsidR="00B25A7F">
              <w:t>k</w:t>
            </w:r>
            <w:r w:rsidR="005C795D">
              <w:t xml:space="preserve">onverterbare obligationer </w:t>
            </w:r>
            <w:r w:rsidR="009E5AD6">
              <w:t xml:space="preserve">- </w:t>
            </w:r>
            <w:r w:rsidR="005C795D">
              <w:t>kurs 100 eller dagskurs</w:t>
            </w:r>
          </w:p>
        </w:tc>
        <w:tc>
          <w:tcPr>
            <w:tcW w:w="2407" w:type="dxa"/>
          </w:tcPr>
          <w:p w14:paraId="76647265" w14:textId="00A890EE" w:rsidR="005C795D" w:rsidRDefault="00A90DAE" w:rsidP="0053732D">
            <w:r>
              <w:t>Kontantlån fast rente</w:t>
            </w:r>
          </w:p>
        </w:tc>
      </w:tr>
      <w:tr w:rsidR="005C795D" w14:paraId="7CC4A52A" w14:textId="77777777" w:rsidTr="00212F1A">
        <w:tc>
          <w:tcPr>
            <w:tcW w:w="1413" w:type="dxa"/>
            <w:vMerge/>
          </w:tcPr>
          <w:p w14:paraId="0C385D2A" w14:textId="77777777" w:rsidR="005C795D" w:rsidRDefault="005C795D" w:rsidP="0053732D"/>
        </w:tc>
        <w:tc>
          <w:tcPr>
            <w:tcW w:w="2551" w:type="dxa"/>
            <w:vMerge/>
          </w:tcPr>
          <w:p w14:paraId="695ADA8A" w14:textId="77777777" w:rsidR="005C795D" w:rsidRDefault="005C795D" w:rsidP="0053732D"/>
        </w:tc>
        <w:tc>
          <w:tcPr>
            <w:tcW w:w="3257" w:type="dxa"/>
          </w:tcPr>
          <w:p w14:paraId="5D7EC882" w14:textId="0F61EA75" w:rsidR="005C795D" w:rsidRDefault="00B25A7F" w:rsidP="0053732D">
            <w:r>
              <w:t>Bagvedliggende i</w:t>
            </w:r>
            <w:r w:rsidR="005C795D">
              <w:t xml:space="preserve">nkonverterbare obligationer kun </w:t>
            </w:r>
            <w:r w:rsidR="00421695">
              <w:t xml:space="preserve">til </w:t>
            </w:r>
            <w:r w:rsidR="005C795D">
              <w:t>dagskurs</w:t>
            </w:r>
            <w:r w:rsidR="00F925D6">
              <w:t xml:space="preserve"> (dog </w:t>
            </w:r>
            <w:r w:rsidR="009B5E73">
              <w:t xml:space="preserve">kurs </w:t>
            </w:r>
            <w:r w:rsidR="00F925D6">
              <w:t>100 ved rente</w:t>
            </w:r>
            <w:r w:rsidR="004D372A">
              <w:t>tilpasnings</w:t>
            </w:r>
            <w:r w:rsidR="00F925D6">
              <w:t>tidspunkt)</w:t>
            </w:r>
          </w:p>
        </w:tc>
        <w:tc>
          <w:tcPr>
            <w:tcW w:w="2407" w:type="dxa"/>
          </w:tcPr>
          <w:p w14:paraId="63DEFE0A" w14:textId="59E93ADB" w:rsidR="005C795D" w:rsidRDefault="00C52512" w:rsidP="0053732D">
            <w:r>
              <w:t xml:space="preserve">Flexlån </w:t>
            </w:r>
            <w:r w:rsidR="005C795D">
              <w:t>F1, F3, F5</w:t>
            </w:r>
            <w:r w:rsidR="007D686E">
              <w:t xml:space="preserve"> </w:t>
            </w:r>
          </w:p>
        </w:tc>
      </w:tr>
    </w:tbl>
    <w:p w14:paraId="30E0D799" w14:textId="3A91EE5E" w:rsidR="00F107F4" w:rsidRPr="00F107F4" w:rsidRDefault="00A90E9C" w:rsidP="00F107F4">
      <w:r>
        <w:t xml:space="preserve">Kilde: </w:t>
      </w:r>
      <w:r w:rsidR="00E33E1B">
        <w:t xml:space="preserve">RD; </w:t>
      </w:r>
      <w:r w:rsidR="00E33E1B" w:rsidRPr="00E33E1B">
        <w:t xml:space="preserve">Låntyper og forretningsbetingelser </w:t>
      </w:r>
      <w:r w:rsidR="00E33E1B">
        <w:t>–</w:t>
      </w:r>
      <w:r w:rsidR="00E33E1B" w:rsidRPr="00E33E1B">
        <w:t xml:space="preserve"> Erhverv</w:t>
      </w:r>
      <w:r w:rsidR="00E33E1B">
        <w:t xml:space="preserve">, </w:t>
      </w:r>
      <w:r w:rsidR="00E33E1B" w:rsidRPr="00E33E1B">
        <w:t>https://rd.dk/PDF/Erhverv/Laantyper-og-forretningsbetingelser–Erhverv.pdf</w:t>
      </w:r>
    </w:p>
    <w:p w14:paraId="121E0960" w14:textId="2EAAC516" w:rsidR="00E0092D" w:rsidRDefault="00760116" w:rsidP="00F54638">
      <w:r>
        <w:t>-</w:t>
      </w:r>
    </w:p>
    <w:p w14:paraId="316E0DF7" w14:textId="787A976A" w:rsidR="00DB5BC7" w:rsidRPr="00267D37" w:rsidRDefault="002738D9" w:rsidP="00B21373">
      <w:pPr>
        <w:pStyle w:val="Titel"/>
      </w:pPr>
      <w:r>
        <w:lastRenderedPageBreak/>
        <w:t>I</w:t>
      </w:r>
      <w:r w:rsidR="00B21373" w:rsidRPr="00267D37">
        <w:t>ndhold</w:t>
      </w:r>
    </w:p>
    <w:p w14:paraId="40E762E9" w14:textId="77777777" w:rsidR="002355EA" w:rsidRPr="00267D37" w:rsidRDefault="00162C4F" w:rsidP="00F566AA">
      <w:r w:rsidRPr="00267D37">
        <w:t xml:space="preserve">Rundt omkring har jeg indsat mine kommentarer til lovteksterne med denne skrifttype (blå og kursiv). </w:t>
      </w:r>
    </w:p>
    <w:p w14:paraId="7601B948" w14:textId="4106E762" w:rsidR="00162C4F" w:rsidRPr="00267D37" w:rsidRDefault="00162C4F" w:rsidP="00F566AA">
      <w:r w:rsidRPr="00267D37">
        <w:t>(….) betyder, at der er udeladt noget fra primærkilden.</w:t>
      </w:r>
    </w:p>
    <w:p w14:paraId="52F1ABE9" w14:textId="190D4349" w:rsidR="00EB7502" w:rsidRDefault="00384B6D">
      <w:pPr>
        <w:pStyle w:val="Indholdsfortegnelse1"/>
        <w:tabs>
          <w:tab w:val="right" w:leader="dot" w:pos="9628"/>
        </w:tabs>
        <w:rPr>
          <w:rFonts w:eastAsiaTheme="minorEastAsia" w:cstheme="minorBidi"/>
          <w:bCs w:val="0"/>
          <w:noProof/>
          <w:kern w:val="2"/>
          <w:sz w:val="24"/>
          <w:szCs w:val="24"/>
          <w:lang w:eastAsia="da-DK"/>
          <w14:ligatures w14:val="standardContextual"/>
        </w:rPr>
      </w:pPr>
      <w:r w:rsidRPr="00267D37">
        <w:rPr>
          <w:rFonts w:eastAsia="Times New Roman"/>
          <w:bCs w:val="0"/>
          <w:noProof/>
          <w:sz w:val="36"/>
          <w:szCs w:val="36"/>
        </w:rPr>
        <w:fldChar w:fldCharType="begin"/>
      </w:r>
      <w:r w:rsidRPr="00267D37">
        <w:rPr>
          <w:rFonts w:eastAsia="Times New Roman"/>
          <w:bCs w:val="0"/>
          <w:noProof/>
          <w:sz w:val="36"/>
          <w:szCs w:val="36"/>
        </w:rPr>
        <w:instrText xml:space="preserve"> TOC \o "1-3" \h \z \u </w:instrText>
      </w:r>
      <w:r w:rsidRPr="00267D37">
        <w:rPr>
          <w:rFonts w:eastAsia="Times New Roman"/>
          <w:bCs w:val="0"/>
          <w:noProof/>
          <w:sz w:val="36"/>
          <w:szCs w:val="36"/>
        </w:rPr>
        <w:fldChar w:fldCharType="separate"/>
      </w:r>
      <w:hyperlink w:anchor="_Toc189581939" w:history="1">
        <w:r w:rsidR="00EB7502" w:rsidRPr="00B04A4E">
          <w:rPr>
            <w:rStyle w:val="Hyperlink"/>
            <w:rFonts w:eastAsia="Times New Roman"/>
            <w:noProof/>
            <w:lang w:eastAsia="da-DK"/>
          </w:rPr>
          <w:t>Kapitalkrav i APS halveret fra 40.000 kr. til 20.000 kr.</w:t>
        </w:r>
        <w:r w:rsidR="00EB7502">
          <w:rPr>
            <w:noProof/>
            <w:webHidden/>
          </w:rPr>
          <w:tab/>
        </w:r>
        <w:r w:rsidR="00EB7502">
          <w:rPr>
            <w:noProof/>
            <w:webHidden/>
          </w:rPr>
          <w:fldChar w:fldCharType="begin"/>
        </w:r>
        <w:r w:rsidR="00EB7502">
          <w:rPr>
            <w:noProof/>
            <w:webHidden/>
          </w:rPr>
          <w:instrText xml:space="preserve"> PAGEREF _Toc189581939 \h </w:instrText>
        </w:r>
        <w:r w:rsidR="00EB7502">
          <w:rPr>
            <w:noProof/>
            <w:webHidden/>
          </w:rPr>
        </w:r>
        <w:r w:rsidR="00EB7502">
          <w:rPr>
            <w:noProof/>
            <w:webHidden/>
          </w:rPr>
          <w:fldChar w:fldCharType="separate"/>
        </w:r>
        <w:r w:rsidR="00EB7502">
          <w:rPr>
            <w:noProof/>
            <w:webHidden/>
          </w:rPr>
          <w:t>4</w:t>
        </w:r>
        <w:r w:rsidR="00EB7502">
          <w:rPr>
            <w:noProof/>
            <w:webHidden/>
          </w:rPr>
          <w:fldChar w:fldCharType="end"/>
        </w:r>
      </w:hyperlink>
    </w:p>
    <w:p w14:paraId="1C5CE669" w14:textId="1537965F"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0" w:history="1">
        <w:r w:rsidRPr="00B04A4E">
          <w:rPr>
            <w:rStyle w:val="Hyperlink"/>
            <w:rFonts w:eastAsia="Times New Roman"/>
            <w:noProof/>
            <w:lang w:eastAsia="da-DK"/>
          </w:rPr>
          <w:t>Foreløbige offentlige ejendomsvurderinger af landbrugsejendomme udsendt 11.12.2023</w:t>
        </w:r>
        <w:r>
          <w:rPr>
            <w:noProof/>
            <w:webHidden/>
          </w:rPr>
          <w:tab/>
        </w:r>
        <w:r>
          <w:rPr>
            <w:noProof/>
            <w:webHidden/>
          </w:rPr>
          <w:fldChar w:fldCharType="begin"/>
        </w:r>
        <w:r>
          <w:rPr>
            <w:noProof/>
            <w:webHidden/>
          </w:rPr>
          <w:instrText xml:space="preserve"> PAGEREF _Toc189581940 \h </w:instrText>
        </w:r>
        <w:r>
          <w:rPr>
            <w:noProof/>
            <w:webHidden/>
          </w:rPr>
        </w:r>
        <w:r>
          <w:rPr>
            <w:noProof/>
            <w:webHidden/>
          </w:rPr>
          <w:fldChar w:fldCharType="separate"/>
        </w:r>
        <w:r>
          <w:rPr>
            <w:noProof/>
            <w:webHidden/>
          </w:rPr>
          <w:t>7</w:t>
        </w:r>
        <w:r>
          <w:rPr>
            <w:noProof/>
            <w:webHidden/>
          </w:rPr>
          <w:fldChar w:fldCharType="end"/>
        </w:r>
      </w:hyperlink>
    </w:p>
    <w:p w14:paraId="32FFF8AD" w14:textId="7B189594"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1" w:history="1">
        <w:r w:rsidRPr="00B04A4E">
          <w:rPr>
            <w:rStyle w:val="Hyperlink"/>
            <w:rFonts w:eastAsia="Times New Roman"/>
            <w:noProof/>
            <w:lang w:eastAsia="da-DK"/>
          </w:rPr>
          <w:t>Kategorier i den nye offentlige ejendomsvurdering</w:t>
        </w:r>
        <w:r>
          <w:rPr>
            <w:noProof/>
            <w:webHidden/>
          </w:rPr>
          <w:tab/>
        </w:r>
        <w:r>
          <w:rPr>
            <w:noProof/>
            <w:webHidden/>
          </w:rPr>
          <w:fldChar w:fldCharType="begin"/>
        </w:r>
        <w:r>
          <w:rPr>
            <w:noProof/>
            <w:webHidden/>
          </w:rPr>
          <w:instrText xml:space="preserve"> PAGEREF _Toc189581941 \h </w:instrText>
        </w:r>
        <w:r>
          <w:rPr>
            <w:noProof/>
            <w:webHidden/>
          </w:rPr>
        </w:r>
        <w:r>
          <w:rPr>
            <w:noProof/>
            <w:webHidden/>
          </w:rPr>
          <w:fldChar w:fldCharType="separate"/>
        </w:r>
        <w:r>
          <w:rPr>
            <w:noProof/>
            <w:webHidden/>
          </w:rPr>
          <w:t>8</w:t>
        </w:r>
        <w:r>
          <w:rPr>
            <w:noProof/>
            <w:webHidden/>
          </w:rPr>
          <w:fldChar w:fldCharType="end"/>
        </w:r>
      </w:hyperlink>
    </w:p>
    <w:p w14:paraId="20F3D6F9" w14:textId="712EFCEE"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2" w:history="1">
        <w:r w:rsidRPr="00B04A4E">
          <w:rPr>
            <w:rStyle w:val="Hyperlink"/>
            <w:rFonts w:eastAsia="Times New Roman"/>
            <w:noProof/>
            <w:lang w:eastAsia="da-DK"/>
          </w:rPr>
          <w:t xml:space="preserve">Uddrag af realkreditloven </w:t>
        </w:r>
        <w:r w:rsidRPr="00B04A4E">
          <w:rPr>
            <w:rStyle w:val="Hyperlink"/>
            <w:noProof/>
          </w:rPr>
          <w:t>LBK nr. 315 af 11/03/2022</w:t>
        </w:r>
        <w:r>
          <w:rPr>
            <w:noProof/>
            <w:webHidden/>
          </w:rPr>
          <w:tab/>
        </w:r>
        <w:r>
          <w:rPr>
            <w:noProof/>
            <w:webHidden/>
          </w:rPr>
          <w:fldChar w:fldCharType="begin"/>
        </w:r>
        <w:r>
          <w:rPr>
            <w:noProof/>
            <w:webHidden/>
          </w:rPr>
          <w:instrText xml:space="preserve"> PAGEREF _Toc189581942 \h </w:instrText>
        </w:r>
        <w:r>
          <w:rPr>
            <w:noProof/>
            <w:webHidden/>
          </w:rPr>
        </w:r>
        <w:r>
          <w:rPr>
            <w:noProof/>
            <w:webHidden/>
          </w:rPr>
          <w:fldChar w:fldCharType="separate"/>
        </w:r>
        <w:r>
          <w:rPr>
            <w:noProof/>
            <w:webHidden/>
          </w:rPr>
          <w:t>9</w:t>
        </w:r>
        <w:r>
          <w:rPr>
            <w:noProof/>
            <w:webHidden/>
          </w:rPr>
          <w:fldChar w:fldCharType="end"/>
        </w:r>
      </w:hyperlink>
    </w:p>
    <w:p w14:paraId="458AC4EE" w14:textId="0604C935"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3" w:history="1">
        <w:r w:rsidRPr="00B04A4E">
          <w:rPr>
            <w:rStyle w:val="Hyperlink"/>
            <w:noProof/>
          </w:rPr>
          <w:t>Særligt om SDO lån (”Værdiansættelsesbekendtgørelsen”)</w:t>
        </w:r>
        <w:r>
          <w:rPr>
            <w:noProof/>
            <w:webHidden/>
          </w:rPr>
          <w:tab/>
        </w:r>
        <w:r>
          <w:rPr>
            <w:noProof/>
            <w:webHidden/>
          </w:rPr>
          <w:fldChar w:fldCharType="begin"/>
        </w:r>
        <w:r>
          <w:rPr>
            <w:noProof/>
            <w:webHidden/>
          </w:rPr>
          <w:instrText xml:space="preserve"> PAGEREF _Toc189581943 \h </w:instrText>
        </w:r>
        <w:r>
          <w:rPr>
            <w:noProof/>
            <w:webHidden/>
          </w:rPr>
        </w:r>
        <w:r>
          <w:rPr>
            <w:noProof/>
            <w:webHidden/>
          </w:rPr>
          <w:fldChar w:fldCharType="separate"/>
        </w:r>
        <w:r>
          <w:rPr>
            <w:noProof/>
            <w:webHidden/>
          </w:rPr>
          <w:t>12</w:t>
        </w:r>
        <w:r>
          <w:rPr>
            <w:noProof/>
            <w:webHidden/>
          </w:rPr>
          <w:fldChar w:fldCharType="end"/>
        </w:r>
      </w:hyperlink>
    </w:p>
    <w:p w14:paraId="77B1BA52" w14:textId="750D8E3B"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4" w:history="1">
        <w:r w:rsidRPr="00B04A4E">
          <w:rPr>
            <w:rStyle w:val="Hyperlink"/>
            <w:noProof/>
          </w:rPr>
          <w:t>Tinglysningsloven: Lovbekendtgørelse (LBK) nr. 1075 af 30/09/2014</w:t>
        </w:r>
        <w:r>
          <w:rPr>
            <w:noProof/>
            <w:webHidden/>
          </w:rPr>
          <w:tab/>
        </w:r>
        <w:r>
          <w:rPr>
            <w:noProof/>
            <w:webHidden/>
          </w:rPr>
          <w:fldChar w:fldCharType="begin"/>
        </w:r>
        <w:r>
          <w:rPr>
            <w:noProof/>
            <w:webHidden/>
          </w:rPr>
          <w:instrText xml:space="preserve"> PAGEREF _Toc189581944 \h </w:instrText>
        </w:r>
        <w:r>
          <w:rPr>
            <w:noProof/>
            <w:webHidden/>
          </w:rPr>
        </w:r>
        <w:r>
          <w:rPr>
            <w:noProof/>
            <w:webHidden/>
          </w:rPr>
          <w:fldChar w:fldCharType="separate"/>
        </w:r>
        <w:r>
          <w:rPr>
            <w:noProof/>
            <w:webHidden/>
          </w:rPr>
          <w:t>16</w:t>
        </w:r>
        <w:r>
          <w:rPr>
            <w:noProof/>
            <w:webHidden/>
          </w:rPr>
          <w:fldChar w:fldCharType="end"/>
        </w:r>
      </w:hyperlink>
    </w:p>
    <w:p w14:paraId="7845D026" w14:textId="7D64A596"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5" w:history="1">
        <w:r w:rsidRPr="00B04A4E">
          <w:rPr>
            <w:rStyle w:val="Hyperlink"/>
            <w:noProof/>
            <w:lang w:eastAsia="da-DK"/>
          </w:rPr>
          <w:t>Overførsel af stempelafgift og afgiftspantebreve</w:t>
        </w:r>
        <w:r>
          <w:rPr>
            <w:noProof/>
            <w:webHidden/>
          </w:rPr>
          <w:tab/>
        </w:r>
        <w:r>
          <w:rPr>
            <w:noProof/>
            <w:webHidden/>
          </w:rPr>
          <w:fldChar w:fldCharType="begin"/>
        </w:r>
        <w:r>
          <w:rPr>
            <w:noProof/>
            <w:webHidden/>
          </w:rPr>
          <w:instrText xml:space="preserve"> PAGEREF _Toc189581945 \h </w:instrText>
        </w:r>
        <w:r>
          <w:rPr>
            <w:noProof/>
            <w:webHidden/>
          </w:rPr>
        </w:r>
        <w:r>
          <w:rPr>
            <w:noProof/>
            <w:webHidden/>
          </w:rPr>
          <w:fldChar w:fldCharType="separate"/>
        </w:r>
        <w:r>
          <w:rPr>
            <w:noProof/>
            <w:webHidden/>
          </w:rPr>
          <w:t>17</w:t>
        </w:r>
        <w:r>
          <w:rPr>
            <w:noProof/>
            <w:webHidden/>
          </w:rPr>
          <w:fldChar w:fldCharType="end"/>
        </w:r>
      </w:hyperlink>
    </w:p>
    <w:p w14:paraId="294F4575" w14:textId="039BE0DA"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6" w:history="1">
        <w:r w:rsidRPr="00B04A4E">
          <w:rPr>
            <w:rStyle w:val="Hyperlink"/>
            <w:noProof/>
            <w:lang w:eastAsia="da-DK"/>
          </w:rPr>
          <w:t>Kursfastsættelse på sælgerpantebrev</w:t>
        </w:r>
        <w:r>
          <w:rPr>
            <w:noProof/>
            <w:webHidden/>
          </w:rPr>
          <w:tab/>
        </w:r>
        <w:r>
          <w:rPr>
            <w:noProof/>
            <w:webHidden/>
          </w:rPr>
          <w:fldChar w:fldCharType="begin"/>
        </w:r>
        <w:r>
          <w:rPr>
            <w:noProof/>
            <w:webHidden/>
          </w:rPr>
          <w:instrText xml:space="preserve"> PAGEREF _Toc189581946 \h </w:instrText>
        </w:r>
        <w:r>
          <w:rPr>
            <w:noProof/>
            <w:webHidden/>
          </w:rPr>
        </w:r>
        <w:r>
          <w:rPr>
            <w:noProof/>
            <w:webHidden/>
          </w:rPr>
          <w:fldChar w:fldCharType="separate"/>
        </w:r>
        <w:r>
          <w:rPr>
            <w:noProof/>
            <w:webHidden/>
          </w:rPr>
          <w:t>18</w:t>
        </w:r>
        <w:r>
          <w:rPr>
            <w:noProof/>
            <w:webHidden/>
          </w:rPr>
          <w:fldChar w:fldCharType="end"/>
        </w:r>
      </w:hyperlink>
    </w:p>
    <w:p w14:paraId="61285286" w14:textId="1935C99B"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7" w:history="1">
        <w:r w:rsidRPr="00B04A4E">
          <w:rPr>
            <w:rStyle w:val="Hyperlink"/>
            <w:noProof/>
          </w:rPr>
          <w:t>Sælgerpantebrevsmodellen</w:t>
        </w:r>
        <w:r>
          <w:rPr>
            <w:noProof/>
            <w:webHidden/>
          </w:rPr>
          <w:tab/>
        </w:r>
        <w:r>
          <w:rPr>
            <w:noProof/>
            <w:webHidden/>
          </w:rPr>
          <w:fldChar w:fldCharType="begin"/>
        </w:r>
        <w:r>
          <w:rPr>
            <w:noProof/>
            <w:webHidden/>
          </w:rPr>
          <w:instrText xml:space="preserve"> PAGEREF _Toc189581947 \h </w:instrText>
        </w:r>
        <w:r>
          <w:rPr>
            <w:noProof/>
            <w:webHidden/>
          </w:rPr>
        </w:r>
        <w:r>
          <w:rPr>
            <w:noProof/>
            <w:webHidden/>
          </w:rPr>
          <w:fldChar w:fldCharType="separate"/>
        </w:r>
        <w:r>
          <w:rPr>
            <w:noProof/>
            <w:webHidden/>
          </w:rPr>
          <w:t>20</w:t>
        </w:r>
        <w:r>
          <w:rPr>
            <w:noProof/>
            <w:webHidden/>
          </w:rPr>
          <w:fldChar w:fldCharType="end"/>
        </w:r>
      </w:hyperlink>
    </w:p>
    <w:p w14:paraId="62F2C149" w14:textId="551CBF14"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8" w:history="1">
        <w:r w:rsidRPr="00B04A4E">
          <w:rPr>
            <w:rStyle w:val="Hyperlink"/>
            <w:noProof/>
            <w:shd w:val="clear" w:color="auto" w:fill="F9F9FB"/>
          </w:rPr>
          <w:t>EU Etableringsstøtte</w:t>
        </w:r>
        <w:r>
          <w:rPr>
            <w:noProof/>
            <w:webHidden/>
          </w:rPr>
          <w:tab/>
        </w:r>
        <w:r>
          <w:rPr>
            <w:noProof/>
            <w:webHidden/>
          </w:rPr>
          <w:fldChar w:fldCharType="begin"/>
        </w:r>
        <w:r>
          <w:rPr>
            <w:noProof/>
            <w:webHidden/>
          </w:rPr>
          <w:instrText xml:space="preserve"> PAGEREF _Toc189581948 \h </w:instrText>
        </w:r>
        <w:r>
          <w:rPr>
            <w:noProof/>
            <w:webHidden/>
          </w:rPr>
        </w:r>
        <w:r>
          <w:rPr>
            <w:noProof/>
            <w:webHidden/>
          </w:rPr>
          <w:fldChar w:fldCharType="separate"/>
        </w:r>
        <w:r>
          <w:rPr>
            <w:noProof/>
            <w:webHidden/>
          </w:rPr>
          <w:t>22</w:t>
        </w:r>
        <w:r>
          <w:rPr>
            <w:noProof/>
            <w:webHidden/>
          </w:rPr>
          <w:fldChar w:fldCharType="end"/>
        </w:r>
      </w:hyperlink>
    </w:p>
    <w:p w14:paraId="15EDE8DC" w14:textId="5A0B3AFC"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49" w:history="1">
        <w:r w:rsidRPr="00B04A4E">
          <w:rPr>
            <w:rStyle w:val="Hyperlink"/>
            <w:noProof/>
          </w:rPr>
          <w:t>Beskatning af etableringsstøtte til unge jordbrugere</w:t>
        </w:r>
        <w:r>
          <w:rPr>
            <w:noProof/>
            <w:webHidden/>
          </w:rPr>
          <w:tab/>
        </w:r>
        <w:r>
          <w:rPr>
            <w:noProof/>
            <w:webHidden/>
          </w:rPr>
          <w:fldChar w:fldCharType="begin"/>
        </w:r>
        <w:r>
          <w:rPr>
            <w:noProof/>
            <w:webHidden/>
          </w:rPr>
          <w:instrText xml:space="preserve"> PAGEREF _Toc189581949 \h </w:instrText>
        </w:r>
        <w:r>
          <w:rPr>
            <w:noProof/>
            <w:webHidden/>
          </w:rPr>
        </w:r>
        <w:r>
          <w:rPr>
            <w:noProof/>
            <w:webHidden/>
          </w:rPr>
          <w:fldChar w:fldCharType="separate"/>
        </w:r>
        <w:r>
          <w:rPr>
            <w:noProof/>
            <w:webHidden/>
          </w:rPr>
          <w:t>29</w:t>
        </w:r>
        <w:r>
          <w:rPr>
            <w:noProof/>
            <w:webHidden/>
          </w:rPr>
          <w:fldChar w:fldCharType="end"/>
        </w:r>
      </w:hyperlink>
    </w:p>
    <w:p w14:paraId="630B0381" w14:textId="0081392E"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0" w:history="1">
        <w:r w:rsidRPr="00B04A4E">
          <w:rPr>
            <w:rStyle w:val="Hyperlink"/>
            <w:noProof/>
            <w:lang w:eastAsia="da-DK"/>
          </w:rPr>
          <w:t>Vækstfondens (EIFO) tilbud om finansiering til landbruget</w:t>
        </w:r>
        <w:r>
          <w:rPr>
            <w:noProof/>
            <w:webHidden/>
          </w:rPr>
          <w:tab/>
        </w:r>
        <w:r>
          <w:rPr>
            <w:noProof/>
            <w:webHidden/>
          </w:rPr>
          <w:fldChar w:fldCharType="begin"/>
        </w:r>
        <w:r>
          <w:rPr>
            <w:noProof/>
            <w:webHidden/>
          </w:rPr>
          <w:instrText xml:space="preserve"> PAGEREF _Toc189581950 \h </w:instrText>
        </w:r>
        <w:r>
          <w:rPr>
            <w:noProof/>
            <w:webHidden/>
          </w:rPr>
        </w:r>
        <w:r>
          <w:rPr>
            <w:noProof/>
            <w:webHidden/>
          </w:rPr>
          <w:fldChar w:fldCharType="separate"/>
        </w:r>
        <w:r>
          <w:rPr>
            <w:noProof/>
            <w:webHidden/>
          </w:rPr>
          <w:t>30</w:t>
        </w:r>
        <w:r>
          <w:rPr>
            <w:noProof/>
            <w:webHidden/>
          </w:rPr>
          <w:fldChar w:fldCharType="end"/>
        </w:r>
      </w:hyperlink>
    </w:p>
    <w:p w14:paraId="389265EC" w14:textId="639F0862"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1" w:history="1">
        <w:r w:rsidRPr="00B04A4E">
          <w:rPr>
            <w:rStyle w:val="Hyperlink"/>
            <w:noProof/>
            <w:lang w:eastAsia="da-DK"/>
          </w:rPr>
          <w:t>Skattepligt ved førtidig indfrielse af kontantlån for personer</w:t>
        </w:r>
        <w:r>
          <w:rPr>
            <w:noProof/>
            <w:webHidden/>
          </w:rPr>
          <w:tab/>
        </w:r>
        <w:r>
          <w:rPr>
            <w:noProof/>
            <w:webHidden/>
          </w:rPr>
          <w:fldChar w:fldCharType="begin"/>
        </w:r>
        <w:r>
          <w:rPr>
            <w:noProof/>
            <w:webHidden/>
          </w:rPr>
          <w:instrText xml:space="preserve"> PAGEREF _Toc189581951 \h </w:instrText>
        </w:r>
        <w:r>
          <w:rPr>
            <w:noProof/>
            <w:webHidden/>
          </w:rPr>
        </w:r>
        <w:r>
          <w:rPr>
            <w:noProof/>
            <w:webHidden/>
          </w:rPr>
          <w:fldChar w:fldCharType="separate"/>
        </w:r>
        <w:r>
          <w:rPr>
            <w:noProof/>
            <w:webHidden/>
          </w:rPr>
          <w:t>33</w:t>
        </w:r>
        <w:r>
          <w:rPr>
            <w:noProof/>
            <w:webHidden/>
          </w:rPr>
          <w:fldChar w:fldCharType="end"/>
        </w:r>
      </w:hyperlink>
    </w:p>
    <w:p w14:paraId="635CE473" w14:textId="30C2CDED"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2" w:history="1">
        <w:r w:rsidRPr="00B04A4E">
          <w:rPr>
            <w:rStyle w:val="Hyperlink"/>
            <w:noProof/>
          </w:rPr>
          <w:t>Stempel af skøde (variabel tinglysningsafgift)</w:t>
        </w:r>
        <w:r>
          <w:rPr>
            <w:noProof/>
            <w:webHidden/>
          </w:rPr>
          <w:tab/>
        </w:r>
        <w:r>
          <w:rPr>
            <w:noProof/>
            <w:webHidden/>
          </w:rPr>
          <w:fldChar w:fldCharType="begin"/>
        </w:r>
        <w:r>
          <w:rPr>
            <w:noProof/>
            <w:webHidden/>
          </w:rPr>
          <w:instrText xml:space="preserve"> PAGEREF _Toc189581952 \h </w:instrText>
        </w:r>
        <w:r>
          <w:rPr>
            <w:noProof/>
            <w:webHidden/>
          </w:rPr>
        </w:r>
        <w:r>
          <w:rPr>
            <w:noProof/>
            <w:webHidden/>
          </w:rPr>
          <w:fldChar w:fldCharType="separate"/>
        </w:r>
        <w:r>
          <w:rPr>
            <w:noProof/>
            <w:webHidden/>
          </w:rPr>
          <w:t>35</w:t>
        </w:r>
        <w:r>
          <w:rPr>
            <w:noProof/>
            <w:webHidden/>
          </w:rPr>
          <w:fldChar w:fldCharType="end"/>
        </w:r>
      </w:hyperlink>
    </w:p>
    <w:p w14:paraId="7DB5082F" w14:textId="0A6C2DE7"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3" w:history="1">
        <w:r w:rsidRPr="00B04A4E">
          <w:rPr>
            <w:rStyle w:val="Hyperlink"/>
            <w:noProof/>
          </w:rPr>
          <w:t>Hvad er fast ejendom?</w:t>
        </w:r>
        <w:r>
          <w:rPr>
            <w:noProof/>
            <w:webHidden/>
          </w:rPr>
          <w:tab/>
        </w:r>
        <w:r>
          <w:rPr>
            <w:noProof/>
            <w:webHidden/>
          </w:rPr>
          <w:fldChar w:fldCharType="begin"/>
        </w:r>
        <w:r>
          <w:rPr>
            <w:noProof/>
            <w:webHidden/>
          </w:rPr>
          <w:instrText xml:space="preserve"> PAGEREF _Toc189581953 \h </w:instrText>
        </w:r>
        <w:r>
          <w:rPr>
            <w:noProof/>
            <w:webHidden/>
          </w:rPr>
        </w:r>
        <w:r>
          <w:rPr>
            <w:noProof/>
            <w:webHidden/>
          </w:rPr>
          <w:fldChar w:fldCharType="separate"/>
        </w:r>
        <w:r>
          <w:rPr>
            <w:noProof/>
            <w:webHidden/>
          </w:rPr>
          <w:t>37</w:t>
        </w:r>
        <w:r>
          <w:rPr>
            <w:noProof/>
            <w:webHidden/>
          </w:rPr>
          <w:fldChar w:fldCharType="end"/>
        </w:r>
      </w:hyperlink>
    </w:p>
    <w:p w14:paraId="2507EF4F" w14:textId="4DECC32C"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4" w:history="1">
        <w:r w:rsidRPr="00B04A4E">
          <w:rPr>
            <w:rStyle w:val="Hyperlink"/>
            <w:rFonts w:eastAsia="Times New Roman"/>
            <w:noProof/>
            <w:lang w:eastAsia="da-DK"/>
          </w:rPr>
          <w:t>15 % reglen – Gaveafgiftscirkulæret og særlige omstændigheder</w:t>
        </w:r>
        <w:r>
          <w:rPr>
            <w:noProof/>
            <w:webHidden/>
          </w:rPr>
          <w:tab/>
        </w:r>
        <w:r>
          <w:rPr>
            <w:noProof/>
            <w:webHidden/>
          </w:rPr>
          <w:fldChar w:fldCharType="begin"/>
        </w:r>
        <w:r>
          <w:rPr>
            <w:noProof/>
            <w:webHidden/>
          </w:rPr>
          <w:instrText xml:space="preserve"> PAGEREF _Toc189581954 \h </w:instrText>
        </w:r>
        <w:r>
          <w:rPr>
            <w:noProof/>
            <w:webHidden/>
          </w:rPr>
        </w:r>
        <w:r>
          <w:rPr>
            <w:noProof/>
            <w:webHidden/>
          </w:rPr>
          <w:fldChar w:fldCharType="separate"/>
        </w:r>
        <w:r>
          <w:rPr>
            <w:noProof/>
            <w:webHidden/>
          </w:rPr>
          <w:t>40</w:t>
        </w:r>
        <w:r>
          <w:rPr>
            <w:noProof/>
            <w:webHidden/>
          </w:rPr>
          <w:fldChar w:fldCharType="end"/>
        </w:r>
      </w:hyperlink>
    </w:p>
    <w:p w14:paraId="3C746378" w14:textId="6C9A27EE"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5" w:history="1">
        <w:r w:rsidRPr="00B04A4E">
          <w:rPr>
            <w:rStyle w:val="Hyperlink"/>
            <w:rFonts w:eastAsia="Times New Roman"/>
            <w:noProof/>
            <w:lang w:eastAsia="da-DK"/>
          </w:rPr>
          <w:t>20 % reglen ved ny vurdering</w:t>
        </w:r>
        <w:r>
          <w:rPr>
            <w:noProof/>
            <w:webHidden/>
          </w:rPr>
          <w:tab/>
        </w:r>
        <w:r>
          <w:rPr>
            <w:noProof/>
            <w:webHidden/>
          </w:rPr>
          <w:fldChar w:fldCharType="begin"/>
        </w:r>
        <w:r>
          <w:rPr>
            <w:noProof/>
            <w:webHidden/>
          </w:rPr>
          <w:instrText xml:space="preserve"> PAGEREF _Toc189581955 \h </w:instrText>
        </w:r>
        <w:r>
          <w:rPr>
            <w:noProof/>
            <w:webHidden/>
          </w:rPr>
        </w:r>
        <w:r>
          <w:rPr>
            <w:noProof/>
            <w:webHidden/>
          </w:rPr>
          <w:fldChar w:fldCharType="separate"/>
        </w:r>
        <w:r>
          <w:rPr>
            <w:noProof/>
            <w:webHidden/>
          </w:rPr>
          <w:t>42</w:t>
        </w:r>
        <w:r>
          <w:rPr>
            <w:noProof/>
            <w:webHidden/>
          </w:rPr>
          <w:fldChar w:fldCharType="end"/>
        </w:r>
      </w:hyperlink>
    </w:p>
    <w:p w14:paraId="5818CE28" w14:textId="451DD434"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6" w:history="1">
        <w:r w:rsidRPr="00B04A4E">
          <w:rPr>
            <w:rStyle w:val="Hyperlink"/>
            <w:rFonts w:eastAsia="Times New Roman"/>
            <w:noProof/>
            <w:lang w:eastAsia="da-DK"/>
          </w:rPr>
          <w:t>Handel til den offentlige vurdering</w:t>
        </w:r>
        <w:r>
          <w:rPr>
            <w:noProof/>
            <w:webHidden/>
          </w:rPr>
          <w:tab/>
        </w:r>
        <w:r>
          <w:rPr>
            <w:noProof/>
            <w:webHidden/>
          </w:rPr>
          <w:fldChar w:fldCharType="begin"/>
        </w:r>
        <w:r>
          <w:rPr>
            <w:noProof/>
            <w:webHidden/>
          </w:rPr>
          <w:instrText xml:space="preserve"> PAGEREF _Toc189581956 \h </w:instrText>
        </w:r>
        <w:r>
          <w:rPr>
            <w:noProof/>
            <w:webHidden/>
          </w:rPr>
        </w:r>
        <w:r>
          <w:rPr>
            <w:noProof/>
            <w:webHidden/>
          </w:rPr>
          <w:fldChar w:fldCharType="separate"/>
        </w:r>
        <w:r>
          <w:rPr>
            <w:noProof/>
            <w:webHidden/>
          </w:rPr>
          <w:t>44</w:t>
        </w:r>
        <w:r>
          <w:rPr>
            <w:noProof/>
            <w:webHidden/>
          </w:rPr>
          <w:fldChar w:fldCharType="end"/>
        </w:r>
      </w:hyperlink>
    </w:p>
    <w:p w14:paraId="4AA9AD05" w14:textId="6BF46005"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7" w:history="1">
        <w:r w:rsidRPr="00B04A4E">
          <w:rPr>
            <w:rStyle w:val="Hyperlink"/>
            <w:rFonts w:eastAsia="Times New Roman"/>
            <w:noProof/>
            <w:lang w:eastAsia="da-DK"/>
          </w:rPr>
          <w:t>Anfordringslån (familielån)</w:t>
        </w:r>
        <w:r>
          <w:rPr>
            <w:noProof/>
            <w:webHidden/>
          </w:rPr>
          <w:tab/>
        </w:r>
        <w:r>
          <w:rPr>
            <w:noProof/>
            <w:webHidden/>
          </w:rPr>
          <w:fldChar w:fldCharType="begin"/>
        </w:r>
        <w:r>
          <w:rPr>
            <w:noProof/>
            <w:webHidden/>
          </w:rPr>
          <w:instrText xml:space="preserve"> PAGEREF _Toc189581957 \h </w:instrText>
        </w:r>
        <w:r>
          <w:rPr>
            <w:noProof/>
            <w:webHidden/>
          </w:rPr>
        </w:r>
        <w:r>
          <w:rPr>
            <w:noProof/>
            <w:webHidden/>
          </w:rPr>
          <w:fldChar w:fldCharType="separate"/>
        </w:r>
        <w:r>
          <w:rPr>
            <w:noProof/>
            <w:webHidden/>
          </w:rPr>
          <w:t>45</w:t>
        </w:r>
        <w:r>
          <w:rPr>
            <w:noProof/>
            <w:webHidden/>
          </w:rPr>
          <w:fldChar w:fldCharType="end"/>
        </w:r>
      </w:hyperlink>
    </w:p>
    <w:p w14:paraId="6A5F8682" w14:textId="1481AF0D"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8" w:history="1">
        <w:r w:rsidRPr="00B04A4E">
          <w:rPr>
            <w:rStyle w:val="Hyperlink"/>
            <w:rFonts w:eastAsia="Times New Roman"/>
            <w:noProof/>
            <w:lang w:eastAsia="da-DK"/>
          </w:rPr>
          <w:t>Gaveafgift, personkreds og afgifter</w:t>
        </w:r>
        <w:r>
          <w:rPr>
            <w:noProof/>
            <w:webHidden/>
          </w:rPr>
          <w:tab/>
        </w:r>
        <w:r>
          <w:rPr>
            <w:noProof/>
            <w:webHidden/>
          </w:rPr>
          <w:fldChar w:fldCharType="begin"/>
        </w:r>
        <w:r>
          <w:rPr>
            <w:noProof/>
            <w:webHidden/>
          </w:rPr>
          <w:instrText xml:space="preserve"> PAGEREF _Toc189581958 \h </w:instrText>
        </w:r>
        <w:r>
          <w:rPr>
            <w:noProof/>
            <w:webHidden/>
          </w:rPr>
        </w:r>
        <w:r>
          <w:rPr>
            <w:noProof/>
            <w:webHidden/>
          </w:rPr>
          <w:fldChar w:fldCharType="separate"/>
        </w:r>
        <w:r>
          <w:rPr>
            <w:noProof/>
            <w:webHidden/>
          </w:rPr>
          <w:t>46</w:t>
        </w:r>
        <w:r>
          <w:rPr>
            <w:noProof/>
            <w:webHidden/>
          </w:rPr>
          <w:fldChar w:fldCharType="end"/>
        </w:r>
      </w:hyperlink>
    </w:p>
    <w:p w14:paraId="6DB8266E" w14:textId="1394E2C3"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59" w:history="1">
        <w:r w:rsidRPr="00B04A4E">
          <w:rPr>
            <w:rStyle w:val="Hyperlink"/>
            <w:noProof/>
            <w:lang w:eastAsia="da-DK"/>
          </w:rPr>
          <w:t>Fortolkning af fælles bopæl i den gaveafgiftsberettigede personkreds:</w:t>
        </w:r>
        <w:r>
          <w:rPr>
            <w:noProof/>
            <w:webHidden/>
          </w:rPr>
          <w:tab/>
        </w:r>
        <w:r>
          <w:rPr>
            <w:noProof/>
            <w:webHidden/>
          </w:rPr>
          <w:fldChar w:fldCharType="begin"/>
        </w:r>
        <w:r>
          <w:rPr>
            <w:noProof/>
            <w:webHidden/>
          </w:rPr>
          <w:instrText xml:space="preserve"> PAGEREF _Toc189581959 \h </w:instrText>
        </w:r>
        <w:r>
          <w:rPr>
            <w:noProof/>
            <w:webHidden/>
          </w:rPr>
        </w:r>
        <w:r>
          <w:rPr>
            <w:noProof/>
            <w:webHidden/>
          </w:rPr>
          <w:fldChar w:fldCharType="separate"/>
        </w:r>
        <w:r>
          <w:rPr>
            <w:noProof/>
            <w:webHidden/>
          </w:rPr>
          <w:t>48</w:t>
        </w:r>
        <w:r>
          <w:rPr>
            <w:noProof/>
            <w:webHidden/>
          </w:rPr>
          <w:fldChar w:fldCharType="end"/>
        </w:r>
      </w:hyperlink>
    </w:p>
    <w:p w14:paraId="4CA737CE" w14:textId="6B89D7A3"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0" w:history="1">
        <w:r w:rsidRPr="00B04A4E">
          <w:rPr>
            <w:rStyle w:val="Hyperlink"/>
            <w:noProof/>
            <w:lang w:eastAsia="da-DK"/>
          </w:rPr>
          <w:t>Modregning af tinglysningsafgift i gaveafgift, BGL § 29, stk. 2</w:t>
        </w:r>
        <w:r>
          <w:rPr>
            <w:noProof/>
            <w:webHidden/>
          </w:rPr>
          <w:tab/>
        </w:r>
        <w:r>
          <w:rPr>
            <w:noProof/>
            <w:webHidden/>
          </w:rPr>
          <w:fldChar w:fldCharType="begin"/>
        </w:r>
        <w:r>
          <w:rPr>
            <w:noProof/>
            <w:webHidden/>
          </w:rPr>
          <w:instrText xml:space="preserve"> PAGEREF _Toc189581960 \h </w:instrText>
        </w:r>
        <w:r>
          <w:rPr>
            <w:noProof/>
            <w:webHidden/>
          </w:rPr>
        </w:r>
        <w:r>
          <w:rPr>
            <w:noProof/>
            <w:webHidden/>
          </w:rPr>
          <w:fldChar w:fldCharType="separate"/>
        </w:r>
        <w:r>
          <w:rPr>
            <w:noProof/>
            <w:webHidden/>
          </w:rPr>
          <w:t>49</w:t>
        </w:r>
        <w:r>
          <w:rPr>
            <w:noProof/>
            <w:webHidden/>
          </w:rPr>
          <w:fldChar w:fldCharType="end"/>
        </w:r>
      </w:hyperlink>
    </w:p>
    <w:p w14:paraId="4614BEC4" w14:textId="7ACBDB90"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1" w:history="1">
        <w:r w:rsidRPr="00B04A4E">
          <w:rPr>
            <w:rStyle w:val="Hyperlink"/>
            <w:noProof/>
            <w:lang w:eastAsia="da-DK"/>
          </w:rPr>
          <w:t>Succession i levende live med passivpost</w:t>
        </w:r>
        <w:r>
          <w:rPr>
            <w:noProof/>
            <w:webHidden/>
          </w:rPr>
          <w:tab/>
        </w:r>
        <w:r>
          <w:rPr>
            <w:noProof/>
            <w:webHidden/>
          </w:rPr>
          <w:fldChar w:fldCharType="begin"/>
        </w:r>
        <w:r>
          <w:rPr>
            <w:noProof/>
            <w:webHidden/>
          </w:rPr>
          <w:instrText xml:space="preserve"> PAGEREF _Toc189581961 \h </w:instrText>
        </w:r>
        <w:r>
          <w:rPr>
            <w:noProof/>
            <w:webHidden/>
          </w:rPr>
        </w:r>
        <w:r>
          <w:rPr>
            <w:noProof/>
            <w:webHidden/>
          </w:rPr>
          <w:fldChar w:fldCharType="separate"/>
        </w:r>
        <w:r>
          <w:rPr>
            <w:noProof/>
            <w:webHidden/>
          </w:rPr>
          <w:t>50</w:t>
        </w:r>
        <w:r>
          <w:rPr>
            <w:noProof/>
            <w:webHidden/>
          </w:rPr>
          <w:fldChar w:fldCharType="end"/>
        </w:r>
      </w:hyperlink>
    </w:p>
    <w:p w14:paraId="24E73262" w14:textId="32BC517C"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2" w:history="1">
        <w:r w:rsidRPr="00B04A4E">
          <w:rPr>
            <w:rStyle w:val="Hyperlink"/>
            <w:noProof/>
            <w:lang w:eastAsia="da-DK"/>
          </w:rPr>
          <w:t>Succession i levende live i opsparingskonto med passivpost</w:t>
        </w:r>
        <w:r>
          <w:rPr>
            <w:noProof/>
            <w:webHidden/>
          </w:rPr>
          <w:tab/>
        </w:r>
        <w:r>
          <w:rPr>
            <w:noProof/>
            <w:webHidden/>
          </w:rPr>
          <w:fldChar w:fldCharType="begin"/>
        </w:r>
        <w:r>
          <w:rPr>
            <w:noProof/>
            <w:webHidden/>
          </w:rPr>
          <w:instrText xml:space="preserve"> PAGEREF _Toc189581962 \h </w:instrText>
        </w:r>
        <w:r>
          <w:rPr>
            <w:noProof/>
            <w:webHidden/>
          </w:rPr>
        </w:r>
        <w:r>
          <w:rPr>
            <w:noProof/>
            <w:webHidden/>
          </w:rPr>
          <w:fldChar w:fldCharType="separate"/>
        </w:r>
        <w:r>
          <w:rPr>
            <w:noProof/>
            <w:webHidden/>
          </w:rPr>
          <w:t>52</w:t>
        </w:r>
        <w:r>
          <w:rPr>
            <w:noProof/>
            <w:webHidden/>
          </w:rPr>
          <w:fldChar w:fldCharType="end"/>
        </w:r>
      </w:hyperlink>
    </w:p>
    <w:p w14:paraId="54849086" w14:textId="78DBBA1E"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3" w:history="1">
        <w:r w:rsidRPr="00B04A4E">
          <w:rPr>
            <w:rStyle w:val="Hyperlink"/>
            <w:noProof/>
            <w:lang w:eastAsia="da-DK"/>
          </w:rPr>
          <w:t>Succession i levende live med kursfastsættelse af udskudt skat</w:t>
        </w:r>
        <w:r>
          <w:rPr>
            <w:noProof/>
            <w:webHidden/>
          </w:rPr>
          <w:tab/>
        </w:r>
        <w:r>
          <w:rPr>
            <w:noProof/>
            <w:webHidden/>
          </w:rPr>
          <w:fldChar w:fldCharType="begin"/>
        </w:r>
        <w:r>
          <w:rPr>
            <w:noProof/>
            <w:webHidden/>
          </w:rPr>
          <w:instrText xml:space="preserve"> PAGEREF _Toc189581963 \h </w:instrText>
        </w:r>
        <w:r>
          <w:rPr>
            <w:noProof/>
            <w:webHidden/>
          </w:rPr>
        </w:r>
        <w:r>
          <w:rPr>
            <w:noProof/>
            <w:webHidden/>
          </w:rPr>
          <w:fldChar w:fldCharType="separate"/>
        </w:r>
        <w:r>
          <w:rPr>
            <w:noProof/>
            <w:webHidden/>
          </w:rPr>
          <w:t>53</w:t>
        </w:r>
        <w:r>
          <w:rPr>
            <w:noProof/>
            <w:webHidden/>
          </w:rPr>
          <w:fldChar w:fldCharType="end"/>
        </w:r>
      </w:hyperlink>
    </w:p>
    <w:p w14:paraId="7CA943FC" w14:textId="15A85395"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4" w:history="1">
        <w:r w:rsidRPr="00B04A4E">
          <w:rPr>
            <w:rStyle w:val="Hyperlink"/>
            <w:noProof/>
          </w:rPr>
          <w:t>Armslængdeprincippet og ”markedsrenten”.</w:t>
        </w:r>
        <w:r>
          <w:rPr>
            <w:noProof/>
            <w:webHidden/>
          </w:rPr>
          <w:tab/>
        </w:r>
        <w:r>
          <w:rPr>
            <w:noProof/>
            <w:webHidden/>
          </w:rPr>
          <w:fldChar w:fldCharType="begin"/>
        </w:r>
        <w:r>
          <w:rPr>
            <w:noProof/>
            <w:webHidden/>
          </w:rPr>
          <w:instrText xml:space="preserve"> PAGEREF _Toc189581964 \h </w:instrText>
        </w:r>
        <w:r>
          <w:rPr>
            <w:noProof/>
            <w:webHidden/>
          </w:rPr>
        </w:r>
        <w:r>
          <w:rPr>
            <w:noProof/>
            <w:webHidden/>
          </w:rPr>
          <w:fldChar w:fldCharType="separate"/>
        </w:r>
        <w:r>
          <w:rPr>
            <w:noProof/>
            <w:webHidden/>
          </w:rPr>
          <w:t>57</w:t>
        </w:r>
        <w:r>
          <w:rPr>
            <w:noProof/>
            <w:webHidden/>
          </w:rPr>
          <w:fldChar w:fldCharType="end"/>
        </w:r>
      </w:hyperlink>
    </w:p>
    <w:p w14:paraId="04A21C8D" w14:textId="5386D039"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5" w:history="1">
        <w:r w:rsidRPr="00B04A4E">
          <w:rPr>
            <w:rStyle w:val="Hyperlink"/>
            <w:noProof/>
          </w:rPr>
          <w:t>Definition af en koncern skattemæssigt og i Årsregnskabsloven</w:t>
        </w:r>
        <w:r>
          <w:rPr>
            <w:noProof/>
            <w:webHidden/>
          </w:rPr>
          <w:tab/>
        </w:r>
        <w:r>
          <w:rPr>
            <w:noProof/>
            <w:webHidden/>
          </w:rPr>
          <w:fldChar w:fldCharType="begin"/>
        </w:r>
        <w:r>
          <w:rPr>
            <w:noProof/>
            <w:webHidden/>
          </w:rPr>
          <w:instrText xml:space="preserve"> PAGEREF _Toc189581965 \h </w:instrText>
        </w:r>
        <w:r>
          <w:rPr>
            <w:noProof/>
            <w:webHidden/>
          </w:rPr>
        </w:r>
        <w:r>
          <w:rPr>
            <w:noProof/>
            <w:webHidden/>
          </w:rPr>
          <w:fldChar w:fldCharType="separate"/>
        </w:r>
        <w:r>
          <w:rPr>
            <w:noProof/>
            <w:webHidden/>
          </w:rPr>
          <w:t>58</w:t>
        </w:r>
        <w:r>
          <w:rPr>
            <w:noProof/>
            <w:webHidden/>
          </w:rPr>
          <w:fldChar w:fldCharType="end"/>
        </w:r>
      </w:hyperlink>
    </w:p>
    <w:p w14:paraId="5A2E0664" w14:textId="4FFAEBFD"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6" w:history="1">
        <w:r w:rsidRPr="00B04A4E">
          <w:rPr>
            <w:rStyle w:val="Hyperlink"/>
            <w:noProof/>
          </w:rPr>
          <w:t>Holdingkravet ved skattefri aktieombytning</w:t>
        </w:r>
        <w:r>
          <w:rPr>
            <w:noProof/>
            <w:webHidden/>
          </w:rPr>
          <w:tab/>
        </w:r>
        <w:r>
          <w:rPr>
            <w:noProof/>
            <w:webHidden/>
          </w:rPr>
          <w:fldChar w:fldCharType="begin"/>
        </w:r>
        <w:r>
          <w:rPr>
            <w:noProof/>
            <w:webHidden/>
          </w:rPr>
          <w:instrText xml:space="preserve"> PAGEREF _Toc189581966 \h </w:instrText>
        </w:r>
        <w:r>
          <w:rPr>
            <w:noProof/>
            <w:webHidden/>
          </w:rPr>
        </w:r>
        <w:r>
          <w:rPr>
            <w:noProof/>
            <w:webHidden/>
          </w:rPr>
          <w:fldChar w:fldCharType="separate"/>
        </w:r>
        <w:r>
          <w:rPr>
            <w:noProof/>
            <w:webHidden/>
          </w:rPr>
          <w:t>60</w:t>
        </w:r>
        <w:r>
          <w:rPr>
            <w:noProof/>
            <w:webHidden/>
          </w:rPr>
          <w:fldChar w:fldCharType="end"/>
        </w:r>
      </w:hyperlink>
    </w:p>
    <w:p w14:paraId="32B81ADF" w14:textId="4031CFD7"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7" w:history="1">
        <w:r w:rsidRPr="00B04A4E">
          <w:rPr>
            <w:rStyle w:val="Hyperlink"/>
            <w:noProof/>
          </w:rPr>
          <w:t>Succession i aktier</w:t>
        </w:r>
        <w:r>
          <w:rPr>
            <w:noProof/>
            <w:webHidden/>
          </w:rPr>
          <w:tab/>
        </w:r>
        <w:r>
          <w:rPr>
            <w:noProof/>
            <w:webHidden/>
          </w:rPr>
          <w:fldChar w:fldCharType="begin"/>
        </w:r>
        <w:r>
          <w:rPr>
            <w:noProof/>
            <w:webHidden/>
          </w:rPr>
          <w:instrText xml:space="preserve"> PAGEREF _Toc189581967 \h </w:instrText>
        </w:r>
        <w:r>
          <w:rPr>
            <w:noProof/>
            <w:webHidden/>
          </w:rPr>
        </w:r>
        <w:r>
          <w:rPr>
            <w:noProof/>
            <w:webHidden/>
          </w:rPr>
          <w:fldChar w:fldCharType="separate"/>
        </w:r>
        <w:r>
          <w:rPr>
            <w:noProof/>
            <w:webHidden/>
          </w:rPr>
          <w:t>61</w:t>
        </w:r>
        <w:r>
          <w:rPr>
            <w:noProof/>
            <w:webHidden/>
          </w:rPr>
          <w:fldChar w:fldCharType="end"/>
        </w:r>
      </w:hyperlink>
    </w:p>
    <w:p w14:paraId="5BEBB01B" w14:textId="211F26EB"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8" w:history="1">
        <w:r w:rsidRPr="00B04A4E">
          <w:rPr>
            <w:rStyle w:val="Hyperlink"/>
            <w:noProof/>
            <w:lang w:eastAsia="da-DK"/>
          </w:rPr>
          <w:t>Sambeskatning af koncerner</w:t>
        </w:r>
        <w:r>
          <w:rPr>
            <w:noProof/>
            <w:webHidden/>
          </w:rPr>
          <w:tab/>
        </w:r>
        <w:r>
          <w:rPr>
            <w:noProof/>
            <w:webHidden/>
          </w:rPr>
          <w:fldChar w:fldCharType="begin"/>
        </w:r>
        <w:r>
          <w:rPr>
            <w:noProof/>
            <w:webHidden/>
          </w:rPr>
          <w:instrText xml:space="preserve"> PAGEREF _Toc189581968 \h </w:instrText>
        </w:r>
        <w:r>
          <w:rPr>
            <w:noProof/>
            <w:webHidden/>
          </w:rPr>
        </w:r>
        <w:r>
          <w:rPr>
            <w:noProof/>
            <w:webHidden/>
          </w:rPr>
          <w:fldChar w:fldCharType="separate"/>
        </w:r>
        <w:r>
          <w:rPr>
            <w:noProof/>
            <w:webHidden/>
          </w:rPr>
          <w:t>63</w:t>
        </w:r>
        <w:r>
          <w:rPr>
            <w:noProof/>
            <w:webHidden/>
          </w:rPr>
          <w:fldChar w:fldCharType="end"/>
        </w:r>
      </w:hyperlink>
    </w:p>
    <w:p w14:paraId="7BCFE681" w14:textId="2EC1ED75" w:rsidR="00EB7502" w:rsidRDefault="00EB7502">
      <w:pPr>
        <w:pStyle w:val="Indholdsfortegnelse1"/>
        <w:tabs>
          <w:tab w:val="right" w:leader="dot" w:pos="9628"/>
        </w:tabs>
        <w:rPr>
          <w:rFonts w:eastAsiaTheme="minorEastAsia" w:cstheme="minorBidi"/>
          <w:bCs w:val="0"/>
          <w:noProof/>
          <w:kern w:val="2"/>
          <w:sz w:val="24"/>
          <w:szCs w:val="24"/>
          <w:lang w:eastAsia="da-DK"/>
          <w14:ligatures w14:val="standardContextual"/>
        </w:rPr>
      </w:pPr>
      <w:hyperlink w:anchor="_Toc189581969" w:history="1">
        <w:r w:rsidRPr="00B04A4E">
          <w:rPr>
            <w:rStyle w:val="Hyperlink"/>
            <w:noProof/>
            <w:lang w:eastAsia="da-DK"/>
          </w:rPr>
          <w:t>Lån og kapitalforhøjelse</w:t>
        </w:r>
        <w:r>
          <w:rPr>
            <w:noProof/>
            <w:webHidden/>
          </w:rPr>
          <w:tab/>
        </w:r>
        <w:r>
          <w:rPr>
            <w:noProof/>
            <w:webHidden/>
          </w:rPr>
          <w:fldChar w:fldCharType="begin"/>
        </w:r>
        <w:r>
          <w:rPr>
            <w:noProof/>
            <w:webHidden/>
          </w:rPr>
          <w:instrText xml:space="preserve"> PAGEREF _Toc189581969 \h </w:instrText>
        </w:r>
        <w:r>
          <w:rPr>
            <w:noProof/>
            <w:webHidden/>
          </w:rPr>
        </w:r>
        <w:r>
          <w:rPr>
            <w:noProof/>
            <w:webHidden/>
          </w:rPr>
          <w:fldChar w:fldCharType="separate"/>
        </w:r>
        <w:r>
          <w:rPr>
            <w:noProof/>
            <w:webHidden/>
          </w:rPr>
          <w:t>65</w:t>
        </w:r>
        <w:r>
          <w:rPr>
            <w:noProof/>
            <w:webHidden/>
          </w:rPr>
          <w:fldChar w:fldCharType="end"/>
        </w:r>
      </w:hyperlink>
    </w:p>
    <w:p w14:paraId="43B8849C" w14:textId="71CAD5E0" w:rsidR="008C0C3B" w:rsidRPr="00472238" w:rsidRDefault="00384B6D" w:rsidP="00472238">
      <w:pPr>
        <w:spacing w:before="100" w:beforeAutospacing="1" w:after="100" w:afterAutospacing="1" w:line="240" w:lineRule="auto"/>
        <w:outlineLvl w:val="1"/>
        <w:rPr>
          <w:rFonts w:asciiTheme="minorHAnsi" w:eastAsia="Times New Roman" w:hAnsiTheme="minorHAnsi"/>
          <w:b/>
          <w:bCs/>
          <w:i w:val="0"/>
          <w:color w:val="auto"/>
          <w:sz w:val="36"/>
          <w:szCs w:val="36"/>
          <w:lang w:eastAsia="da-DK"/>
        </w:rPr>
      </w:pPr>
      <w:r w:rsidRPr="00267D37">
        <w:rPr>
          <w:rFonts w:asciiTheme="minorHAnsi" w:eastAsia="Times New Roman" w:hAnsiTheme="minorHAnsi"/>
          <w:bCs/>
          <w:i w:val="0"/>
          <w:noProof/>
          <w:color w:val="auto"/>
          <w:sz w:val="36"/>
          <w:szCs w:val="36"/>
        </w:rPr>
        <w:lastRenderedPageBreak/>
        <w:fldChar w:fldCharType="end"/>
      </w:r>
    </w:p>
    <w:p w14:paraId="4B275AC0" w14:textId="03DD60E6" w:rsidR="00C8678A" w:rsidRDefault="00991005" w:rsidP="00826670">
      <w:pPr>
        <w:pStyle w:val="Overskrift1"/>
        <w:rPr>
          <w:rFonts w:eastAsia="Times New Roman"/>
          <w:lang w:eastAsia="da-DK"/>
        </w:rPr>
      </w:pPr>
      <w:bookmarkStart w:id="0" w:name="_Toc189581939"/>
      <w:bookmarkStart w:id="1" w:name="_Toc21351364"/>
      <w:bookmarkStart w:id="2" w:name="_Toc60734612"/>
      <w:r>
        <w:rPr>
          <w:rFonts w:eastAsia="Times New Roman"/>
          <w:lang w:eastAsia="da-DK"/>
        </w:rPr>
        <w:lastRenderedPageBreak/>
        <w:t>K</w:t>
      </w:r>
      <w:r w:rsidR="00CF61BE">
        <w:rPr>
          <w:rFonts w:eastAsia="Times New Roman"/>
          <w:lang w:eastAsia="da-DK"/>
        </w:rPr>
        <w:t>apitalkrav</w:t>
      </w:r>
      <w:r w:rsidR="00C8678A">
        <w:rPr>
          <w:rFonts w:eastAsia="Times New Roman"/>
          <w:lang w:eastAsia="da-DK"/>
        </w:rPr>
        <w:t xml:space="preserve"> </w:t>
      </w:r>
      <w:r w:rsidR="00CE5726">
        <w:rPr>
          <w:rFonts w:eastAsia="Times New Roman"/>
          <w:lang w:eastAsia="da-DK"/>
        </w:rPr>
        <w:t>i A</w:t>
      </w:r>
      <w:r w:rsidR="00C3044E">
        <w:rPr>
          <w:rFonts w:eastAsia="Times New Roman"/>
          <w:lang w:eastAsia="da-DK"/>
        </w:rPr>
        <w:t>p</w:t>
      </w:r>
      <w:r w:rsidR="00CE5726">
        <w:rPr>
          <w:rFonts w:eastAsia="Times New Roman"/>
          <w:lang w:eastAsia="da-DK"/>
        </w:rPr>
        <w:t xml:space="preserve">S </w:t>
      </w:r>
      <w:r w:rsidR="00CF61BE">
        <w:rPr>
          <w:rFonts w:eastAsia="Times New Roman"/>
          <w:lang w:eastAsia="da-DK"/>
        </w:rPr>
        <w:t>halveret</w:t>
      </w:r>
      <w:r w:rsidR="00C8678A">
        <w:rPr>
          <w:rFonts w:eastAsia="Times New Roman"/>
          <w:lang w:eastAsia="da-DK"/>
        </w:rPr>
        <w:t xml:space="preserve"> </w:t>
      </w:r>
      <w:r w:rsidR="009D6F21">
        <w:rPr>
          <w:rFonts w:eastAsia="Times New Roman"/>
          <w:lang w:eastAsia="da-DK"/>
        </w:rPr>
        <w:t xml:space="preserve">fra 40.000 kr. </w:t>
      </w:r>
      <w:r w:rsidR="00C8678A">
        <w:rPr>
          <w:rFonts w:eastAsia="Times New Roman"/>
          <w:lang w:eastAsia="da-DK"/>
        </w:rPr>
        <w:t>til 20.000 kr.</w:t>
      </w:r>
      <w:bookmarkEnd w:id="0"/>
      <w:r w:rsidR="00C8678A">
        <w:rPr>
          <w:rFonts w:eastAsia="Times New Roman"/>
          <w:lang w:eastAsia="da-DK"/>
        </w:rPr>
        <w:t xml:space="preserve"> </w:t>
      </w:r>
    </w:p>
    <w:p w14:paraId="6DAE08EB" w14:textId="5644A836" w:rsidR="002D673E" w:rsidRPr="002D673E" w:rsidRDefault="002D673E" w:rsidP="002D673E">
      <w:pPr>
        <w:shd w:val="clear" w:color="auto" w:fill="F9F9FB"/>
        <w:spacing w:before="165" w:after="165" w:line="276" w:lineRule="auto"/>
        <w:outlineLvl w:val="4"/>
        <w:rPr>
          <w:rFonts w:ascii="Questa-Regular" w:eastAsia="Times New Roman" w:hAnsi="Questa-Regular" w:cs="Segoe UI"/>
          <w:i w:val="0"/>
          <w:color w:val="212529"/>
          <w:lang w:eastAsia="da-DK"/>
        </w:rPr>
      </w:pPr>
      <w:r w:rsidRPr="002D673E">
        <w:rPr>
          <w:rFonts w:ascii="Questa-Regular" w:eastAsia="Times New Roman" w:hAnsi="Questa-Regular" w:cs="Segoe UI"/>
          <w:i w:val="0"/>
          <w:color w:val="212529"/>
          <w:lang w:eastAsia="da-DK"/>
        </w:rPr>
        <w:t>LOV nr</w:t>
      </w:r>
      <w:r w:rsidR="00CF61BE">
        <w:rPr>
          <w:rFonts w:ascii="Questa-Regular" w:eastAsia="Times New Roman" w:hAnsi="Questa-Regular" w:cs="Segoe UI"/>
          <w:i w:val="0"/>
          <w:color w:val="212529"/>
          <w:lang w:eastAsia="da-DK"/>
        </w:rPr>
        <w:t>.</w:t>
      </w:r>
      <w:r w:rsidRPr="002D673E">
        <w:rPr>
          <w:rFonts w:ascii="Questa-Regular" w:eastAsia="Times New Roman" w:hAnsi="Questa-Regular" w:cs="Segoe UI"/>
          <w:i w:val="0"/>
          <w:color w:val="212529"/>
          <w:lang w:eastAsia="da-DK"/>
        </w:rPr>
        <w:t xml:space="preserve"> 1667 af 30/12/2024</w:t>
      </w:r>
    </w:p>
    <w:p w14:paraId="48992412" w14:textId="77777777" w:rsidR="002D673E" w:rsidRPr="002D673E" w:rsidRDefault="002D673E" w:rsidP="002D673E">
      <w:pPr>
        <w:shd w:val="clear" w:color="auto" w:fill="F9F9FB"/>
        <w:spacing w:after="0" w:line="276" w:lineRule="auto"/>
        <w:jc w:val="right"/>
        <w:rPr>
          <w:rFonts w:ascii="Segoe UI" w:eastAsia="Times New Roman" w:hAnsi="Segoe UI" w:cs="Segoe UI"/>
          <w:i w:val="0"/>
          <w:color w:val="212529"/>
          <w:sz w:val="23"/>
          <w:szCs w:val="23"/>
          <w:lang w:eastAsia="da-DK"/>
        </w:rPr>
      </w:pPr>
      <w:r w:rsidRPr="002D673E">
        <w:rPr>
          <w:rFonts w:ascii="Segoe UI" w:eastAsia="Times New Roman" w:hAnsi="Segoe UI" w:cs="Segoe UI"/>
          <w:i w:val="0"/>
          <w:color w:val="212529"/>
          <w:sz w:val="23"/>
          <w:szCs w:val="23"/>
          <w:lang w:eastAsia="da-DK"/>
        </w:rPr>
        <w:t>Erhvervsministeriet</w:t>
      </w:r>
    </w:p>
    <w:p w14:paraId="36099464" w14:textId="77777777" w:rsidR="002D673E" w:rsidRPr="002D673E" w:rsidRDefault="002D673E" w:rsidP="002D673E">
      <w:pPr>
        <w:shd w:val="clear" w:color="auto" w:fill="F9F9FB"/>
        <w:spacing w:after="0" w:line="276" w:lineRule="auto"/>
        <w:jc w:val="right"/>
        <w:rPr>
          <w:rFonts w:ascii="Segoe UI" w:eastAsia="Times New Roman" w:hAnsi="Segoe UI" w:cs="Segoe UI"/>
          <w:i w:val="0"/>
          <w:color w:val="212529"/>
          <w:sz w:val="23"/>
          <w:szCs w:val="23"/>
          <w:lang w:eastAsia="da-DK"/>
        </w:rPr>
      </w:pPr>
      <w:r w:rsidRPr="002D673E">
        <w:rPr>
          <w:rFonts w:ascii="Segoe UI" w:eastAsia="Times New Roman" w:hAnsi="Segoe UI" w:cs="Segoe UI"/>
          <w:i w:val="0"/>
          <w:color w:val="212529"/>
          <w:sz w:val="23"/>
          <w:szCs w:val="23"/>
          <w:lang w:eastAsia="da-DK"/>
        </w:rPr>
        <w:t>Yderligere oplysninger</w:t>
      </w:r>
    </w:p>
    <w:p w14:paraId="288E8F9B" w14:textId="77777777" w:rsidR="002D673E" w:rsidRPr="002D673E" w:rsidRDefault="00000000" w:rsidP="002D673E">
      <w:pPr>
        <w:shd w:val="clear" w:color="auto" w:fill="F9F9FB"/>
        <w:spacing w:after="0" w:line="276" w:lineRule="auto"/>
        <w:rPr>
          <w:rFonts w:ascii="Segoe UI" w:eastAsia="Times New Roman" w:hAnsi="Segoe UI" w:cs="Segoe UI"/>
          <w:i w:val="0"/>
          <w:color w:val="212529"/>
          <w:sz w:val="23"/>
          <w:szCs w:val="23"/>
          <w:lang w:eastAsia="da-DK"/>
        </w:rPr>
      </w:pPr>
      <w:r>
        <w:rPr>
          <w:rFonts w:ascii="Segoe UI" w:eastAsia="Times New Roman" w:hAnsi="Segoe UI" w:cs="Segoe UI"/>
          <w:i w:val="0"/>
          <w:color w:val="212529"/>
          <w:sz w:val="23"/>
          <w:szCs w:val="23"/>
          <w:lang w:eastAsia="da-DK"/>
        </w:rPr>
        <w:pict w14:anchorId="79D14E19">
          <v:rect id="_x0000_i1025" style="width:0;height:0" o:hralign="center" o:hrstd="t" o:hr="t" fillcolor="#a0a0a0" stroked="f"/>
        </w:pict>
      </w:r>
    </w:p>
    <w:p w14:paraId="0027E788" w14:textId="77777777" w:rsidR="002D673E" w:rsidRPr="002D673E" w:rsidRDefault="002D673E" w:rsidP="002D673E">
      <w:pPr>
        <w:shd w:val="clear" w:color="auto" w:fill="F9F9FB"/>
        <w:spacing w:before="200" w:after="200" w:line="276" w:lineRule="auto"/>
        <w:jc w:val="center"/>
        <w:rPr>
          <w:rFonts w:ascii="Questa-Regular" w:eastAsia="Times New Roman" w:hAnsi="Questa-Regular" w:cs="Segoe UI"/>
          <w:i w:val="0"/>
          <w:color w:val="212529"/>
          <w:sz w:val="37"/>
          <w:szCs w:val="37"/>
          <w:lang w:eastAsia="da-DK"/>
        </w:rPr>
      </w:pPr>
      <w:r w:rsidRPr="002D673E">
        <w:rPr>
          <w:rFonts w:ascii="Questa-Regular" w:eastAsia="Times New Roman" w:hAnsi="Questa-Regular" w:cs="Segoe UI"/>
          <w:i w:val="0"/>
          <w:color w:val="212529"/>
          <w:sz w:val="37"/>
          <w:szCs w:val="37"/>
          <w:lang w:eastAsia="da-DK"/>
        </w:rPr>
        <w:t>Lov om ændring af selskabsloven</w:t>
      </w:r>
    </w:p>
    <w:p w14:paraId="15EA050E" w14:textId="77777777" w:rsidR="002D673E" w:rsidRPr="002D673E" w:rsidRDefault="002D673E" w:rsidP="002D673E">
      <w:pPr>
        <w:shd w:val="clear" w:color="auto" w:fill="F9F9FB"/>
        <w:spacing w:after="200" w:line="276" w:lineRule="auto"/>
        <w:jc w:val="center"/>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(Offentligt udbud af anparter og nedsættelse af minimumskrav til anpartsselskabers selskabskapital)</w:t>
      </w:r>
    </w:p>
    <w:p w14:paraId="4DD0A9DA" w14:textId="77777777" w:rsidR="002D673E" w:rsidRPr="002D673E" w:rsidRDefault="002D673E" w:rsidP="002D673E">
      <w:pPr>
        <w:shd w:val="clear" w:color="auto" w:fill="F9F9FB"/>
        <w:spacing w:before="120" w:after="12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VI FREDERIK DEN TIENDE, af Guds Nåde Danmarks Konge, gør vitterligt:</w:t>
      </w:r>
    </w:p>
    <w:p w14:paraId="5910E824" w14:textId="77777777" w:rsidR="002D673E" w:rsidRPr="002D673E" w:rsidRDefault="002D673E" w:rsidP="002D673E">
      <w:pPr>
        <w:shd w:val="clear" w:color="auto" w:fill="F9F9FB"/>
        <w:spacing w:before="120" w:after="12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Folketinget har vedtaget og Vi ved Vort samtykke stadfæstet følgende lov:</w:t>
      </w:r>
    </w:p>
    <w:p w14:paraId="78A69839" w14:textId="77777777" w:rsidR="002D673E" w:rsidRPr="002D673E" w:rsidRDefault="002D673E" w:rsidP="002D673E">
      <w:pPr>
        <w:shd w:val="clear" w:color="auto" w:fill="F9F9FB"/>
        <w:spacing w:before="200" w:after="200" w:line="276" w:lineRule="auto"/>
        <w:jc w:val="center"/>
        <w:rPr>
          <w:rFonts w:ascii="Questa-Regular" w:eastAsia="Times New Roman" w:hAnsi="Questa-Regular" w:cs="Segoe UI"/>
          <w:b/>
          <w:bCs/>
          <w:i w:val="0"/>
          <w:color w:val="212529"/>
          <w:sz w:val="23"/>
          <w:szCs w:val="23"/>
          <w:lang w:eastAsia="da-DK"/>
        </w:rPr>
      </w:pPr>
      <w:r w:rsidRPr="002D673E">
        <w:rPr>
          <w:rFonts w:ascii="Questa-Regular" w:eastAsia="Times New Roman" w:hAnsi="Questa-Regular" w:cs="Segoe UI"/>
          <w:b/>
          <w:bCs/>
          <w:i w:val="0"/>
          <w:color w:val="212529"/>
          <w:sz w:val="23"/>
          <w:szCs w:val="23"/>
          <w:lang w:eastAsia="da-DK"/>
        </w:rPr>
        <w:t>§ 1</w:t>
      </w:r>
    </w:p>
    <w:p w14:paraId="2A2AB92C" w14:textId="77777777" w:rsidR="002D673E" w:rsidRPr="002D673E" w:rsidRDefault="002D673E" w:rsidP="002D673E">
      <w:pPr>
        <w:shd w:val="clear" w:color="auto" w:fill="F9F9FB"/>
        <w:spacing w:before="200"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I selskabsloven, jf. lovbekendtgørelse nr. 1168 af 1. september 2023, som ændret ved § 1 i lov nr. 1553 af 12. december 2023, § 3 i lov nr. 480 af 22. maj 2024 og § 2 i lov nr. 639 af 11. juni 2024, foretages følgende ændringer:</w:t>
      </w:r>
    </w:p>
    <w:p w14:paraId="440E8734"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1.</w:t>
      </w:r>
      <w:r w:rsidRPr="002D673E">
        <w:rPr>
          <w:rFonts w:ascii="Questa-Regular" w:eastAsia="Times New Roman" w:hAnsi="Questa-Regular" w:cs="Segoe UI"/>
          <w:i w:val="0"/>
          <w:color w:val="212529"/>
          <w:sz w:val="23"/>
          <w:szCs w:val="23"/>
          <w:lang w:eastAsia="da-DK"/>
        </w:rPr>
        <w:t> </w:t>
      </w:r>
      <w:r w:rsidRPr="002D673E">
        <w:rPr>
          <w:rFonts w:ascii="Questa-Regular" w:eastAsia="Times New Roman" w:hAnsi="Questa-Regular" w:cs="Segoe UI"/>
          <w:iCs/>
          <w:color w:val="212529"/>
          <w:sz w:val="23"/>
          <w:szCs w:val="23"/>
          <w:lang w:eastAsia="da-DK"/>
        </w:rPr>
        <w:t>§ 1, stk. 3,</w:t>
      </w:r>
      <w:r w:rsidRPr="002D673E">
        <w:rPr>
          <w:rFonts w:ascii="Questa-Regular" w:eastAsia="Times New Roman" w:hAnsi="Questa-Regular" w:cs="Segoe UI"/>
          <w:i w:val="0"/>
          <w:color w:val="212529"/>
          <w:sz w:val="23"/>
          <w:szCs w:val="23"/>
          <w:lang w:eastAsia="da-DK"/>
        </w:rPr>
        <w:t> ophæves, og i stedet indsættes:</w:t>
      </w:r>
    </w:p>
    <w:p w14:paraId="7C65B4E5" w14:textId="77777777" w:rsidR="002D673E" w:rsidRPr="002D673E" w:rsidRDefault="002D673E" w:rsidP="002D673E">
      <w:pPr>
        <w:shd w:val="clear" w:color="auto" w:fill="F9F9FB"/>
        <w:spacing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Cs/>
          <w:color w:val="212529"/>
          <w:sz w:val="23"/>
          <w:szCs w:val="23"/>
          <w:lang w:eastAsia="da-DK"/>
        </w:rPr>
        <w:t>»Stk. 3.</w:t>
      </w:r>
      <w:r w:rsidRPr="002D673E">
        <w:rPr>
          <w:rFonts w:ascii="Questa-Regular" w:eastAsia="Times New Roman" w:hAnsi="Questa-Regular" w:cs="Segoe UI"/>
          <w:i w:val="0"/>
          <w:color w:val="212529"/>
          <w:sz w:val="23"/>
          <w:szCs w:val="23"/>
          <w:lang w:eastAsia="da-DK"/>
        </w:rPr>
        <w:t> Et anpartsselskab må ikke udbyde selskabets kapitalandele til offentligheden, medmindre kapitalandelene udbydes i medfør af Europa-Parlamentets og Rådets forordning om europæiske crowdfundingtjenesteudbydere for erhvervslivet eller ved følgende former for udbud:</w:t>
      </w:r>
    </w:p>
    <w:p w14:paraId="64D9C1AE" w14:textId="77777777" w:rsidR="002D673E" w:rsidRPr="002D673E" w:rsidRDefault="002D673E" w:rsidP="002D673E">
      <w:pPr>
        <w:shd w:val="clear" w:color="auto" w:fill="F9F9FB"/>
        <w:spacing w:after="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1) Udbud, der udelukkende er rettet mod kvalificerede investorer.</w:t>
      </w:r>
    </w:p>
    <w:p w14:paraId="10E8203B" w14:textId="77777777" w:rsidR="002D673E" w:rsidRPr="002D673E" w:rsidRDefault="002D673E" w:rsidP="002D673E">
      <w:pPr>
        <w:shd w:val="clear" w:color="auto" w:fill="F9F9FB"/>
        <w:spacing w:after="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2) Udbud, der er rettet mod færre end 150 fysiske eller juridiske personer pr. land inden for EU-/EØS-landene, som ikke er kvalificerede investorer.</w:t>
      </w:r>
    </w:p>
    <w:p w14:paraId="3429401D" w14:textId="77777777" w:rsidR="002D673E" w:rsidRPr="002D673E" w:rsidRDefault="002D673E" w:rsidP="002D673E">
      <w:pPr>
        <w:shd w:val="clear" w:color="auto" w:fill="F9F9FB"/>
        <w:spacing w:after="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3) Udbud, hvis pålydende pr. enhed beløber sig til mindst 100.000 euro.</w:t>
      </w:r>
    </w:p>
    <w:p w14:paraId="2D8D79B8" w14:textId="77777777" w:rsidR="002D673E" w:rsidRPr="002D673E" w:rsidRDefault="002D673E" w:rsidP="002D673E">
      <w:pPr>
        <w:shd w:val="clear" w:color="auto" w:fill="F9F9FB"/>
        <w:spacing w:after="0" w:line="276" w:lineRule="auto"/>
        <w:ind w:left="55"/>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4) Udbud, der er rettet mod investorer, som erhverver anparter for i alt mindst 100.000 euro pr. investor for hvert særskilt udbud.</w:t>
      </w:r>
    </w:p>
    <w:p w14:paraId="278351E0" w14:textId="77777777" w:rsidR="002D673E" w:rsidRPr="002D673E" w:rsidRDefault="002D673E" w:rsidP="002D673E">
      <w:pPr>
        <w:shd w:val="clear" w:color="auto" w:fill="F9F9FB"/>
        <w:spacing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Cs/>
          <w:color w:val="212529"/>
          <w:sz w:val="23"/>
          <w:szCs w:val="23"/>
          <w:lang w:eastAsia="da-DK"/>
        </w:rPr>
        <w:t>Stk. 4.</w:t>
      </w:r>
      <w:r w:rsidRPr="002D673E">
        <w:rPr>
          <w:rFonts w:ascii="Questa-Regular" w:eastAsia="Times New Roman" w:hAnsi="Questa-Regular" w:cs="Segoe UI"/>
          <w:i w:val="0"/>
          <w:color w:val="212529"/>
          <w:sz w:val="23"/>
          <w:szCs w:val="23"/>
          <w:lang w:eastAsia="da-DK"/>
        </w:rPr>
        <w:t> Et anpartsselskab må ikke optage selskabets kapitalandele til handel på et reguleret marked eller en multilateral handelsfacilitet.«</w:t>
      </w:r>
    </w:p>
    <w:p w14:paraId="73E8C388"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2.</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4, stk. 2, § 33, stk. 1, 1. pkt., </w:t>
      </w:r>
      <w:r w:rsidRPr="002D673E">
        <w:rPr>
          <w:rFonts w:ascii="Questa-Regular" w:eastAsia="Times New Roman" w:hAnsi="Questa-Regular" w:cs="Segoe UI"/>
          <w:i w:val="0"/>
          <w:color w:val="212529"/>
          <w:sz w:val="23"/>
          <w:szCs w:val="23"/>
          <w:lang w:eastAsia="da-DK"/>
        </w:rPr>
        <w:t>og</w:t>
      </w:r>
      <w:r w:rsidRPr="002D673E">
        <w:rPr>
          <w:rFonts w:ascii="Questa-Regular" w:eastAsia="Times New Roman" w:hAnsi="Questa-Regular" w:cs="Segoe UI"/>
          <w:iCs/>
          <w:color w:val="212529"/>
          <w:sz w:val="23"/>
          <w:szCs w:val="23"/>
          <w:lang w:eastAsia="da-DK"/>
        </w:rPr>
        <w:t> § 40, stk. 2, 1. pkt.,</w:t>
      </w:r>
      <w:r w:rsidRPr="002D673E">
        <w:rPr>
          <w:rFonts w:ascii="Questa-Regular" w:eastAsia="Times New Roman" w:hAnsi="Questa-Regular" w:cs="Segoe UI"/>
          <w:i w:val="0"/>
          <w:color w:val="212529"/>
          <w:sz w:val="23"/>
          <w:szCs w:val="23"/>
          <w:lang w:eastAsia="da-DK"/>
        </w:rPr>
        <w:t> ændres »40.000« til: »20.000«.</w:t>
      </w:r>
    </w:p>
    <w:p w14:paraId="43A22B59"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3.</w:t>
      </w:r>
      <w:r w:rsidRPr="002D673E">
        <w:rPr>
          <w:rFonts w:ascii="Questa-Regular" w:eastAsia="Times New Roman" w:hAnsi="Questa-Regular" w:cs="Segoe UI"/>
          <w:i w:val="0"/>
          <w:color w:val="212529"/>
          <w:sz w:val="23"/>
          <w:szCs w:val="23"/>
          <w:lang w:eastAsia="da-DK"/>
        </w:rPr>
        <w:t> </w:t>
      </w:r>
      <w:r w:rsidRPr="002D673E">
        <w:rPr>
          <w:rFonts w:ascii="Questa-Regular" w:eastAsia="Times New Roman" w:hAnsi="Questa-Regular" w:cs="Segoe UI"/>
          <w:iCs/>
          <w:color w:val="212529"/>
          <w:sz w:val="23"/>
          <w:szCs w:val="23"/>
          <w:lang w:eastAsia="da-DK"/>
        </w:rPr>
        <w:t>§ 5, nr. 2, 3. pkt., </w:t>
      </w:r>
      <w:r w:rsidRPr="002D673E">
        <w:rPr>
          <w:rFonts w:ascii="Questa-Regular" w:eastAsia="Times New Roman" w:hAnsi="Questa-Regular" w:cs="Segoe UI"/>
          <w:i w:val="0"/>
          <w:color w:val="212529"/>
          <w:sz w:val="23"/>
          <w:szCs w:val="23"/>
          <w:lang w:eastAsia="da-DK"/>
        </w:rPr>
        <w:t>affattes således:</w:t>
      </w:r>
    </w:p>
    <w:p w14:paraId="3F65C162" w14:textId="77777777" w:rsidR="002D673E" w:rsidRPr="002D673E" w:rsidRDefault="002D673E" w:rsidP="002D673E">
      <w:pPr>
        <w:shd w:val="clear" w:color="auto" w:fill="F9F9FB"/>
        <w:spacing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»Anparter kan udbydes til offentligheden, jf. § 1, stk. 3 og 4.«</w:t>
      </w:r>
    </w:p>
    <w:p w14:paraId="3DB8B474"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4.</w:t>
      </w:r>
      <w:r w:rsidRPr="002D673E">
        <w:rPr>
          <w:rFonts w:ascii="Questa-Regular" w:eastAsia="Times New Roman" w:hAnsi="Questa-Regular" w:cs="Segoe UI"/>
          <w:i w:val="0"/>
          <w:color w:val="212529"/>
          <w:sz w:val="23"/>
          <w:szCs w:val="23"/>
          <w:lang w:eastAsia="da-DK"/>
        </w:rPr>
        <w:t> </w:t>
      </w:r>
      <w:r w:rsidRPr="002D673E">
        <w:rPr>
          <w:rFonts w:ascii="Questa-Regular" w:eastAsia="Times New Roman" w:hAnsi="Questa-Regular" w:cs="Segoe UI"/>
          <w:iCs/>
          <w:color w:val="212529"/>
          <w:sz w:val="23"/>
          <w:szCs w:val="23"/>
          <w:lang w:eastAsia="da-DK"/>
        </w:rPr>
        <w:t>§ 95, stk. 3, 1. pkt.,</w:t>
      </w:r>
      <w:r w:rsidRPr="002D673E">
        <w:rPr>
          <w:rFonts w:ascii="Questa-Regular" w:eastAsia="Times New Roman" w:hAnsi="Questa-Regular" w:cs="Segoe UI"/>
          <w:i w:val="0"/>
          <w:color w:val="212529"/>
          <w:sz w:val="23"/>
          <w:szCs w:val="23"/>
          <w:lang w:eastAsia="da-DK"/>
        </w:rPr>
        <w:t> affattes således:</w:t>
      </w:r>
    </w:p>
    <w:p w14:paraId="71EF9689" w14:textId="77777777" w:rsidR="002D673E" w:rsidRPr="002D673E" w:rsidRDefault="002D673E" w:rsidP="002D673E">
      <w:pPr>
        <w:shd w:val="clear" w:color="auto" w:fill="F9F9FB"/>
        <w:spacing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»I aktieselskaber, der ikke har aktier med stemmeret optaget til handel på et reguleret marked, der er beliggende eller aktivt i et EU-/EØS-land, skal indkaldelse ske skriftligt til alle i ejerbogen noterede aktionærer, som har fremsat begæring herom.«</w:t>
      </w:r>
    </w:p>
    <w:p w14:paraId="0F6F0227"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lastRenderedPageBreak/>
        <w:t>5.</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243, stk. 4, § 261, stk. 4, § 278, stk. 4, § 298, stk. 4, </w:t>
      </w:r>
      <w:r w:rsidRPr="002D673E">
        <w:rPr>
          <w:rFonts w:ascii="Questa-Regular" w:eastAsia="Times New Roman" w:hAnsi="Questa-Regular" w:cs="Segoe UI"/>
          <w:i w:val="0"/>
          <w:color w:val="212529"/>
          <w:sz w:val="23"/>
          <w:szCs w:val="23"/>
          <w:lang w:eastAsia="da-DK"/>
        </w:rPr>
        <w:t>og </w:t>
      </w:r>
      <w:r w:rsidRPr="002D673E">
        <w:rPr>
          <w:rFonts w:ascii="Questa-Regular" w:eastAsia="Times New Roman" w:hAnsi="Questa-Regular" w:cs="Segoe UI"/>
          <w:iCs/>
          <w:color w:val="212529"/>
          <w:sz w:val="23"/>
          <w:szCs w:val="23"/>
          <w:lang w:eastAsia="da-DK"/>
        </w:rPr>
        <w:t>§ 318 f, stk. 4, </w:t>
      </w:r>
      <w:r w:rsidRPr="002D673E">
        <w:rPr>
          <w:rFonts w:ascii="Questa-Regular" w:eastAsia="Times New Roman" w:hAnsi="Questa-Regular" w:cs="Segoe UI"/>
          <w:i w:val="0"/>
          <w:color w:val="212529"/>
          <w:sz w:val="23"/>
          <w:szCs w:val="23"/>
          <w:lang w:eastAsia="da-DK"/>
        </w:rPr>
        <w:t>ændres »anmeldte kreditorer« til: »kreditorer, der har anmeldt et krav,«.</w:t>
      </w:r>
    </w:p>
    <w:p w14:paraId="30B259BA"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6.</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252 </w:t>
      </w:r>
      <w:r w:rsidRPr="002D673E">
        <w:rPr>
          <w:rFonts w:ascii="Questa-Regular" w:eastAsia="Times New Roman" w:hAnsi="Questa-Regular" w:cs="Segoe UI"/>
          <w:i w:val="0"/>
          <w:color w:val="212529"/>
          <w:sz w:val="23"/>
          <w:szCs w:val="23"/>
          <w:lang w:eastAsia="da-DK"/>
        </w:rPr>
        <w:t>indsættes efter 1. pkt. som nyt punktum:</w:t>
      </w:r>
    </w:p>
    <w:p w14:paraId="4528F9F4" w14:textId="77777777" w:rsidR="002D673E" w:rsidRPr="002D673E" w:rsidRDefault="002D673E" w:rsidP="002D673E">
      <w:pPr>
        <w:shd w:val="clear" w:color="auto" w:fill="F9F9FB"/>
        <w:spacing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»Kapitel 14 om kapitalselskabers opløsning finder ikke anvendelse.«</w:t>
      </w:r>
    </w:p>
    <w:p w14:paraId="5009E71F"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7.</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252, 2. pkt., </w:t>
      </w:r>
      <w:r w:rsidRPr="002D673E">
        <w:rPr>
          <w:rFonts w:ascii="Questa-Regular" w:eastAsia="Times New Roman" w:hAnsi="Questa-Regular" w:cs="Segoe UI"/>
          <w:i w:val="0"/>
          <w:color w:val="212529"/>
          <w:sz w:val="23"/>
          <w:szCs w:val="23"/>
          <w:lang w:eastAsia="da-DK"/>
        </w:rPr>
        <w:t>der bliver 3. pkt., ændres »og §§ 250 og 251« til: », § 250, stk. 1, nr. 1 og 2, og stk. 2 og 4, og § 251«.</w:t>
      </w:r>
    </w:p>
    <w:p w14:paraId="26F4762B"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8.</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270, stk. 1, 1. pkt., </w:t>
      </w:r>
      <w:r w:rsidRPr="002D673E">
        <w:rPr>
          <w:rFonts w:ascii="Questa-Regular" w:eastAsia="Times New Roman" w:hAnsi="Questa-Regular" w:cs="Segoe UI"/>
          <w:i w:val="0"/>
          <w:color w:val="212529"/>
          <w:sz w:val="23"/>
          <w:szCs w:val="23"/>
          <w:lang w:eastAsia="da-DK"/>
        </w:rPr>
        <w:t>ændres »aktier« til: »kapitalandele«.</w:t>
      </w:r>
    </w:p>
    <w:p w14:paraId="0B66044D"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9.</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270, stk. 1,</w:t>
      </w:r>
      <w:r w:rsidRPr="002D673E">
        <w:rPr>
          <w:rFonts w:ascii="Questa-Regular" w:eastAsia="Times New Roman" w:hAnsi="Questa-Regular" w:cs="Segoe UI"/>
          <w:i w:val="0"/>
          <w:color w:val="212529"/>
          <w:sz w:val="23"/>
          <w:szCs w:val="23"/>
          <w:lang w:eastAsia="da-DK"/>
        </w:rPr>
        <w:t> indsættes efter 1. pkt. som nyt punktum:</w:t>
      </w:r>
    </w:p>
    <w:p w14:paraId="63BFA5AF" w14:textId="77777777" w:rsidR="002D673E" w:rsidRPr="002D673E" w:rsidRDefault="002D673E" w:rsidP="002D673E">
      <w:pPr>
        <w:shd w:val="clear" w:color="auto" w:fill="F9F9FB"/>
        <w:spacing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»Kapitel 11 om kapitalafgang og kapitel 14 om kapital-selskabers opløsning finder ikke anvendelse.«</w:t>
      </w:r>
    </w:p>
    <w:p w14:paraId="4A440EC1"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10.</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270, stk. 1, 2. pkt.,</w:t>
      </w:r>
      <w:r w:rsidRPr="002D673E">
        <w:rPr>
          <w:rFonts w:ascii="Questa-Regular" w:eastAsia="Times New Roman" w:hAnsi="Questa-Regular" w:cs="Segoe UI"/>
          <w:i w:val="0"/>
          <w:color w:val="212529"/>
          <w:sz w:val="23"/>
          <w:szCs w:val="23"/>
          <w:lang w:eastAsia="da-DK"/>
        </w:rPr>
        <w:t> ændres »265, 266, 268 og 269« til: »265 og 266, § 268, stk. 1, nr. 1 og 2, og stk. 2 og 4, og § 269«.</w:t>
      </w:r>
    </w:p>
    <w:p w14:paraId="2FF6D656"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11.</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348 </w:t>
      </w:r>
      <w:r w:rsidRPr="002D673E">
        <w:rPr>
          <w:rFonts w:ascii="Questa-Regular" w:eastAsia="Times New Roman" w:hAnsi="Questa-Regular" w:cs="Segoe UI"/>
          <w:i w:val="0"/>
          <w:color w:val="212529"/>
          <w:sz w:val="23"/>
          <w:szCs w:val="23"/>
          <w:lang w:eastAsia="da-DK"/>
        </w:rPr>
        <w:t>ændres »Kapitalselskabet« til: »Et udenlandsk hovedselskab«, og »underkastet« ændres til: »underlagt«.</w:t>
      </w:r>
    </w:p>
    <w:p w14:paraId="2B895B03" w14:textId="77777777" w:rsidR="002D673E" w:rsidRPr="002D673E" w:rsidRDefault="002D673E" w:rsidP="002D673E">
      <w:pPr>
        <w:shd w:val="clear" w:color="auto" w:fill="F9F9FB"/>
        <w:spacing w:before="200" w:after="0" w:line="276" w:lineRule="auto"/>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b/>
          <w:bCs/>
          <w:i w:val="0"/>
          <w:color w:val="212529"/>
          <w:sz w:val="23"/>
          <w:szCs w:val="23"/>
          <w:lang w:eastAsia="da-DK"/>
        </w:rPr>
        <w:t>12.</w:t>
      </w:r>
      <w:r w:rsidRPr="002D673E">
        <w:rPr>
          <w:rFonts w:ascii="Questa-Regular" w:eastAsia="Times New Roman" w:hAnsi="Questa-Regular" w:cs="Segoe UI"/>
          <w:i w:val="0"/>
          <w:color w:val="212529"/>
          <w:sz w:val="23"/>
          <w:szCs w:val="23"/>
          <w:lang w:eastAsia="da-DK"/>
        </w:rPr>
        <w:t> I </w:t>
      </w:r>
      <w:r w:rsidRPr="002D673E">
        <w:rPr>
          <w:rFonts w:ascii="Questa-Regular" w:eastAsia="Times New Roman" w:hAnsi="Questa-Regular" w:cs="Segoe UI"/>
          <w:iCs/>
          <w:color w:val="212529"/>
          <w:sz w:val="23"/>
          <w:szCs w:val="23"/>
          <w:lang w:eastAsia="da-DK"/>
        </w:rPr>
        <w:t>§ 367, stk. 1, 1. pkt.,</w:t>
      </w:r>
      <w:r w:rsidRPr="002D673E">
        <w:rPr>
          <w:rFonts w:ascii="Questa-Regular" w:eastAsia="Times New Roman" w:hAnsi="Questa-Regular" w:cs="Segoe UI"/>
          <w:i w:val="0"/>
          <w:color w:val="212529"/>
          <w:sz w:val="23"/>
          <w:szCs w:val="23"/>
          <w:lang w:eastAsia="da-DK"/>
        </w:rPr>
        <w:t> ændres »§ 1, stk. 3« til: »§ 1, stk. 3 og 4«.</w:t>
      </w:r>
    </w:p>
    <w:p w14:paraId="4F755DA7" w14:textId="77777777" w:rsidR="002D673E" w:rsidRPr="002D673E" w:rsidRDefault="002D673E" w:rsidP="002D673E">
      <w:pPr>
        <w:shd w:val="clear" w:color="auto" w:fill="F9F9FB"/>
        <w:spacing w:before="200" w:after="200" w:line="276" w:lineRule="auto"/>
        <w:jc w:val="center"/>
        <w:rPr>
          <w:rFonts w:ascii="Questa-Regular" w:eastAsia="Times New Roman" w:hAnsi="Questa-Regular" w:cs="Segoe UI"/>
          <w:b/>
          <w:bCs/>
          <w:i w:val="0"/>
          <w:color w:val="212529"/>
          <w:sz w:val="23"/>
          <w:szCs w:val="23"/>
          <w:lang w:eastAsia="da-DK"/>
        </w:rPr>
      </w:pPr>
      <w:r w:rsidRPr="002D673E">
        <w:rPr>
          <w:rFonts w:ascii="Questa-Regular" w:eastAsia="Times New Roman" w:hAnsi="Questa-Regular" w:cs="Segoe UI"/>
          <w:b/>
          <w:bCs/>
          <w:i w:val="0"/>
          <w:color w:val="212529"/>
          <w:sz w:val="23"/>
          <w:szCs w:val="23"/>
          <w:lang w:eastAsia="da-DK"/>
        </w:rPr>
        <w:t>§ 2</w:t>
      </w:r>
    </w:p>
    <w:p w14:paraId="6496A828" w14:textId="77777777" w:rsidR="002D673E" w:rsidRPr="002D673E" w:rsidRDefault="002D673E" w:rsidP="002D673E">
      <w:pPr>
        <w:shd w:val="clear" w:color="auto" w:fill="F9F9FB"/>
        <w:spacing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Cs/>
          <w:color w:val="212529"/>
          <w:sz w:val="23"/>
          <w:szCs w:val="23"/>
          <w:lang w:eastAsia="da-DK"/>
        </w:rPr>
        <w:t>Stk. 1.</w:t>
      </w:r>
      <w:r w:rsidRPr="002D673E">
        <w:rPr>
          <w:rFonts w:ascii="Questa-Regular" w:eastAsia="Times New Roman" w:hAnsi="Questa-Regular" w:cs="Segoe UI"/>
          <w:i w:val="0"/>
          <w:color w:val="212529"/>
          <w:sz w:val="23"/>
          <w:szCs w:val="23"/>
          <w:lang w:eastAsia="da-DK"/>
        </w:rPr>
        <w:t> Loven træder i kraft den 1. januar 2025, jf. dog stk. 2.</w:t>
      </w:r>
    </w:p>
    <w:p w14:paraId="02BDF43B" w14:textId="77777777" w:rsidR="002D673E" w:rsidRPr="002D673E" w:rsidRDefault="002D673E" w:rsidP="002D673E">
      <w:pPr>
        <w:shd w:val="clear" w:color="auto" w:fill="F9F9FB"/>
        <w:spacing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Cs/>
          <w:color w:val="212529"/>
          <w:sz w:val="23"/>
          <w:szCs w:val="23"/>
          <w:lang w:eastAsia="da-DK"/>
        </w:rPr>
        <w:t>Stk. 2.</w:t>
      </w:r>
      <w:r w:rsidRPr="002D673E">
        <w:rPr>
          <w:rFonts w:ascii="Questa-Regular" w:eastAsia="Times New Roman" w:hAnsi="Questa-Regular" w:cs="Segoe UI"/>
          <w:i w:val="0"/>
          <w:color w:val="212529"/>
          <w:sz w:val="23"/>
          <w:szCs w:val="23"/>
          <w:lang w:eastAsia="da-DK"/>
        </w:rPr>
        <w:t> Erhvervsministeren fastsætter tidspunktet for ikrafttrædelse af § 1, nr. 2.</w:t>
      </w:r>
    </w:p>
    <w:p w14:paraId="4C4F2BE9" w14:textId="77777777" w:rsidR="002D673E" w:rsidRPr="002D673E" w:rsidRDefault="002D673E" w:rsidP="002D673E">
      <w:pPr>
        <w:shd w:val="clear" w:color="auto" w:fill="F9F9FB"/>
        <w:spacing w:before="200" w:after="200" w:line="276" w:lineRule="auto"/>
        <w:jc w:val="center"/>
        <w:rPr>
          <w:rFonts w:ascii="Questa-Regular" w:eastAsia="Times New Roman" w:hAnsi="Questa-Regular" w:cs="Segoe UI"/>
          <w:b/>
          <w:bCs/>
          <w:i w:val="0"/>
          <w:color w:val="212529"/>
          <w:sz w:val="23"/>
          <w:szCs w:val="23"/>
          <w:lang w:eastAsia="da-DK"/>
        </w:rPr>
      </w:pPr>
      <w:r w:rsidRPr="002D673E">
        <w:rPr>
          <w:rFonts w:ascii="Questa-Regular" w:eastAsia="Times New Roman" w:hAnsi="Questa-Regular" w:cs="Segoe UI"/>
          <w:b/>
          <w:bCs/>
          <w:i w:val="0"/>
          <w:color w:val="212529"/>
          <w:sz w:val="23"/>
          <w:szCs w:val="23"/>
          <w:lang w:eastAsia="da-DK"/>
        </w:rPr>
        <w:t>§ 3</w:t>
      </w:r>
    </w:p>
    <w:p w14:paraId="1454777F" w14:textId="77777777" w:rsidR="002D673E" w:rsidRPr="002D673E" w:rsidRDefault="002D673E" w:rsidP="002D673E">
      <w:pPr>
        <w:shd w:val="clear" w:color="auto" w:fill="F9F9FB"/>
        <w:spacing w:after="0" w:line="276" w:lineRule="auto"/>
        <w:ind w:firstLine="240"/>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Loven gælder ikke for Færøerne og Grønland, men kan ved kongelig anordning helt eller delvis sættes i kraft for Grønland med de ændringer, som de grønlandske forhold tilsiger. Lovens bestemmelser kan sættes i kraft på forskellige tidspunkter.</w:t>
      </w:r>
    </w:p>
    <w:p w14:paraId="0778F232" w14:textId="77777777" w:rsidR="002D673E" w:rsidRPr="002D673E" w:rsidRDefault="002D673E" w:rsidP="002D673E">
      <w:pPr>
        <w:shd w:val="clear" w:color="auto" w:fill="F9F9FB"/>
        <w:spacing w:before="120" w:after="0" w:line="276" w:lineRule="auto"/>
        <w:jc w:val="center"/>
        <w:rPr>
          <w:rFonts w:ascii="Questa-Regular" w:eastAsia="Times New Roman" w:hAnsi="Questa-Regular" w:cs="Segoe UI"/>
          <w:iCs/>
          <w:color w:val="212529"/>
          <w:sz w:val="23"/>
          <w:szCs w:val="23"/>
          <w:lang w:eastAsia="da-DK"/>
        </w:rPr>
      </w:pPr>
      <w:r w:rsidRPr="002D673E">
        <w:rPr>
          <w:rFonts w:ascii="Questa-Regular" w:eastAsia="Times New Roman" w:hAnsi="Questa-Regular" w:cs="Segoe UI"/>
          <w:iCs/>
          <w:color w:val="212529"/>
          <w:sz w:val="23"/>
          <w:szCs w:val="23"/>
          <w:lang w:eastAsia="da-DK"/>
        </w:rPr>
        <w:t>Givet på Amalienborg, den 30. december 2024</w:t>
      </w:r>
    </w:p>
    <w:p w14:paraId="45F01E56" w14:textId="77777777" w:rsidR="002D673E" w:rsidRPr="002D673E" w:rsidRDefault="002D673E" w:rsidP="002D673E">
      <w:pPr>
        <w:shd w:val="clear" w:color="auto" w:fill="F9F9FB"/>
        <w:spacing w:before="200" w:after="0" w:line="276" w:lineRule="auto"/>
        <w:jc w:val="center"/>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Under Vor Kongelige Hånd og Segl</w:t>
      </w:r>
    </w:p>
    <w:p w14:paraId="27C8AF99" w14:textId="77777777" w:rsidR="002D673E" w:rsidRPr="002D673E" w:rsidRDefault="002D673E" w:rsidP="002D673E">
      <w:pPr>
        <w:shd w:val="clear" w:color="auto" w:fill="F9F9FB"/>
        <w:spacing w:before="120" w:after="0" w:line="276" w:lineRule="auto"/>
        <w:jc w:val="center"/>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FREDERIK R.</w:t>
      </w:r>
    </w:p>
    <w:p w14:paraId="590538B4" w14:textId="77777777" w:rsidR="002D673E" w:rsidRPr="002D673E" w:rsidRDefault="002D673E" w:rsidP="002D673E">
      <w:pPr>
        <w:shd w:val="clear" w:color="auto" w:fill="F9F9FB"/>
        <w:spacing w:after="0" w:line="276" w:lineRule="auto"/>
        <w:jc w:val="right"/>
        <w:rPr>
          <w:rFonts w:ascii="Questa-Regular" w:eastAsia="Times New Roman" w:hAnsi="Questa-Regular" w:cs="Segoe UI"/>
          <w:i w:val="0"/>
          <w:color w:val="212529"/>
          <w:sz w:val="23"/>
          <w:szCs w:val="23"/>
          <w:lang w:eastAsia="da-DK"/>
        </w:rPr>
      </w:pPr>
      <w:r w:rsidRPr="002D673E">
        <w:rPr>
          <w:rFonts w:ascii="Questa-Regular" w:eastAsia="Times New Roman" w:hAnsi="Questa-Regular" w:cs="Segoe UI"/>
          <w:i w:val="0"/>
          <w:color w:val="212529"/>
          <w:sz w:val="23"/>
          <w:szCs w:val="23"/>
          <w:lang w:eastAsia="da-DK"/>
        </w:rPr>
        <w:t>/ Morten Bødskov</w:t>
      </w:r>
    </w:p>
    <w:p w14:paraId="13573726" w14:textId="77777777" w:rsidR="00C8678A" w:rsidRDefault="00C8678A" w:rsidP="00C8678A">
      <w:pPr>
        <w:rPr>
          <w:lang w:eastAsia="da-DK"/>
        </w:rPr>
      </w:pPr>
    </w:p>
    <w:p w14:paraId="3D518688" w14:textId="3AED7A35" w:rsidR="00CA3443" w:rsidRDefault="00CE318F" w:rsidP="00C8678A">
      <w:pPr>
        <w:rPr>
          <w:lang w:eastAsia="da-DK"/>
        </w:rPr>
      </w:pPr>
      <w:r>
        <w:rPr>
          <w:lang w:eastAsia="da-DK"/>
        </w:rPr>
        <w:t xml:space="preserve">Ved stiftelse af anpartsselskaber er </w:t>
      </w:r>
      <w:r w:rsidR="005F2F2D">
        <w:rPr>
          <w:lang w:eastAsia="da-DK"/>
        </w:rPr>
        <w:t>kapitalkravet</w:t>
      </w:r>
      <w:r>
        <w:rPr>
          <w:lang w:eastAsia="da-DK"/>
        </w:rPr>
        <w:t xml:space="preserve"> </w:t>
      </w:r>
      <w:r w:rsidR="008D4882">
        <w:rPr>
          <w:lang w:eastAsia="da-DK"/>
        </w:rPr>
        <w:t xml:space="preserve">sænket fra 40.000 kr. til </w:t>
      </w:r>
      <w:r>
        <w:rPr>
          <w:lang w:eastAsia="da-DK"/>
        </w:rPr>
        <w:t>nu 20.000 kr.</w:t>
      </w:r>
      <w:r w:rsidR="008D4882">
        <w:rPr>
          <w:lang w:eastAsia="da-DK"/>
        </w:rPr>
        <w:t xml:space="preserve"> jf. </w:t>
      </w:r>
      <w:r w:rsidR="00223AE2">
        <w:rPr>
          <w:lang w:eastAsia="da-DK"/>
        </w:rPr>
        <w:t>§</w:t>
      </w:r>
      <w:r w:rsidR="006A07C7">
        <w:rPr>
          <w:lang w:eastAsia="da-DK"/>
        </w:rPr>
        <w:t xml:space="preserve"> 1, </w:t>
      </w:r>
      <w:r w:rsidR="0003783D">
        <w:rPr>
          <w:lang w:eastAsia="da-DK"/>
        </w:rPr>
        <w:t>nr</w:t>
      </w:r>
      <w:r w:rsidR="006A07C7">
        <w:rPr>
          <w:lang w:eastAsia="da-DK"/>
        </w:rPr>
        <w:t>. 2. Loven træder i kraft pr. 1. januar 2025</w:t>
      </w:r>
      <w:r w:rsidR="001D4765">
        <w:rPr>
          <w:lang w:eastAsia="da-DK"/>
        </w:rPr>
        <w:t>, dog er netop bestemmelsen om 20.000 kr</w:t>
      </w:r>
      <w:r w:rsidR="0003783D">
        <w:rPr>
          <w:lang w:eastAsia="da-DK"/>
        </w:rPr>
        <w:t xml:space="preserve">. op til erhvervsministeren </w:t>
      </w:r>
      <w:r w:rsidR="006A07C7">
        <w:rPr>
          <w:lang w:eastAsia="da-DK"/>
        </w:rPr>
        <w:t>jf.</w:t>
      </w:r>
      <w:r w:rsidR="0003783D">
        <w:rPr>
          <w:lang w:eastAsia="da-DK"/>
        </w:rPr>
        <w:t xml:space="preserve"> § 2</w:t>
      </w:r>
      <w:r w:rsidR="00CA3443">
        <w:rPr>
          <w:lang w:eastAsia="da-DK"/>
        </w:rPr>
        <w:t>.</w:t>
      </w:r>
      <w:r w:rsidR="00073491">
        <w:rPr>
          <w:lang w:eastAsia="da-DK"/>
        </w:rPr>
        <w:t xml:space="preserve"> Erhverstyrelsens IT-system skal tilpasses til de 20.000 kr.</w:t>
      </w:r>
    </w:p>
    <w:p w14:paraId="20DA4DCD" w14:textId="4B244336" w:rsidR="00CA3443" w:rsidRPr="00CA3443" w:rsidRDefault="005F2F2D" w:rsidP="004C0495">
      <w:pPr>
        <w:pStyle w:val="Norm"/>
        <w:rPr>
          <w:lang w:eastAsia="da-DK"/>
        </w:rPr>
      </w:pPr>
      <w:r>
        <w:rPr>
          <w:i/>
          <w:lang w:eastAsia="da-DK"/>
        </w:rPr>
        <w:t>”</w:t>
      </w:r>
      <w:r w:rsidR="00CA3443" w:rsidRPr="004C0495">
        <w:rPr>
          <w:b/>
          <w:bCs/>
          <w:sz w:val="28"/>
          <w:szCs w:val="28"/>
          <w:lang w:eastAsia="da-DK"/>
        </w:rPr>
        <w:t>Kapitalkrav for ApS’er halveres i 2025</w:t>
      </w:r>
    </w:p>
    <w:p w14:paraId="71E769AB" w14:textId="77777777" w:rsidR="00CA3443" w:rsidRPr="00CA3443" w:rsidRDefault="00CA3443" w:rsidP="00CA3443">
      <w:pPr>
        <w:shd w:val="clear" w:color="auto" w:fill="CCDCFF"/>
        <w:spacing w:before="100" w:beforeAutospacing="1" w:after="100" w:afterAutospacing="1" w:line="240" w:lineRule="auto"/>
        <w:rPr>
          <w:rFonts w:ascii="IBM Plex Serif" w:eastAsia="Times New Roman" w:hAnsi="IBM Plex Serif"/>
          <w:i w:val="0"/>
          <w:color w:val="000000"/>
          <w:spacing w:val="-2"/>
          <w:sz w:val="18"/>
          <w:szCs w:val="18"/>
          <w:lang w:eastAsia="da-DK"/>
        </w:rPr>
      </w:pPr>
      <w:r w:rsidRPr="00CA3443">
        <w:rPr>
          <w:rFonts w:ascii="IBM Plex Serif" w:eastAsia="Times New Roman" w:hAnsi="IBM Plex Serif"/>
          <w:i w:val="0"/>
          <w:color w:val="000000"/>
          <w:spacing w:val="-2"/>
          <w:sz w:val="18"/>
          <w:szCs w:val="18"/>
          <w:lang w:eastAsia="da-DK"/>
        </w:rPr>
        <w:t>Folketinget har vedtaget et lovforslag om ændring af selskabsloven. Ændringen medfører bl.a., at kapitalkravet for anpartsselskaber bliver nedsat fra 40.000 kr. til 20.000 kr.</w:t>
      </w:r>
    </w:p>
    <w:p w14:paraId="55CDA7CD" w14:textId="25C9480C" w:rsidR="00CA3443" w:rsidRPr="00CA3443" w:rsidRDefault="00CA3443" w:rsidP="00CA3443">
      <w:pPr>
        <w:shd w:val="clear" w:color="auto" w:fill="CCDCFF"/>
        <w:spacing w:before="100" w:beforeAutospacing="1" w:after="0" w:line="240" w:lineRule="auto"/>
        <w:rPr>
          <w:rFonts w:ascii="IBM Plex Serif" w:eastAsia="Times New Roman" w:hAnsi="IBM Plex Serif"/>
          <w:i w:val="0"/>
          <w:color w:val="000000"/>
          <w:spacing w:val="-2"/>
          <w:sz w:val="18"/>
          <w:szCs w:val="18"/>
          <w:lang w:eastAsia="da-DK"/>
        </w:rPr>
      </w:pPr>
      <w:r w:rsidRPr="00CA3443">
        <w:rPr>
          <w:rFonts w:ascii="IBM Plex Serif" w:eastAsia="Times New Roman" w:hAnsi="IBM Plex Serif"/>
          <w:i w:val="0"/>
          <w:color w:val="000000"/>
          <w:spacing w:val="-2"/>
          <w:sz w:val="18"/>
          <w:szCs w:val="18"/>
          <w:lang w:eastAsia="da-DK"/>
        </w:rPr>
        <w:lastRenderedPageBreak/>
        <w:t>Ændringen vil træde i kraft hurtigst muligt i 2025, når Erhvervsstyrelsen har foretaget de nødvendige it-tilpasninger. Denne side opdateres, når den endelige ikrafttrædelsesdato kendes.</w:t>
      </w:r>
      <w:r w:rsidR="005F2F2D" w:rsidRPr="004C0495">
        <w:rPr>
          <w:rFonts w:ascii="IBM Plex Serif" w:eastAsia="Times New Roman" w:hAnsi="IBM Plex Serif"/>
          <w:i w:val="0"/>
          <w:color w:val="000000"/>
          <w:spacing w:val="-2"/>
          <w:sz w:val="18"/>
          <w:szCs w:val="18"/>
          <w:lang w:eastAsia="da-DK"/>
        </w:rPr>
        <w:t>”</w:t>
      </w:r>
      <w:r w:rsidR="00454B5D">
        <w:rPr>
          <w:rFonts w:ascii="IBM Plex Serif" w:eastAsia="Times New Roman" w:hAnsi="IBM Plex Serif"/>
          <w:i w:val="0"/>
          <w:color w:val="000000"/>
          <w:spacing w:val="-2"/>
          <w:sz w:val="18"/>
          <w:szCs w:val="18"/>
          <w:lang w:eastAsia="da-DK"/>
        </w:rPr>
        <w:t xml:space="preserve"> </w:t>
      </w:r>
    </w:p>
    <w:p w14:paraId="155DC4F9" w14:textId="50D752E6" w:rsidR="00CE318F" w:rsidRDefault="006A07C7" w:rsidP="00C8678A">
      <w:pPr>
        <w:rPr>
          <w:lang w:eastAsia="da-DK"/>
        </w:rPr>
      </w:pPr>
      <w:r>
        <w:rPr>
          <w:lang w:eastAsia="da-DK"/>
        </w:rPr>
        <w:t xml:space="preserve"> </w:t>
      </w:r>
      <w:r w:rsidR="00CE318F">
        <w:rPr>
          <w:lang w:eastAsia="da-DK"/>
        </w:rPr>
        <w:t xml:space="preserve"> </w:t>
      </w:r>
      <w:r w:rsidR="005F2F2D">
        <w:rPr>
          <w:lang w:eastAsia="da-DK"/>
        </w:rPr>
        <w:t xml:space="preserve">Kilde: </w:t>
      </w:r>
      <w:r w:rsidR="004F179F">
        <w:rPr>
          <w:lang w:eastAsia="da-DK"/>
        </w:rPr>
        <w:t xml:space="preserve">Erhvervsstyrelsens Virksomhedsguide, </w:t>
      </w:r>
      <w:hyperlink r:id="rId11" w:history="1">
        <w:r w:rsidR="00B12A6F" w:rsidRPr="00555802">
          <w:rPr>
            <w:rStyle w:val="Hyperlink"/>
            <w:lang w:eastAsia="da-DK"/>
          </w:rPr>
          <w:t>https://virksomhedsguiden.dk/content/ydelser/anpartsselskab-aps/7242321c-f707-4006-9791-f701712783bd/</w:t>
        </w:r>
      </w:hyperlink>
    </w:p>
    <w:p w14:paraId="6D845437" w14:textId="77777777" w:rsidR="00AA6365" w:rsidRPr="00AA6365" w:rsidRDefault="00AA6365" w:rsidP="00AA6365">
      <w:pPr>
        <w:spacing w:line="300" w:lineRule="atLeast"/>
        <w:outlineLvl w:val="0"/>
        <w:rPr>
          <w:rFonts w:ascii="Georgia" w:eastAsia="Times New Roman" w:hAnsi="Georgia" w:cs="Arial"/>
          <w:i w:val="0"/>
          <w:color w:val="000000"/>
          <w:kern w:val="36"/>
          <w:sz w:val="32"/>
          <w:szCs w:val="32"/>
          <w:lang w:eastAsia="da-DK"/>
        </w:rPr>
      </w:pPr>
      <w:r w:rsidRPr="00AA6365">
        <w:rPr>
          <w:rFonts w:ascii="Georgia" w:eastAsia="Times New Roman" w:hAnsi="Georgia" w:cs="Arial"/>
          <w:i w:val="0"/>
          <w:color w:val="000000"/>
          <w:kern w:val="36"/>
          <w:sz w:val="32"/>
          <w:szCs w:val="32"/>
          <w:lang w:eastAsia="da-DK"/>
        </w:rPr>
        <w:t>Halveringen af kapitalkravet for anpartsselskaber træder i kraft 27. februar 2025</w:t>
      </w:r>
    </w:p>
    <w:p w14:paraId="72318AAE" w14:textId="10972516" w:rsidR="00AA6365" w:rsidRPr="00AA6365" w:rsidRDefault="00AA6365" w:rsidP="005603A0">
      <w:pPr>
        <w:spacing w:after="360" w:line="330" w:lineRule="atLeast"/>
        <w:rPr>
          <w:rFonts w:ascii="Arial" w:eastAsia="Times New Roman" w:hAnsi="Arial" w:cs="Arial"/>
          <w:i w:val="0"/>
          <w:color w:val="000000"/>
          <w:lang w:eastAsia="da-DK"/>
        </w:rPr>
      </w:pPr>
      <w:r w:rsidRPr="00AA6365">
        <w:rPr>
          <w:rFonts w:ascii="Arial" w:eastAsia="Times New Roman" w:hAnsi="Arial" w:cs="Arial"/>
          <w:i w:val="0"/>
          <w:color w:val="000000"/>
          <w:lang w:eastAsia="da-DK"/>
        </w:rPr>
        <w:t>Nedsættelsen af kapitalkravet for anpartsselskaber fra 40.000 kroner til 20.000 kroner træder i kraft i morgen, den 27. februar 2025.</w:t>
      </w:r>
    </w:p>
    <w:p w14:paraId="71A22D3E" w14:textId="119830B1" w:rsidR="00AA6365" w:rsidRPr="00AA6365" w:rsidRDefault="00AA6365" w:rsidP="00AA6365">
      <w:pPr>
        <w:spacing w:after="360" w:line="240" w:lineRule="auto"/>
        <w:rPr>
          <w:rFonts w:ascii="Arial" w:eastAsia="Times New Roman" w:hAnsi="Arial" w:cs="Arial"/>
          <w:i w:val="0"/>
          <w:color w:val="000000"/>
          <w:lang w:eastAsia="da-DK"/>
        </w:rPr>
      </w:pPr>
      <w:r w:rsidRPr="00AA6365">
        <w:rPr>
          <w:rFonts w:ascii="Arial" w:eastAsia="Times New Roman" w:hAnsi="Arial" w:cs="Arial"/>
          <w:i w:val="0"/>
          <w:color w:val="000000"/>
          <w:lang w:eastAsia="da-DK"/>
        </w:rPr>
        <w:t xml:space="preserve">Fremover kan nye anpartsselskaber stiftes med en selskabskapital på 20.000 kroner, ligesom eksisterende anpartsselskaber kan nedsætte deres selskabskapital til det reducerede kapitalkrav på 20.000 kroner under </w:t>
      </w:r>
      <w:r w:rsidR="00C70282">
        <w:rPr>
          <w:rFonts w:ascii="Arial" w:eastAsia="Times New Roman" w:hAnsi="Arial" w:cs="Arial"/>
          <w:i w:val="0"/>
          <w:color w:val="000000"/>
          <w:lang w:eastAsia="da-DK"/>
        </w:rPr>
        <w:t>-</w:t>
      </w:r>
      <w:r w:rsidRPr="00AA6365">
        <w:rPr>
          <w:rFonts w:ascii="Arial" w:eastAsia="Times New Roman" w:hAnsi="Arial" w:cs="Arial"/>
          <w:i w:val="0"/>
          <w:color w:val="000000"/>
          <w:lang w:eastAsia="da-DK"/>
        </w:rPr>
        <w:t>iagttagelse af selskabslovens regler om blandt andet kapitalafgang og forsvarligt kapitalberedskab.</w:t>
      </w:r>
    </w:p>
    <w:p w14:paraId="75AEA36C" w14:textId="77777777" w:rsidR="00AA6365" w:rsidRPr="00AA6365" w:rsidRDefault="00AA6365" w:rsidP="00AA6365">
      <w:pPr>
        <w:spacing w:line="240" w:lineRule="auto"/>
        <w:rPr>
          <w:rFonts w:ascii="Arial" w:eastAsia="Times New Roman" w:hAnsi="Arial" w:cs="Arial"/>
          <w:i w:val="0"/>
          <w:color w:val="000000"/>
          <w:lang w:eastAsia="da-DK"/>
        </w:rPr>
      </w:pPr>
      <w:r w:rsidRPr="00AA6365">
        <w:rPr>
          <w:rFonts w:ascii="Arial" w:eastAsia="Times New Roman" w:hAnsi="Arial" w:cs="Arial"/>
          <w:i w:val="0"/>
          <w:color w:val="000000"/>
          <w:lang w:eastAsia="da-DK"/>
        </w:rPr>
        <w:t>De øvrige ændringer til selskabsloven vedtaget den 19. december 2024, herunder anpartsselskabers mulighed for at udbyde kapitalandele til offentligheden gennem equity crowdfunding, trådte i kraft den 1. januar 2025. Halveringen af kapitalkravet for anpa</w:t>
      </w:r>
      <w:bookmarkStart w:id="3" w:name="OpenAt"/>
      <w:bookmarkEnd w:id="3"/>
      <w:r w:rsidRPr="00AA6365">
        <w:rPr>
          <w:rFonts w:ascii="Arial" w:eastAsia="Times New Roman" w:hAnsi="Arial" w:cs="Arial"/>
          <w:i w:val="0"/>
          <w:color w:val="000000"/>
          <w:lang w:eastAsia="da-DK"/>
        </w:rPr>
        <w:t>rtsselskaber nødvendiggjorde imidlertid en tilpasning af Erhvervsstyrelsens IT-system, hvorfor ikrafttrædelsesdatoen for denne del af lovændringen blev udskudt.</w:t>
      </w:r>
    </w:p>
    <w:p w14:paraId="13DB6A26" w14:textId="2E71A3F1" w:rsidR="00B12A6F" w:rsidRPr="00C8678A" w:rsidRDefault="00E26469" w:rsidP="00C8678A">
      <w:pPr>
        <w:rPr>
          <w:lang w:eastAsia="da-DK"/>
        </w:rPr>
      </w:pPr>
      <w:r>
        <w:rPr>
          <w:lang w:eastAsia="da-DK"/>
        </w:rPr>
        <w:t xml:space="preserve">Kilde: </w:t>
      </w:r>
      <w:r w:rsidR="005603A0" w:rsidRPr="005603A0">
        <w:rPr>
          <w:lang w:eastAsia="da-DK"/>
        </w:rPr>
        <w:t>https://kromannreumert.com/nyheder/halveringen-kapitalkravet-anpartsselskaber-traeder-kraft-27-februar-2025</w:t>
      </w:r>
    </w:p>
    <w:p w14:paraId="771A7256" w14:textId="54C9574F" w:rsidR="0015601A" w:rsidRPr="00267D37" w:rsidRDefault="00826670" w:rsidP="00826670">
      <w:pPr>
        <w:pStyle w:val="Overskrift1"/>
        <w:rPr>
          <w:rFonts w:eastAsia="Times New Roman"/>
          <w:lang w:eastAsia="da-DK"/>
        </w:rPr>
      </w:pPr>
      <w:bookmarkStart w:id="4" w:name="_Toc189581940"/>
      <w:r w:rsidRPr="00267D37">
        <w:rPr>
          <w:rFonts w:eastAsia="Times New Roman"/>
          <w:lang w:eastAsia="da-DK"/>
        </w:rPr>
        <w:lastRenderedPageBreak/>
        <w:t xml:space="preserve">Foreløbige offentlige </w:t>
      </w:r>
      <w:r w:rsidR="0015601A" w:rsidRPr="00267D37">
        <w:rPr>
          <w:rFonts w:eastAsia="Times New Roman"/>
          <w:lang w:eastAsia="da-DK"/>
        </w:rPr>
        <w:t>ejendoms</w:t>
      </w:r>
      <w:r w:rsidRPr="00267D37">
        <w:rPr>
          <w:rFonts w:eastAsia="Times New Roman"/>
          <w:lang w:eastAsia="da-DK"/>
        </w:rPr>
        <w:t>vurderinger af landbrugsejendomme</w:t>
      </w:r>
      <w:r w:rsidR="00F26488" w:rsidRPr="00267D37">
        <w:rPr>
          <w:rFonts w:eastAsia="Times New Roman"/>
          <w:lang w:eastAsia="da-DK"/>
        </w:rPr>
        <w:t xml:space="preserve"> udsendt 11.12.2023</w:t>
      </w:r>
      <w:bookmarkEnd w:id="4"/>
    </w:p>
    <w:p w14:paraId="100440CB" w14:textId="4DA6A3B9" w:rsidR="0015601A" w:rsidRPr="00267D37" w:rsidRDefault="0015601A" w:rsidP="0015601A">
      <w:pPr>
        <w:rPr>
          <w:i w:val="0"/>
          <w:color w:val="auto"/>
          <w:lang w:eastAsia="da-DK"/>
        </w:rPr>
      </w:pPr>
      <w:hyperlink r:id="rId12" w:history="1">
        <w:r w:rsidRPr="00267D37">
          <w:rPr>
            <w:rStyle w:val="Hyperlink"/>
            <w:i w:val="0"/>
            <w:color w:val="auto"/>
            <w:lang w:eastAsia="da-DK"/>
          </w:rPr>
          <w:t>https://www.landbrugsinfo.dk/basis/3/7/2/skat_regnskab_skatm_2023_01_04?utm_source=mandrill&amp;utm_medium=email&amp;utm_campaign=nyhedsbrev</w:t>
        </w:r>
      </w:hyperlink>
    </w:p>
    <w:p w14:paraId="39CF6FE1" w14:textId="20160C35" w:rsidR="0015601A" w:rsidRPr="00267D37" w:rsidRDefault="0015601A" w:rsidP="00F566AA">
      <w:pPr>
        <w:rPr>
          <w:lang w:eastAsia="da-DK"/>
        </w:rPr>
      </w:pPr>
      <w:r w:rsidRPr="00267D37">
        <w:rPr>
          <w:lang w:eastAsia="da-DK"/>
        </w:rPr>
        <w:t>De foreløbige ej</w:t>
      </w:r>
      <w:r w:rsidR="007C0E62" w:rsidRPr="00267D37">
        <w:rPr>
          <w:lang w:eastAsia="da-DK"/>
        </w:rPr>
        <w:t>e</w:t>
      </w:r>
      <w:r w:rsidRPr="00267D37">
        <w:rPr>
          <w:lang w:eastAsia="da-DK"/>
        </w:rPr>
        <w:t>ndomsvurderinger er kun</w:t>
      </w:r>
      <w:r w:rsidR="007C0E62" w:rsidRPr="00267D37">
        <w:rPr>
          <w:lang w:eastAsia="da-DK"/>
        </w:rPr>
        <w:t xml:space="preserve"> til brug for opkrævning af ejendomsskatter. Kan ikke</w:t>
      </w:r>
      <w:r w:rsidR="000C33E0" w:rsidRPr="00267D37">
        <w:rPr>
          <w:lang w:eastAsia="da-DK"/>
        </w:rPr>
        <w:t xml:space="preserve"> påklages, kan ikke</w:t>
      </w:r>
      <w:r w:rsidR="007C0E62" w:rsidRPr="00267D37">
        <w:rPr>
          <w:lang w:eastAsia="da-DK"/>
        </w:rPr>
        <w:t xml:space="preserve"> bruges til +/- 15 % handler eller som </w:t>
      </w:r>
      <w:r w:rsidR="00FF281D" w:rsidRPr="00267D37">
        <w:rPr>
          <w:lang w:eastAsia="da-DK"/>
        </w:rPr>
        <w:t>et holdepunkt</w:t>
      </w:r>
      <w:r w:rsidR="000C33E0" w:rsidRPr="00267D37">
        <w:rPr>
          <w:lang w:eastAsia="da-DK"/>
        </w:rPr>
        <w:t xml:space="preserve"> i forhold til</w:t>
      </w:r>
      <w:r w:rsidR="003F0266" w:rsidRPr="00267D37">
        <w:rPr>
          <w:lang w:eastAsia="da-DK"/>
        </w:rPr>
        <w:t xml:space="preserve"> særlig</w:t>
      </w:r>
      <w:r w:rsidR="000C33E0" w:rsidRPr="00267D37">
        <w:rPr>
          <w:lang w:eastAsia="da-DK"/>
        </w:rPr>
        <w:t>e</w:t>
      </w:r>
      <w:r w:rsidR="003F0266" w:rsidRPr="00267D37">
        <w:rPr>
          <w:lang w:eastAsia="da-DK"/>
        </w:rPr>
        <w:t xml:space="preserve"> omstændighed for</w:t>
      </w:r>
      <w:r w:rsidR="000C33E0" w:rsidRPr="00267D37">
        <w:rPr>
          <w:lang w:eastAsia="da-DK"/>
        </w:rPr>
        <w:t xml:space="preserve"> familiehandler. Når den endelige ejendomsvurdering </w:t>
      </w:r>
      <w:r w:rsidR="007264ED">
        <w:rPr>
          <w:lang w:eastAsia="da-DK"/>
        </w:rPr>
        <w:t>f</w:t>
      </w:r>
      <w:r w:rsidR="000C33E0" w:rsidRPr="00267D37">
        <w:rPr>
          <w:lang w:eastAsia="da-DK"/>
        </w:rPr>
        <w:t>oreligger</w:t>
      </w:r>
      <w:r w:rsidR="00783490" w:rsidRPr="00267D37">
        <w:rPr>
          <w:lang w:eastAsia="da-DK"/>
        </w:rPr>
        <w:t>, skal ejendomsskatter efterreguleres.</w:t>
      </w:r>
    </w:p>
    <w:p w14:paraId="4E8EAEDF" w14:textId="3D2E1454" w:rsidR="003D3366" w:rsidRPr="00267D37" w:rsidRDefault="003D3366" w:rsidP="003D3366">
      <w:pPr>
        <w:pStyle w:val="Overskrift1"/>
        <w:rPr>
          <w:rFonts w:eastAsia="Times New Roman"/>
          <w:lang w:eastAsia="da-DK"/>
        </w:rPr>
      </w:pPr>
      <w:bookmarkStart w:id="5" w:name="_Toc189581941"/>
      <w:r>
        <w:rPr>
          <w:rFonts w:eastAsia="Times New Roman"/>
          <w:lang w:eastAsia="da-DK"/>
        </w:rPr>
        <w:lastRenderedPageBreak/>
        <w:t>Kategorier i den nye</w:t>
      </w:r>
      <w:r w:rsidR="00F774C2">
        <w:rPr>
          <w:rFonts w:eastAsia="Times New Roman"/>
          <w:lang w:eastAsia="da-DK"/>
        </w:rPr>
        <w:t xml:space="preserve"> offentlige</w:t>
      </w:r>
      <w:r w:rsidRPr="00267D37">
        <w:rPr>
          <w:rFonts w:eastAsia="Times New Roman"/>
          <w:lang w:eastAsia="da-DK"/>
        </w:rPr>
        <w:t xml:space="preserve"> ejendomsvurdering</w:t>
      </w:r>
      <w:bookmarkEnd w:id="5"/>
    </w:p>
    <w:p w14:paraId="6BF50464" w14:textId="2BEB4B92" w:rsidR="003D3366" w:rsidRDefault="00F774C2" w:rsidP="00D20D1E">
      <w:pPr>
        <w:rPr>
          <w:lang w:eastAsia="da-DK"/>
        </w:rPr>
      </w:pPr>
      <w:r>
        <w:rPr>
          <w:lang w:eastAsia="da-DK"/>
        </w:rPr>
        <w:t>Landbrug og Fødevarer har siddet med i det udvalg, der arbejder videre med følgende kategorier i den offentlige ejendomsvurdering</w:t>
      </w:r>
      <w:r w:rsidR="00317F95">
        <w:rPr>
          <w:lang w:eastAsia="da-DK"/>
        </w:rPr>
        <w:t>.</w:t>
      </w:r>
    </w:p>
    <w:p w14:paraId="21F81E0A" w14:textId="77777777" w:rsidR="00D20D1E" w:rsidRPr="007F4203" w:rsidRDefault="00D20D1E" w:rsidP="00D20D1E">
      <w:pPr>
        <w:numPr>
          <w:ilvl w:val="0"/>
          <w:numId w:val="29"/>
        </w:numPr>
        <w:rPr>
          <w:lang w:eastAsia="da-DK"/>
        </w:rPr>
      </w:pPr>
      <w:r w:rsidRPr="007F4203">
        <w:rPr>
          <w:lang w:eastAsia="da-DK"/>
        </w:rPr>
        <w:t>Der oprettes ikke en særskilt kategori til naturejendomme.</w:t>
      </w:r>
    </w:p>
    <w:p w14:paraId="46A53A87" w14:textId="77777777" w:rsidR="00D20D1E" w:rsidRPr="007F4203" w:rsidRDefault="00D20D1E" w:rsidP="00D20D1E">
      <w:pPr>
        <w:numPr>
          <w:ilvl w:val="0"/>
          <w:numId w:val="29"/>
        </w:numPr>
        <w:rPr>
          <w:lang w:eastAsia="da-DK"/>
        </w:rPr>
      </w:pPr>
      <w:r w:rsidRPr="007F4203">
        <w:rPr>
          <w:lang w:eastAsia="da-DK"/>
        </w:rPr>
        <w:t>De nuværende selvstændige kategorier ”Landbrug” og ”Skovbrug” sammenlægges til en ny kategori med betegnelse ”Landbrugs-, skov- og naturejendomme”.</w:t>
      </w:r>
    </w:p>
    <w:p w14:paraId="4BC31F2A" w14:textId="77777777" w:rsidR="00D20D1E" w:rsidRPr="007F4203" w:rsidRDefault="00D20D1E" w:rsidP="00D20D1E">
      <w:pPr>
        <w:numPr>
          <w:ilvl w:val="0"/>
          <w:numId w:val="29"/>
        </w:numPr>
        <w:rPr>
          <w:lang w:eastAsia="da-DK"/>
        </w:rPr>
      </w:pPr>
      <w:r w:rsidRPr="007F4203">
        <w:rPr>
          <w:lang w:eastAsia="da-DK"/>
        </w:rPr>
        <w:t>En ejendom i landzone bliver som udgangspunkt kategoriseret som ”Landbrugs-, skov- og naturejendom”, medmindre der er et væsentligt erhvervsmoment eller boligmoment på ejendommen.</w:t>
      </w:r>
    </w:p>
    <w:p w14:paraId="178F6B19" w14:textId="77777777" w:rsidR="00D20D1E" w:rsidRPr="007F4203" w:rsidRDefault="00D20D1E" w:rsidP="00D20D1E">
      <w:pPr>
        <w:numPr>
          <w:ilvl w:val="0"/>
          <w:numId w:val="29"/>
        </w:numPr>
        <w:rPr>
          <w:lang w:eastAsia="da-DK"/>
        </w:rPr>
      </w:pPr>
      <w:r w:rsidRPr="007F4203">
        <w:rPr>
          <w:lang w:eastAsia="da-DK"/>
        </w:rPr>
        <w:t>Arealer, der omfatter vådområder, naturarealer, brakjord og øvrig ekstensiv drift sidestilles med intensivt dyrkede arealer.</w:t>
      </w:r>
    </w:p>
    <w:p w14:paraId="740C5394" w14:textId="77777777" w:rsidR="00D20D1E" w:rsidRPr="007F4203" w:rsidRDefault="00D20D1E" w:rsidP="00D20D1E">
      <w:pPr>
        <w:numPr>
          <w:ilvl w:val="0"/>
          <w:numId w:val="29"/>
        </w:numPr>
        <w:rPr>
          <w:lang w:eastAsia="da-DK"/>
        </w:rPr>
      </w:pPr>
      <w:r w:rsidRPr="007F4203">
        <w:rPr>
          <w:lang w:eastAsia="da-DK"/>
        </w:rPr>
        <w:t>Det forventes, at ca. 13.000 ejerboliger og erhvervsejendomme på over 2 ha vil skifte kategori til landbrugs-, skov- og naturejendomme.</w:t>
      </w:r>
    </w:p>
    <w:p w14:paraId="17EF4922" w14:textId="457BC109" w:rsidR="00D20D1E" w:rsidRPr="00267D37" w:rsidRDefault="00D20D1E" w:rsidP="00D20D1E">
      <w:pPr>
        <w:rPr>
          <w:lang w:eastAsia="da-DK"/>
        </w:rPr>
      </w:pPr>
      <w:r>
        <w:rPr>
          <w:lang w:eastAsia="da-DK"/>
        </w:rPr>
        <w:t xml:space="preserve">Kilde: </w:t>
      </w:r>
      <w:r w:rsidR="0093203C" w:rsidRPr="0093203C">
        <w:rPr>
          <w:lang w:eastAsia="da-DK"/>
        </w:rPr>
        <w:t>SKATM-2024-01-01. Ejendomsvurderinger. Naturejendomme. Væsentlige ændringer i kategorisering</w:t>
      </w:r>
      <w:r w:rsidR="0093203C">
        <w:rPr>
          <w:lang w:eastAsia="da-DK"/>
        </w:rPr>
        <w:t xml:space="preserve"> (</w:t>
      </w:r>
      <w:r w:rsidRPr="004F3617">
        <w:rPr>
          <w:lang w:eastAsia="da-DK"/>
        </w:rPr>
        <w:t>https://www.landbrugsinfo.dk/basis/3/6/b/skat_regnskab_skatm_2024_01_01?utm_source=mandrill&amp;utm_medium=email&amp;utm_campaign=nyhedsbrev</w:t>
      </w:r>
      <w:r w:rsidR="0093203C">
        <w:rPr>
          <w:lang w:eastAsia="da-DK"/>
        </w:rPr>
        <w:t>)</w:t>
      </w:r>
    </w:p>
    <w:p w14:paraId="723B832E" w14:textId="77777777" w:rsidR="00826670" w:rsidRPr="00267D37" w:rsidRDefault="00826670" w:rsidP="00ED66EC">
      <w:pPr>
        <w:rPr>
          <w:i w:val="0"/>
          <w:color w:val="auto"/>
          <w:lang w:eastAsia="da-DK"/>
        </w:rPr>
      </w:pPr>
    </w:p>
    <w:p w14:paraId="648056A4" w14:textId="0DB19F5E" w:rsidR="008C0C3B" w:rsidRPr="00267D37" w:rsidRDefault="008C0C3B" w:rsidP="008C0C3B">
      <w:pPr>
        <w:pStyle w:val="Overskrift1"/>
        <w:rPr>
          <w:b w:val="0"/>
          <w:bCs/>
        </w:rPr>
      </w:pPr>
      <w:bookmarkStart w:id="6" w:name="_Toc189581942"/>
      <w:r w:rsidRPr="00267D37">
        <w:rPr>
          <w:rFonts w:eastAsia="Times New Roman"/>
          <w:lang w:eastAsia="da-DK"/>
        </w:rPr>
        <w:lastRenderedPageBreak/>
        <w:t xml:space="preserve">Uddrag af realkreditloven </w:t>
      </w:r>
      <w:bookmarkEnd w:id="1"/>
      <w:bookmarkEnd w:id="2"/>
      <w:r w:rsidR="00992BD6" w:rsidRPr="00267D37">
        <w:t>LBK nr. 315 af 11/03/2022</w:t>
      </w:r>
      <w:bookmarkEnd w:id="6"/>
    </w:p>
    <w:p w14:paraId="2A88C51F" w14:textId="77777777" w:rsidR="008C0C3B" w:rsidRPr="00267D37" w:rsidRDefault="008C0C3B" w:rsidP="00F31160">
      <w:pPr>
        <w:jc w:val="center"/>
        <w:rPr>
          <w:i w:val="0"/>
          <w:color w:val="auto"/>
          <w:lang w:eastAsia="da-DK"/>
        </w:rPr>
      </w:pPr>
      <w:r w:rsidRPr="00267D37">
        <w:rPr>
          <w:i w:val="0"/>
          <w:color w:val="auto"/>
          <w:lang w:eastAsia="da-DK"/>
        </w:rPr>
        <w:t>(…)</w:t>
      </w:r>
    </w:p>
    <w:p w14:paraId="5BFEED2F"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Løbetider og afdragsprofiler</w:t>
      </w:r>
    </w:p>
    <w:p w14:paraId="5DDE0362"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3.</w:t>
      </w:r>
      <w:r w:rsidRPr="00267D37">
        <w:rPr>
          <w:rFonts w:ascii="Tahoma" w:hAnsi="Tahoma" w:cs="Tahoma"/>
          <w:i w:val="0"/>
          <w:color w:val="auto"/>
          <w:szCs w:val="20"/>
        </w:rPr>
        <w:t> Den maksimale løbetid er 30 år, jf. dog stk. 2. Ved fastsættelse af lånets løbetid og afdragsprofil skal der tages hensyn til pantets forventede værdiforringelse og de for pantet gældende lånegrænser, jf. § 5.</w:t>
      </w:r>
    </w:p>
    <w:p w14:paraId="2934A23E" w14:textId="4E752719"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Den maksimale løbetid er 40 år for lån til alment boligbyggeri, ungdomsboliger og private andelsboliger, såfremt långivningen sker på grundlag af tilsagn om støtte efter lov om almene boliger samt støttede private andelsboliger m.v.</w:t>
      </w:r>
    </w:p>
    <w:p w14:paraId="7F69CA2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 w:val="19"/>
          <w:szCs w:val="19"/>
        </w:rPr>
      </w:pPr>
    </w:p>
    <w:p w14:paraId="6340DD9E" w14:textId="447A18FA" w:rsidR="008C0C3B" w:rsidRPr="00267D37" w:rsidRDefault="008C0C3B" w:rsidP="00F566AA">
      <w:r w:rsidRPr="00267D37">
        <w:t>Ifølge § 3 skal lånets løbetid og afdragsprofil tage hensyn til pantets forventede værdiforringelse. Man kan altså ikke få et 30 års afdragsfri</w:t>
      </w:r>
      <w:r w:rsidR="00AD392A" w:rsidRPr="00267D37">
        <w:t>t</w:t>
      </w:r>
      <w:r w:rsidRPr="00267D37">
        <w:t xml:space="preserve"> lån til en stald. Omvendt burde man kunne få en stor del afdragsfrihed til jord. </w:t>
      </w:r>
    </w:p>
    <w:p w14:paraId="4A82DFF9"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4.</w:t>
      </w:r>
      <w:r w:rsidRPr="00267D37">
        <w:rPr>
          <w:rFonts w:ascii="Tahoma" w:hAnsi="Tahoma" w:cs="Tahoma"/>
          <w:i w:val="0"/>
          <w:color w:val="auto"/>
          <w:szCs w:val="20"/>
        </w:rPr>
        <w:t> Lån til ejerboliger til helårsbrug og fritidshuse kan uanset den sikkerhedsmæssige placering ikke ydes, så de amortiseres langsommere end et 30-årigt lån, der amortiseres over løbetiden med en ydelse, som udgør en fast procentdel af hovedstolen (annuitetslån), jf. dog stk. 2.</w:t>
      </w:r>
    </w:p>
    <w:p w14:paraId="19D72AAD"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Kravet i stk. 1 kan inden for lånets løbetid fraviges for en periode på op til 10 år under iagttagelse af § 3, stk. 1, 2. pkt.</w:t>
      </w:r>
    </w:p>
    <w:p w14:paraId="6E8CF2CE"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For lån omfattet af § 7, stk. 1, kan instituttet bevilge en afdragsfri periode, såfremt der er påbegyndt en afdragsfri periode på det indfriede lån. Perioden nævnt i stk. 2 omfatter både den allerede passerede afdragsfri periode på det indfriede lån og den afdragsfri periode på det nye lån.</w:t>
      </w:r>
    </w:p>
    <w:p w14:paraId="304BBF6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4.</w:t>
      </w:r>
      <w:r w:rsidRPr="00267D37">
        <w:rPr>
          <w:rFonts w:ascii="Tahoma" w:hAnsi="Tahoma" w:cs="Tahoma"/>
          <w:i w:val="0"/>
          <w:color w:val="auto"/>
          <w:szCs w:val="20"/>
        </w:rPr>
        <w:t> For lån omfattet af § 7, stk. 2, kan det modtagende institut bevilge en afdragsfri periode, såfremt der er påbegyndt en afdragsfri periode i det afgivende institut. Perioden nævnt i stk. 2 omfatter både den allerede passerede afdragsfri periode i det afgivende institut og den ny afdragsfri periode i det overtagende institut.</w:t>
      </w:r>
    </w:p>
    <w:p w14:paraId="64F9872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5.</w:t>
      </w:r>
      <w:r w:rsidRPr="00267D37">
        <w:rPr>
          <w:rFonts w:ascii="Tahoma" w:hAnsi="Tahoma" w:cs="Tahoma"/>
          <w:i w:val="0"/>
          <w:color w:val="auto"/>
          <w:szCs w:val="20"/>
        </w:rPr>
        <w:t> For lån omfattet af § 7, stk. 2, eller § 152 g, stk. 3, i lov om finansiel virksomhed er det afgivende institut forpligtet til at give det modtagende institut oplysninger om, hvorvidt det lån, der skal indfries, indgår i et register i det afgivende pengeinstitut, og oplysninger om den allerede passerede afdragsfri periode for det pågældende lån, hvis kunden har samtykket heri.</w:t>
      </w:r>
    </w:p>
    <w:p w14:paraId="53C22B92"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Lånegrænser m.v.</w:t>
      </w:r>
    </w:p>
    <w:p w14:paraId="5B0E626B"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5.</w:t>
      </w:r>
      <w:r w:rsidRPr="00267D37">
        <w:rPr>
          <w:rFonts w:ascii="Tahoma" w:hAnsi="Tahoma" w:cs="Tahoma"/>
          <w:i w:val="0"/>
          <w:color w:val="auto"/>
          <w:szCs w:val="20"/>
        </w:rPr>
        <w:t> Inden for en lånegrænse på 80 pct. af ejendommens værdi kan der ydes lån til følgende ejendomskategorier:</w:t>
      </w:r>
    </w:p>
    <w:p w14:paraId="51E28FAB"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1)</w:t>
      </w:r>
      <w:r w:rsidRPr="00267D37">
        <w:rPr>
          <w:rFonts w:ascii="Tahoma" w:hAnsi="Tahoma" w:cs="Tahoma"/>
          <w:i w:val="0"/>
          <w:color w:val="auto"/>
          <w:szCs w:val="20"/>
        </w:rPr>
        <w:t> Ejerboliger til helårsbrug.</w:t>
      </w:r>
    </w:p>
    <w:p w14:paraId="7BAE6311"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2)</w:t>
      </w:r>
      <w:r w:rsidRPr="00267D37">
        <w:rPr>
          <w:rFonts w:ascii="Tahoma" w:hAnsi="Tahoma" w:cs="Tahoma"/>
          <w:i w:val="0"/>
          <w:color w:val="auto"/>
          <w:szCs w:val="20"/>
        </w:rPr>
        <w:t> Private andelsboliger.</w:t>
      </w:r>
    </w:p>
    <w:p w14:paraId="6C1B7C1C"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3)</w:t>
      </w:r>
      <w:r w:rsidRPr="00267D37">
        <w:rPr>
          <w:rFonts w:ascii="Tahoma" w:hAnsi="Tahoma" w:cs="Tahoma"/>
          <w:i w:val="0"/>
          <w:color w:val="auto"/>
          <w:szCs w:val="20"/>
        </w:rPr>
        <w:t> Private beboelsesejendomme til udlejning, herunder friplejeboliger.</w:t>
      </w:r>
    </w:p>
    <w:p w14:paraId="75751E9A"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4)</w:t>
      </w:r>
      <w:r w:rsidRPr="00267D37">
        <w:rPr>
          <w:rFonts w:ascii="Tahoma" w:hAnsi="Tahoma" w:cs="Tahoma"/>
          <w:i w:val="0"/>
          <w:color w:val="auto"/>
          <w:szCs w:val="20"/>
        </w:rPr>
        <w:t> Alment boligbyggeri.</w:t>
      </w:r>
    </w:p>
    <w:p w14:paraId="2923F175"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5)</w:t>
      </w:r>
      <w:r w:rsidRPr="00267D37">
        <w:rPr>
          <w:rFonts w:ascii="Tahoma" w:hAnsi="Tahoma" w:cs="Tahoma"/>
          <w:i w:val="0"/>
          <w:color w:val="auto"/>
          <w:szCs w:val="20"/>
        </w:rPr>
        <w:t> Ungdomsboliger.</w:t>
      </w:r>
    </w:p>
    <w:p w14:paraId="62F2E48D"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6)</w:t>
      </w:r>
      <w:r w:rsidRPr="00267D37">
        <w:rPr>
          <w:rFonts w:ascii="Tahoma" w:hAnsi="Tahoma" w:cs="Tahoma"/>
          <w:i w:val="0"/>
          <w:color w:val="auto"/>
          <w:szCs w:val="20"/>
        </w:rPr>
        <w:t> Ældreboliger m.v.</w:t>
      </w:r>
    </w:p>
    <w:p w14:paraId="1B36E744"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7)</w:t>
      </w:r>
      <w:r w:rsidRPr="00267D37">
        <w:rPr>
          <w:rFonts w:ascii="Tahoma" w:hAnsi="Tahoma" w:cs="Tahoma"/>
          <w:i w:val="0"/>
          <w:color w:val="auto"/>
          <w:szCs w:val="20"/>
        </w:rPr>
        <w:t> Ejendomme til sociale, kulturelle og undervisningsmæssige formål.</w:t>
      </w:r>
    </w:p>
    <w:p w14:paraId="2452E0B7"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Inden for en lånegrænse på 75 pct. af ejendommens værdi kan der ydes lån til fritidshuse, jf. dog stk. 4, nr. 1.</w:t>
      </w:r>
    </w:p>
    <w:p w14:paraId="1A838B2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Inden for en lånegrænse på 70 pct. af ejendommens værdi kan der ydes lån til landbrugs- og skovbrugsejendomme, gartnerier m.v.</w:t>
      </w:r>
    </w:p>
    <w:p w14:paraId="437CF868"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4.</w:t>
      </w:r>
      <w:r w:rsidRPr="00267D37">
        <w:rPr>
          <w:rFonts w:ascii="Tahoma" w:hAnsi="Tahoma" w:cs="Tahoma"/>
          <w:i w:val="0"/>
          <w:color w:val="auto"/>
          <w:szCs w:val="20"/>
        </w:rPr>
        <w:t> Inden for en lånegrænse på 60 pct. af ejendommens værdi kan der ydes lån til følgende ejendomskategorier:</w:t>
      </w:r>
    </w:p>
    <w:p w14:paraId="2C5286F3"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1)</w:t>
      </w:r>
      <w:r w:rsidRPr="00267D37">
        <w:rPr>
          <w:rFonts w:ascii="Tahoma" w:hAnsi="Tahoma" w:cs="Tahoma"/>
          <w:i w:val="0"/>
          <w:color w:val="auto"/>
          <w:szCs w:val="20"/>
        </w:rPr>
        <w:t> Fritidshuse, der udlejes erhvervsmæssigt.</w:t>
      </w:r>
    </w:p>
    <w:p w14:paraId="750FD198"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2)</w:t>
      </w:r>
      <w:r w:rsidRPr="00267D37">
        <w:rPr>
          <w:rFonts w:ascii="Tahoma" w:hAnsi="Tahoma" w:cs="Tahoma"/>
          <w:i w:val="0"/>
          <w:color w:val="auto"/>
          <w:szCs w:val="20"/>
        </w:rPr>
        <w:t> Kontor- og forretningsejendomme.</w:t>
      </w:r>
    </w:p>
    <w:p w14:paraId="7AE8B2B2"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3)</w:t>
      </w:r>
      <w:r w:rsidRPr="00267D37">
        <w:rPr>
          <w:rFonts w:ascii="Tahoma" w:hAnsi="Tahoma" w:cs="Tahoma"/>
          <w:i w:val="0"/>
          <w:color w:val="auto"/>
          <w:szCs w:val="20"/>
        </w:rPr>
        <w:t> Industri- og håndværksejendomme.</w:t>
      </w:r>
    </w:p>
    <w:p w14:paraId="4C1C47E1"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4)</w:t>
      </w:r>
      <w:r w:rsidRPr="00267D37">
        <w:rPr>
          <w:rFonts w:ascii="Tahoma" w:hAnsi="Tahoma" w:cs="Tahoma"/>
          <w:i w:val="0"/>
          <w:color w:val="auto"/>
          <w:szCs w:val="20"/>
        </w:rPr>
        <w:t> Ejendomme til brug for energiforsyningsvirksomhed.</w:t>
      </w:r>
    </w:p>
    <w:p w14:paraId="73FE6E42" w14:textId="77777777" w:rsidR="008C0C3B" w:rsidRPr="00267D37" w:rsidRDefault="008C0C3B" w:rsidP="008C0C3B">
      <w:pPr>
        <w:pStyle w:val="liste1"/>
        <w:shd w:val="clear" w:color="auto" w:fill="FFFFFF"/>
        <w:spacing w:before="0" w:beforeAutospacing="0" w:after="0" w:afterAutospacing="0"/>
        <w:ind w:left="280"/>
        <w:rPr>
          <w:rFonts w:ascii="Tahoma" w:hAnsi="Tahoma" w:cs="Tahoma"/>
          <w:i w:val="0"/>
          <w:color w:val="auto"/>
          <w:szCs w:val="20"/>
        </w:rPr>
      </w:pPr>
      <w:r w:rsidRPr="00267D37">
        <w:rPr>
          <w:rStyle w:val="liste1nr"/>
          <w:rFonts w:ascii="Tahoma" w:hAnsi="Tahoma" w:cs="Tahoma"/>
          <w:i w:val="0"/>
          <w:color w:val="auto"/>
          <w:szCs w:val="20"/>
        </w:rPr>
        <w:t>5)</w:t>
      </w:r>
      <w:r w:rsidRPr="00267D37">
        <w:rPr>
          <w:rFonts w:ascii="Tahoma" w:hAnsi="Tahoma" w:cs="Tahoma"/>
          <w:i w:val="0"/>
          <w:color w:val="auto"/>
          <w:szCs w:val="20"/>
        </w:rPr>
        <w:t> Ejendomme, der er indrettet med henblik på at dirigere datatrafik i elektroniske kommunikationsnet.</w:t>
      </w:r>
    </w:p>
    <w:p w14:paraId="02D8CCEC"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lastRenderedPageBreak/>
        <w:t>Stk. 5.</w:t>
      </w:r>
      <w:r w:rsidRPr="00267D37">
        <w:rPr>
          <w:rFonts w:ascii="Tahoma" w:hAnsi="Tahoma" w:cs="Tahoma"/>
          <w:i w:val="0"/>
          <w:color w:val="auto"/>
          <w:szCs w:val="20"/>
        </w:rPr>
        <w:t> Inden for en lånegrænse på 40 pct. af ejendommens værdi kan der ydes lån til andre ejendomme, herunder ubebyggede grunde.</w:t>
      </w:r>
    </w:p>
    <w:p w14:paraId="523A1F6C" w14:textId="77777777" w:rsidR="008C0C3B" w:rsidRPr="00267D37" w:rsidRDefault="008C0C3B" w:rsidP="00F566AA">
      <w:pPr>
        <w:jc w:val="center"/>
        <w:rPr>
          <w:lang w:eastAsia="da-DK"/>
        </w:rPr>
      </w:pPr>
      <w:r w:rsidRPr="00267D37">
        <w:rPr>
          <w:lang w:eastAsia="da-DK"/>
        </w:rPr>
        <w:t>(…)</w:t>
      </w:r>
    </w:p>
    <w:p w14:paraId="1AD45A17" w14:textId="77777777" w:rsidR="008C0C3B" w:rsidRPr="00267D37" w:rsidRDefault="008C0C3B" w:rsidP="00F566AA">
      <w:pPr>
        <w:rPr>
          <w:lang w:eastAsia="da-DK"/>
        </w:rPr>
      </w:pPr>
      <w:r w:rsidRPr="00267D37">
        <w:rPr>
          <w:lang w:eastAsia="da-DK"/>
        </w:rPr>
        <w:t>For landbrug er lånegrænsen 70 %.</w:t>
      </w:r>
    </w:p>
    <w:p w14:paraId="5F90E564" w14:textId="77777777" w:rsidR="008C0C3B" w:rsidRPr="00267D37" w:rsidRDefault="008C0C3B" w:rsidP="008C0C3B">
      <w:pPr>
        <w:pStyle w:val="paragrafgruppeoverskrift"/>
        <w:shd w:val="clear" w:color="auto" w:fill="FFFFFF"/>
        <w:spacing w:before="300" w:beforeAutospacing="0" w:afterAutospacing="0"/>
        <w:jc w:val="center"/>
        <w:rPr>
          <w:rFonts w:ascii="Tahoma" w:hAnsi="Tahoma" w:cs="Tahoma"/>
          <w:i w:val="0"/>
          <w:color w:val="auto"/>
          <w:szCs w:val="20"/>
        </w:rPr>
      </w:pPr>
      <w:r w:rsidRPr="00267D37">
        <w:rPr>
          <w:rStyle w:val="italic"/>
          <w:rFonts w:ascii="Tahoma" w:hAnsi="Tahoma" w:cs="Tahoma"/>
          <w:i w:val="0"/>
          <w:color w:val="auto"/>
          <w:szCs w:val="20"/>
        </w:rPr>
        <w:t>Værdiansættelse af ejendomme og udmåling af realkreditlån</w:t>
      </w:r>
    </w:p>
    <w:p w14:paraId="54BD20A4"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10.</w:t>
      </w:r>
      <w:r w:rsidRPr="00267D37">
        <w:rPr>
          <w:rFonts w:ascii="Tahoma" w:hAnsi="Tahoma" w:cs="Tahoma"/>
          <w:i w:val="0"/>
          <w:color w:val="auto"/>
          <w:szCs w:val="20"/>
        </w:rPr>
        <w:t> Realkreditinstituttet skal ansætte en kontantværdi af ejendommen til brug for låneudmålingen.</w:t>
      </w:r>
    </w:p>
    <w:p w14:paraId="769A2252"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2.</w:t>
      </w:r>
      <w:r w:rsidRPr="00267D37">
        <w:rPr>
          <w:rFonts w:ascii="Tahoma" w:hAnsi="Tahoma" w:cs="Tahoma"/>
          <w:i w:val="0"/>
          <w:color w:val="auto"/>
          <w:szCs w:val="20"/>
        </w:rPr>
        <w:t> Værdien skal ligge inden for det skønnede beløb, som ejendommen kan handles til på værdiansættelsesdatoen ved en uafhængig transaktion mellem en interesseret køber og en interesseret sælger på normale markedsvilkår, hvor parterne hver især har handlet på et velinformeret grundlag, med forsigtighed og uden tvang (markedsværdi). Forhold, der betinger en særlig høj pris, må ikke indgå i værdiansættelsen.</w:t>
      </w:r>
    </w:p>
    <w:p w14:paraId="12238F77" w14:textId="65B51515"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eastAsiaTheme="majorEastAsia" w:hAnsi="Tahoma" w:cs="Tahoma"/>
          <w:i w:val="0"/>
          <w:color w:val="auto"/>
          <w:szCs w:val="20"/>
        </w:rPr>
        <w:t>Stk. 3.</w:t>
      </w:r>
      <w:r w:rsidRPr="00267D37">
        <w:rPr>
          <w:rFonts w:ascii="Tahoma" w:hAnsi="Tahoma" w:cs="Tahoma"/>
          <w:i w:val="0"/>
          <w:color w:val="auto"/>
          <w:szCs w:val="20"/>
        </w:rPr>
        <w:t> Realkreditinstituttet skal ved værdiansættelsen tage hensyn til eventuel risiko for ændringer i markeds- eller strukturforhold.</w:t>
      </w:r>
    </w:p>
    <w:p w14:paraId="4462C170" w14:textId="1BA3CD8A" w:rsidR="007D067B" w:rsidRPr="00267D37" w:rsidRDefault="007D067B" w:rsidP="008C0C3B">
      <w:pPr>
        <w:pStyle w:val="stk2"/>
        <w:shd w:val="clear" w:color="auto" w:fill="FFFFFF"/>
        <w:spacing w:before="0" w:beforeAutospacing="0" w:after="0" w:afterAutospacing="0"/>
        <w:ind w:firstLine="240"/>
        <w:rPr>
          <w:rFonts w:ascii="Tahoma" w:hAnsi="Tahoma" w:cs="Tahoma"/>
          <w:i w:val="0"/>
          <w:color w:val="auto"/>
          <w:szCs w:val="20"/>
        </w:rPr>
      </w:pPr>
    </w:p>
    <w:p w14:paraId="2D7BB92B" w14:textId="548FE05E" w:rsidR="007D067B" w:rsidRPr="00267D37" w:rsidRDefault="007D067B" w:rsidP="00F566AA">
      <w:pPr>
        <w:rPr>
          <w:lang w:eastAsia="da-DK"/>
        </w:rPr>
      </w:pPr>
      <w:r w:rsidRPr="00267D37">
        <w:rPr>
          <w:lang w:eastAsia="da-DK"/>
        </w:rPr>
        <w:t>Låneudmåling sker ud fra realkreditinstituttets vurdering af kontantværdien. Dvs. ikke ud fra den offentlige vurdering, ikke ud fra prisen, ikke ud fra en evt. familiehandelspris, men ud fra realkreditinstituttets egen vurdering af markedsværdien (jf. stk. 2)</w:t>
      </w:r>
      <w:r w:rsidR="00F24C6D" w:rsidRPr="00267D37">
        <w:rPr>
          <w:lang w:eastAsia="da-DK"/>
        </w:rPr>
        <w:t xml:space="preserve"> inkl. risiko for ændringer i markeds- og strukturforhold</w:t>
      </w:r>
      <w:r w:rsidR="001229ED">
        <w:rPr>
          <w:lang w:eastAsia="da-DK"/>
        </w:rPr>
        <w:t xml:space="preserve"> </w:t>
      </w:r>
      <w:r w:rsidR="001229ED" w:rsidRPr="00267D37">
        <w:rPr>
          <w:lang w:eastAsia="da-DK"/>
        </w:rPr>
        <w:t xml:space="preserve">(jf. stk. </w:t>
      </w:r>
      <w:r w:rsidR="001229ED">
        <w:rPr>
          <w:lang w:eastAsia="da-DK"/>
        </w:rPr>
        <w:t>3</w:t>
      </w:r>
      <w:r w:rsidR="001229ED" w:rsidRPr="00267D37">
        <w:rPr>
          <w:lang w:eastAsia="da-DK"/>
        </w:rPr>
        <w:t>)</w:t>
      </w:r>
      <w:r w:rsidR="00F24C6D" w:rsidRPr="00267D37">
        <w:rPr>
          <w:lang w:eastAsia="da-DK"/>
        </w:rPr>
        <w:t>.</w:t>
      </w:r>
    </w:p>
    <w:p w14:paraId="79437C74" w14:textId="77777777" w:rsidR="008C0C3B" w:rsidRPr="00267D37" w:rsidRDefault="008C0C3B" w:rsidP="00162C4F">
      <w:pPr>
        <w:jc w:val="center"/>
        <w:rPr>
          <w:i w:val="0"/>
          <w:color w:val="auto"/>
          <w:lang w:eastAsia="da-DK"/>
        </w:rPr>
      </w:pPr>
      <w:r w:rsidRPr="00267D37">
        <w:rPr>
          <w:i w:val="0"/>
          <w:color w:val="auto"/>
          <w:lang w:eastAsia="da-DK"/>
        </w:rPr>
        <w:t>(…)</w:t>
      </w:r>
    </w:p>
    <w:p w14:paraId="2D0A5F22"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11.</w:t>
      </w:r>
      <w:r w:rsidRPr="00267D37">
        <w:rPr>
          <w:rFonts w:ascii="Tahoma" w:hAnsi="Tahoma" w:cs="Tahoma"/>
          <w:i w:val="0"/>
          <w:color w:val="auto"/>
          <w:szCs w:val="20"/>
        </w:rPr>
        <w:t> Lån kan ydes på grundlag af fast ejendom, der ejes af låntager. Samtlige adkomsthavere skal som debitorer være påført pantebrevet, jf. dog stk. 2 og 3.</w:t>
      </w:r>
    </w:p>
    <w:p w14:paraId="01F071E6"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Bestemmelsen i stk. 1, 2. pkt., kan fraviges, hvis lånet ydes i henhold til særlig lovgivning inden for jordbrugsområdet.</w:t>
      </w:r>
    </w:p>
    <w:p w14:paraId="004E302B"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3.</w:t>
      </w:r>
      <w:r w:rsidRPr="00267D37">
        <w:rPr>
          <w:rFonts w:ascii="Tahoma" w:hAnsi="Tahoma" w:cs="Tahoma"/>
          <w:i w:val="0"/>
          <w:color w:val="auto"/>
          <w:szCs w:val="20"/>
        </w:rPr>
        <w:t> Lån kan ydes på grundlag af en ideel anpart af en fast ejendom, såfremt der foreligger et tinglyst dokument, der knytter en tinglyst eksklusiv brugsret til anparten. Samtlige adkomsthavere til den ideelle anpart skal som debitor være påført pantebrevet.</w:t>
      </w:r>
    </w:p>
    <w:p w14:paraId="529A8A29"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4.</w:t>
      </w:r>
      <w:r w:rsidRPr="00267D37">
        <w:rPr>
          <w:rFonts w:ascii="Tahoma" w:hAnsi="Tahoma" w:cs="Tahoma"/>
          <w:i w:val="0"/>
          <w:color w:val="auto"/>
          <w:szCs w:val="20"/>
        </w:rPr>
        <w:t> Ud over grund og bygninger kan bygningstilbehør, jf. tinglysningslovens § 38, samt det i tinglysningslovens § 37, stk. 1, og § 37 a, stk. 1, nævnte tilbehør, der er omfattet af tinglyst pantebrev i den faste ejendom, medtages ved værdiansættelsen af ejendommen.</w:t>
      </w:r>
    </w:p>
    <w:p w14:paraId="0DB31BA3"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5.</w:t>
      </w:r>
      <w:r w:rsidRPr="00267D37">
        <w:rPr>
          <w:rFonts w:ascii="Tahoma" w:hAnsi="Tahoma" w:cs="Tahoma"/>
          <w:i w:val="0"/>
          <w:color w:val="auto"/>
          <w:szCs w:val="20"/>
        </w:rPr>
        <w:t> Ved værdiansættelsen af ejendommen kan uanset stk. 4 medtages det til ejendommen hørende tilbehør, der ikke er omfattet af tinglyst pantebrev i den faste ejendom, jf. tinglysningslovens §§ 37 og 38, såfremt dette alene skyldes, at tilbehøret ejes af en anden end ejeren af den faste ejendom, og såfremt der til sikkerhed for lånet i den faste ejendom opnås pant i dette tilbehør i medfør af tinglysningslovens § 47 eller § 47 b, stk. 2.</w:t>
      </w:r>
    </w:p>
    <w:p w14:paraId="2B37F024" w14:textId="77777777" w:rsidR="008C0C3B" w:rsidRPr="00267D37" w:rsidRDefault="008C0C3B" w:rsidP="008C0C3B">
      <w:pPr>
        <w:rPr>
          <w:i w:val="0"/>
          <w:color w:val="auto"/>
          <w:lang w:eastAsia="da-DK"/>
        </w:rPr>
      </w:pPr>
    </w:p>
    <w:p w14:paraId="1C046A33" w14:textId="77777777" w:rsidR="008C0C3B" w:rsidRPr="00267D37" w:rsidRDefault="008C0C3B" w:rsidP="00F566AA">
      <w:pPr>
        <w:rPr>
          <w:lang w:eastAsia="da-DK"/>
        </w:rPr>
      </w:pPr>
      <w:r w:rsidRPr="00267D37">
        <w:rPr>
          <w:lang w:eastAsia="da-DK"/>
        </w:rPr>
        <w:t>Stk. 4 betyder, at såvel staldinventar som rullende materiel medtages som en del af værdiansættelsen af fast ejendom. SDO reglerne senere udelukker dog rullende materiel.</w:t>
      </w:r>
    </w:p>
    <w:p w14:paraId="706AE730" w14:textId="77777777" w:rsidR="008C0C3B" w:rsidRPr="00267D37" w:rsidRDefault="008C0C3B" w:rsidP="006645D2">
      <w:pPr>
        <w:jc w:val="center"/>
        <w:rPr>
          <w:lang w:eastAsia="da-DK"/>
        </w:rPr>
      </w:pPr>
      <w:r w:rsidRPr="00267D37">
        <w:rPr>
          <w:lang w:eastAsia="da-DK"/>
        </w:rPr>
        <w:t>(…)</w:t>
      </w:r>
    </w:p>
    <w:p w14:paraId="50341346"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13.</w:t>
      </w:r>
      <w:r w:rsidRPr="00267D37">
        <w:rPr>
          <w:rFonts w:ascii="Tahoma" w:hAnsi="Tahoma" w:cs="Tahoma"/>
          <w:i w:val="0"/>
          <w:color w:val="auto"/>
          <w:szCs w:val="20"/>
        </w:rPr>
        <w:t> Lån udmåles således, at det kontante provenu ligger inden for de i §§ 5-7 anførte lånegrænser for den pågældende ejendomskategori.</w:t>
      </w:r>
    </w:p>
    <w:p w14:paraId="78D44190"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Finanstilsynet fastsætter regler om låneudmåling.</w:t>
      </w:r>
    </w:p>
    <w:p w14:paraId="01E4290D" w14:textId="77777777" w:rsidR="008C0C3B" w:rsidRPr="00267D37" w:rsidRDefault="008C0C3B" w:rsidP="006645D2">
      <w:pPr>
        <w:jc w:val="center"/>
        <w:rPr>
          <w:lang w:eastAsia="da-DK"/>
        </w:rPr>
      </w:pPr>
      <w:r w:rsidRPr="00267D37">
        <w:rPr>
          <w:lang w:eastAsia="da-DK"/>
        </w:rPr>
        <w:t>(…)</w:t>
      </w:r>
    </w:p>
    <w:p w14:paraId="29079564"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23.</w:t>
      </w:r>
      <w:r w:rsidRPr="00267D37">
        <w:rPr>
          <w:rFonts w:ascii="Tahoma" w:hAnsi="Tahoma" w:cs="Tahoma"/>
          <w:i w:val="0"/>
          <w:color w:val="auto"/>
          <w:szCs w:val="20"/>
        </w:rPr>
        <w:t> For lånet hæfter låntagerne både med det pantsatte og personligt over for serien henholdsvis realkreditinstituttet i øvrigt.</w:t>
      </w:r>
    </w:p>
    <w:p w14:paraId="22FAE39E"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2.</w:t>
      </w:r>
      <w:r w:rsidRPr="00267D37">
        <w:rPr>
          <w:rFonts w:ascii="Tahoma" w:hAnsi="Tahoma" w:cs="Tahoma"/>
          <w:i w:val="0"/>
          <w:color w:val="auto"/>
          <w:szCs w:val="20"/>
        </w:rPr>
        <w:t> For de forpligtelser, realkreditinstituttet i øvrigt har påtaget sig, hæfter låntagerne ikke.</w:t>
      </w:r>
    </w:p>
    <w:p w14:paraId="0DFAD70E" w14:textId="77777777" w:rsidR="008C0C3B" w:rsidRPr="00267D37" w:rsidRDefault="008C0C3B" w:rsidP="006645D2">
      <w:pPr>
        <w:jc w:val="center"/>
        <w:rPr>
          <w:lang w:eastAsia="da-DK"/>
        </w:rPr>
      </w:pPr>
      <w:r w:rsidRPr="00267D37">
        <w:rPr>
          <w:lang w:eastAsia="da-DK"/>
        </w:rPr>
        <w:t>(…)</w:t>
      </w:r>
    </w:p>
    <w:p w14:paraId="6B18DF78" w14:textId="77777777" w:rsidR="008C0C3B" w:rsidRPr="00267D37" w:rsidRDefault="008C0C3B" w:rsidP="008C0C3B">
      <w:pPr>
        <w:pStyle w:val="paragraf"/>
        <w:shd w:val="clear" w:color="auto" w:fill="FFFFFF"/>
        <w:spacing w:before="200" w:beforeAutospacing="0" w:after="0" w:afterAutospacing="0"/>
        <w:ind w:firstLine="240"/>
        <w:rPr>
          <w:rFonts w:ascii="Tahoma" w:hAnsi="Tahoma" w:cs="Tahoma"/>
          <w:i w:val="0"/>
          <w:color w:val="auto"/>
          <w:szCs w:val="20"/>
        </w:rPr>
      </w:pPr>
      <w:r w:rsidRPr="00267D37">
        <w:rPr>
          <w:rStyle w:val="paragrafnr"/>
          <w:rFonts w:ascii="Tahoma" w:hAnsi="Tahoma" w:cs="Tahoma"/>
          <w:b/>
          <w:bCs/>
          <w:i w:val="0"/>
          <w:color w:val="auto"/>
          <w:szCs w:val="20"/>
        </w:rPr>
        <w:t>§ 33 c.</w:t>
      </w:r>
      <w:r w:rsidRPr="00267D37">
        <w:rPr>
          <w:rFonts w:ascii="Tahoma" w:hAnsi="Tahoma" w:cs="Tahoma"/>
          <w:i w:val="0"/>
          <w:color w:val="auto"/>
          <w:szCs w:val="20"/>
        </w:rPr>
        <w:t> For lån finansieret med særligt dækkede realkreditobligationer eller særligt dækkede obligationer gælder de løbetider og afdragsprofiler, som er fastsat i §§ 3 og 4, jf. dog stk. 2.</w:t>
      </w:r>
    </w:p>
    <w:p w14:paraId="3441DEF4" w14:textId="77777777" w:rsidR="008C0C3B" w:rsidRPr="00F647C8" w:rsidRDefault="008C0C3B" w:rsidP="006645D2">
      <w:pPr>
        <w:jc w:val="center"/>
        <w:rPr>
          <w:color w:val="5B9BD5" w:themeColor="accent1"/>
        </w:rPr>
      </w:pPr>
      <w:r w:rsidRPr="00F647C8">
        <w:rPr>
          <w:rStyle w:val="stknr"/>
          <w:rFonts w:ascii="Tahoma" w:hAnsi="Tahoma" w:cs="Tahoma"/>
          <w:i w:val="0"/>
          <w:color w:val="5B9BD5" w:themeColor="accent1"/>
        </w:rPr>
        <w:lastRenderedPageBreak/>
        <w:t>(…)</w:t>
      </w:r>
    </w:p>
    <w:p w14:paraId="5E1300E5"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4.</w:t>
      </w:r>
      <w:r w:rsidRPr="00267D37">
        <w:rPr>
          <w:rFonts w:ascii="Tahoma" w:hAnsi="Tahoma" w:cs="Tahoma"/>
          <w:i w:val="0"/>
          <w:color w:val="auto"/>
          <w:szCs w:val="20"/>
        </w:rPr>
        <w:t> Tilbehør omfattet af § 38 i tinglysningsloven kan indgå ved værdiansættelsen af fast ejendom.</w:t>
      </w:r>
    </w:p>
    <w:p w14:paraId="1A162B42" w14:textId="77777777" w:rsidR="008C0C3B" w:rsidRPr="00267D37" w:rsidRDefault="008C0C3B" w:rsidP="008C0C3B">
      <w:pPr>
        <w:pStyle w:val="stk2"/>
        <w:shd w:val="clear" w:color="auto" w:fill="FFFFFF"/>
        <w:spacing w:before="0" w:beforeAutospacing="0" w:after="0" w:afterAutospacing="0"/>
        <w:ind w:firstLine="240"/>
        <w:rPr>
          <w:rFonts w:ascii="Tahoma" w:hAnsi="Tahoma" w:cs="Tahoma"/>
          <w:i w:val="0"/>
          <w:color w:val="auto"/>
          <w:szCs w:val="20"/>
        </w:rPr>
      </w:pPr>
      <w:r w:rsidRPr="00267D37">
        <w:rPr>
          <w:rStyle w:val="stknr"/>
          <w:rFonts w:ascii="Tahoma" w:hAnsi="Tahoma" w:cs="Tahoma"/>
          <w:i w:val="0"/>
          <w:color w:val="auto"/>
          <w:szCs w:val="20"/>
        </w:rPr>
        <w:t>Stk. 5.</w:t>
      </w:r>
      <w:r w:rsidRPr="00267D37">
        <w:rPr>
          <w:rFonts w:ascii="Tahoma" w:hAnsi="Tahoma" w:cs="Tahoma"/>
          <w:i w:val="0"/>
          <w:color w:val="auto"/>
          <w:szCs w:val="20"/>
        </w:rPr>
        <w:t> Indretninger indlagt i en erhvervsejendom til brug for dennes drift, kan indgå ved værdiansættelsen. Ved landbrugsejendomme kan den til ejendommen hørende besætning, i det omfang besætningen indgår i den kontinuerlige produktion, endvidere indgå ved værdiansættelsen. Ved belåning af landbrugsejendomme kan værdien af besætning, der indgår i den kontinuerlige produktion, maksimalt indgå med 30 pct. af værdien af jord og bygninger.</w:t>
      </w:r>
    </w:p>
    <w:p w14:paraId="5F864330" w14:textId="5B0DDA32" w:rsidR="008C0C3B" w:rsidRPr="00267D37" w:rsidRDefault="008C0C3B" w:rsidP="008C0C3B">
      <w:pPr>
        <w:rPr>
          <w:i w:val="0"/>
          <w:color w:val="auto"/>
          <w:lang w:eastAsia="da-DK"/>
        </w:rPr>
      </w:pPr>
    </w:p>
    <w:p w14:paraId="3D788FA0" w14:textId="1F9DEB96" w:rsidR="00F24C6D" w:rsidRPr="00267D37" w:rsidRDefault="00F24C6D" w:rsidP="00755037">
      <w:pPr>
        <w:rPr>
          <w:lang w:eastAsia="da-DK"/>
        </w:rPr>
      </w:pPr>
      <w:r w:rsidRPr="00267D37">
        <w:rPr>
          <w:lang w:eastAsia="da-DK"/>
        </w:rPr>
        <w:t xml:space="preserve">Reglen om løsørereduktion på fast ejendom + 30 % sikrer, at pantet har sikkerhed i fast ejendom. Da lånegrænsen er 70 %, vil 70 % af 130 % (fast ejendom + løsøre) give 91 %. Lånet vil altså have pant i </w:t>
      </w:r>
      <w:r w:rsidR="008648BF">
        <w:rPr>
          <w:lang w:eastAsia="da-DK"/>
        </w:rPr>
        <w:t xml:space="preserve">den </w:t>
      </w:r>
      <w:r w:rsidRPr="00267D37">
        <w:rPr>
          <w:lang w:eastAsia="da-DK"/>
        </w:rPr>
        <w:t>fast</w:t>
      </w:r>
      <w:r w:rsidR="008648BF">
        <w:rPr>
          <w:lang w:eastAsia="da-DK"/>
        </w:rPr>
        <w:t>e</w:t>
      </w:r>
      <w:r w:rsidRPr="00267D37">
        <w:rPr>
          <w:lang w:eastAsia="da-DK"/>
        </w:rPr>
        <w:t xml:space="preserve"> ejendom, hvis der er løsørereduktion. Den besætning, der kan medregnes</w:t>
      </w:r>
      <w:r w:rsidR="003A0208" w:rsidRPr="00267D37">
        <w:rPr>
          <w:lang w:eastAsia="da-DK"/>
        </w:rPr>
        <w:t>,</w:t>
      </w:r>
      <w:r w:rsidRPr="00267D37">
        <w:rPr>
          <w:lang w:eastAsia="da-DK"/>
        </w:rPr>
        <w:t xml:space="preserve"> er </w:t>
      </w:r>
      <w:r w:rsidR="003A0208" w:rsidRPr="00267D37">
        <w:rPr>
          <w:lang w:eastAsia="da-DK"/>
        </w:rPr>
        <w:t xml:space="preserve">besætning, der ”indgår i den kontinuerlige produktion”. </w:t>
      </w:r>
      <w:r w:rsidR="000919F2" w:rsidRPr="00267D37">
        <w:rPr>
          <w:lang w:eastAsia="da-DK"/>
        </w:rPr>
        <w:t>Ifølge Karnovs bemærkninger er besætning her andet og mere end stambesætning (hun- og avlsdyr). Så længe besætningen er del af en kontinuerlig produktion indgår besætningen i pantet, dvs. kontinuerlig produktion af smågrise, slagtesvin, slagtekalve osv. vil også indgå. ”Det afgørende for, om dele af besætningen indgår i den »kontinuerlige produktion« er derfor, om der til enhver tid er et nogenlunde konstant antal dyr således</w:t>
      </w:r>
      <w:r w:rsidR="00D8154F" w:rsidRPr="00267D37">
        <w:rPr>
          <w:lang w:eastAsia="da-DK"/>
        </w:rPr>
        <w:t>,</w:t>
      </w:r>
      <w:r w:rsidR="000919F2" w:rsidRPr="00267D37">
        <w:rPr>
          <w:lang w:eastAsia="da-DK"/>
        </w:rPr>
        <w:t xml:space="preserve"> at disse dyr i tilfælde af en konkurs, vil indgå i konkursboet.” Dyr skal falde ind under en normal landbrugsdrift, så f.eks. rideheste medregnes ikke.</w:t>
      </w:r>
    </w:p>
    <w:p w14:paraId="7D088C7F" w14:textId="184F214B" w:rsidR="00B21373" w:rsidRPr="00267D37" w:rsidRDefault="00B21373" w:rsidP="008C0C3B">
      <w:pPr>
        <w:pStyle w:val="Overskrift1"/>
      </w:pPr>
      <w:bookmarkStart w:id="7" w:name="_Toc189581943"/>
      <w:bookmarkStart w:id="8" w:name="_Toc21351365"/>
      <w:bookmarkStart w:id="9" w:name="_Toc60734613"/>
      <w:r w:rsidRPr="00267D37">
        <w:lastRenderedPageBreak/>
        <w:t>Særligt om SDO lån</w:t>
      </w:r>
      <w:r w:rsidR="00161FC3" w:rsidRPr="00267D37">
        <w:t xml:space="preserve"> (”Værdiansættelsesbekendtgørelsen</w:t>
      </w:r>
      <w:r w:rsidR="00E34F6A" w:rsidRPr="00267D37">
        <w:t>”)</w:t>
      </w:r>
      <w:bookmarkEnd w:id="7"/>
    </w:p>
    <w:p w14:paraId="3CCC7BD4" w14:textId="14C7C7B9" w:rsidR="008C0C3B" w:rsidRPr="00267D37" w:rsidRDefault="00B21373" w:rsidP="00755037">
      <w:r w:rsidRPr="00267D37">
        <w:t xml:space="preserve">Uddrag af </w:t>
      </w:r>
      <w:r w:rsidR="008C0C3B" w:rsidRPr="00267D37">
        <w:t>Bekendtgørelse om værdiansættelse af pant og lån i fast ejendom som stilles til sikkerhed for udstedelse af særligt dækkede realkreditobligationer og særligt dækkede obligationer</w:t>
      </w:r>
      <w:bookmarkEnd w:id="8"/>
      <w:bookmarkEnd w:id="9"/>
    </w:p>
    <w:p w14:paraId="3BF511B7" w14:textId="4B615B4E" w:rsidR="00EB219C" w:rsidRPr="00267D37" w:rsidRDefault="00613683" w:rsidP="00EB219C">
      <w:pPr>
        <w:pStyle w:val="indledning2"/>
        <w:shd w:val="clear" w:color="auto" w:fill="FFFFFF"/>
        <w:spacing w:before="0" w:beforeAutospacing="0" w:after="0" w:afterAutospacing="0"/>
        <w:ind w:firstLine="240"/>
        <w:jc w:val="center"/>
        <w:rPr>
          <w:rFonts w:ascii="Arial" w:hAnsi="Arial" w:cs="Arial"/>
          <w:i w:val="0"/>
          <w:color w:val="auto"/>
        </w:rPr>
      </w:pPr>
      <w:r w:rsidRPr="00267D37">
        <w:rPr>
          <w:rFonts w:ascii="Arial" w:hAnsi="Arial" w:cs="Arial"/>
          <w:i w:val="0"/>
          <w:color w:val="auto"/>
        </w:rPr>
        <w:t>BEK nr</w:t>
      </w:r>
      <w:r w:rsidR="00136FB2" w:rsidRPr="00267D37">
        <w:rPr>
          <w:rFonts w:ascii="Arial" w:hAnsi="Arial" w:cs="Arial"/>
          <w:i w:val="0"/>
          <w:color w:val="auto"/>
        </w:rPr>
        <w:t>.</w:t>
      </w:r>
      <w:r w:rsidRPr="00267D37">
        <w:rPr>
          <w:rFonts w:ascii="Arial" w:hAnsi="Arial" w:cs="Arial"/>
          <w:i w:val="0"/>
          <w:color w:val="auto"/>
        </w:rPr>
        <w:t xml:space="preserve"> 807 af 31/05/2022</w:t>
      </w:r>
    </w:p>
    <w:p w14:paraId="2132F831" w14:textId="77777777" w:rsidR="00EB219C" w:rsidRPr="00267D37" w:rsidRDefault="00EB219C" w:rsidP="00EB219C">
      <w:pPr>
        <w:pStyle w:val="indledning2"/>
        <w:shd w:val="clear" w:color="auto" w:fill="FFFFFF"/>
        <w:spacing w:before="0" w:beforeAutospacing="0" w:after="0" w:afterAutospacing="0"/>
        <w:ind w:firstLine="240"/>
        <w:jc w:val="center"/>
        <w:rPr>
          <w:rFonts w:ascii="Arial" w:hAnsi="Arial" w:cs="Arial"/>
          <w:i w:val="0"/>
          <w:color w:val="auto"/>
        </w:rPr>
      </w:pPr>
    </w:p>
    <w:p w14:paraId="6C1E7421" w14:textId="04E36193" w:rsidR="008C0C3B" w:rsidRPr="00267D37" w:rsidRDefault="00EB219C" w:rsidP="008C0C3B">
      <w:pPr>
        <w:pStyle w:val="indledning2"/>
        <w:shd w:val="clear" w:color="auto" w:fill="FFFFFF"/>
        <w:spacing w:before="0" w:beforeAutospacing="0" w:after="0" w:afterAutospacing="0"/>
        <w:ind w:firstLine="240"/>
        <w:rPr>
          <w:rFonts w:ascii="Tahoma" w:hAnsi="Tahoma" w:cs="Tahoma"/>
          <w:i w:val="0"/>
          <w:color w:val="auto"/>
          <w:sz w:val="19"/>
          <w:szCs w:val="19"/>
        </w:rPr>
      </w:pPr>
      <w:r w:rsidRPr="00267D37">
        <w:rPr>
          <w:rFonts w:ascii="Tahoma" w:hAnsi="Tahoma" w:cs="Tahoma"/>
          <w:i w:val="0"/>
          <w:color w:val="auto"/>
          <w:sz w:val="19"/>
          <w:szCs w:val="19"/>
        </w:rPr>
        <w:t>I medfør af § 8, stk. 7, § 12, § 13, stk. 2, § 33 f og § 39, stk. 3, i lov om realkreditlån og realkreditobligationer m.v., jf. lovbekendtgørelse nr. 315 af 11. marts 2022, og § 152 h, nr. 1 og 2 og § 373, stk. 4, i lov om finansiel virksomhed, jf. lovbekendtgørelse nr. 406 af 29. marts 2022, fastsættes:</w:t>
      </w:r>
    </w:p>
    <w:p w14:paraId="4FD2A4BF" w14:textId="77777777" w:rsidR="00EB219C" w:rsidRPr="00267D37" w:rsidRDefault="00EB219C" w:rsidP="008C0C3B">
      <w:pPr>
        <w:pStyle w:val="indledning2"/>
        <w:shd w:val="clear" w:color="auto" w:fill="FFFFFF"/>
        <w:spacing w:before="0" w:beforeAutospacing="0" w:after="0" w:afterAutospacing="0"/>
        <w:ind w:firstLine="240"/>
        <w:rPr>
          <w:rFonts w:ascii="Tahoma" w:hAnsi="Tahoma" w:cs="Tahoma"/>
          <w:i w:val="0"/>
          <w:color w:val="auto"/>
          <w:sz w:val="19"/>
          <w:szCs w:val="19"/>
        </w:rPr>
      </w:pPr>
    </w:p>
    <w:p w14:paraId="6759FC7D" w14:textId="77777777" w:rsidR="008C0C3B" w:rsidRPr="00267D37" w:rsidRDefault="008C0C3B" w:rsidP="008C0C3B">
      <w:pPr>
        <w:pStyle w:val="indledning2"/>
        <w:shd w:val="clear" w:color="auto" w:fill="FFFFFF"/>
        <w:spacing w:before="0" w:beforeAutospacing="0" w:after="0" w:afterAutospacing="0"/>
        <w:ind w:firstLine="240"/>
        <w:jc w:val="center"/>
        <w:rPr>
          <w:rFonts w:ascii="Tahoma" w:hAnsi="Tahoma" w:cs="Tahoma"/>
          <w:i w:val="0"/>
          <w:color w:val="auto"/>
          <w:sz w:val="19"/>
          <w:szCs w:val="19"/>
          <w:shd w:val="clear" w:color="auto" w:fill="FFFFFF"/>
        </w:rPr>
      </w:pPr>
      <w:r w:rsidRPr="00267D37">
        <w:rPr>
          <w:rFonts w:ascii="Tahoma" w:hAnsi="Tahoma" w:cs="Tahoma"/>
          <w:i w:val="0"/>
          <w:color w:val="auto"/>
          <w:sz w:val="19"/>
          <w:szCs w:val="19"/>
          <w:shd w:val="clear" w:color="auto" w:fill="FFFFFF"/>
        </w:rPr>
        <w:t>Kapitel 1</w:t>
      </w:r>
    </w:p>
    <w:p w14:paraId="023833D6" w14:textId="77777777" w:rsidR="008C0C3B" w:rsidRPr="00267D37" w:rsidRDefault="008C0C3B" w:rsidP="008C0C3B">
      <w:pPr>
        <w:pStyle w:val="indledning2"/>
        <w:shd w:val="clear" w:color="auto" w:fill="FFFFFF"/>
        <w:spacing w:before="0" w:beforeAutospacing="0" w:after="0" w:afterAutospacing="0"/>
        <w:ind w:firstLine="240"/>
        <w:jc w:val="center"/>
        <w:rPr>
          <w:rFonts w:ascii="Tahoma" w:hAnsi="Tahoma" w:cs="Tahoma"/>
          <w:i w:val="0"/>
          <w:color w:val="auto"/>
          <w:sz w:val="19"/>
          <w:szCs w:val="19"/>
        </w:rPr>
      </w:pPr>
      <w:r w:rsidRPr="00267D37">
        <w:rPr>
          <w:rFonts w:ascii="Tahoma" w:hAnsi="Tahoma" w:cs="Tahoma"/>
          <w:i w:val="0"/>
          <w:color w:val="auto"/>
          <w:sz w:val="19"/>
          <w:szCs w:val="19"/>
          <w:shd w:val="clear" w:color="auto" w:fill="FFFFFF"/>
        </w:rPr>
        <w:tab/>
      </w:r>
    </w:p>
    <w:p w14:paraId="412945D9" w14:textId="77777777" w:rsidR="008C0C3B" w:rsidRPr="00267D37" w:rsidRDefault="008C0C3B" w:rsidP="008C0C3B">
      <w:pPr>
        <w:shd w:val="clear" w:color="auto" w:fill="FFFFFF"/>
        <w:spacing w:after="100" w:line="240" w:lineRule="auto"/>
        <w:jc w:val="center"/>
        <w:rPr>
          <w:rFonts w:ascii="Tahoma" w:eastAsia="Times New Roman" w:hAnsi="Tahoma" w:cs="Tahoma"/>
          <w:i w:val="0"/>
          <w:color w:val="auto"/>
          <w:sz w:val="19"/>
          <w:szCs w:val="19"/>
          <w:lang w:eastAsia="da-DK"/>
        </w:rPr>
      </w:pPr>
      <w:r w:rsidRPr="00267D37">
        <w:rPr>
          <w:rFonts w:ascii="Tahoma" w:eastAsia="Times New Roman" w:hAnsi="Tahoma" w:cs="Tahoma"/>
          <w:i w:val="0"/>
          <w:color w:val="auto"/>
          <w:sz w:val="19"/>
          <w:szCs w:val="19"/>
          <w:lang w:eastAsia="da-DK"/>
        </w:rPr>
        <w:t>Generelle bestemmelser om værdiansættelse</w:t>
      </w:r>
    </w:p>
    <w:p w14:paraId="341208DD" w14:textId="77777777" w:rsidR="001B15BA" w:rsidRPr="00267D37" w:rsidRDefault="001B15BA" w:rsidP="001B15B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1.</w:t>
      </w:r>
      <w:r w:rsidRPr="00267D37">
        <w:rPr>
          <w:rFonts w:ascii="Questa-Regular" w:eastAsia="Times New Roman" w:hAnsi="Questa-Regular"/>
          <w:i w:val="0"/>
          <w:color w:val="auto"/>
          <w:sz w:val="23"/>
          <w:szCs w:val="23"/>
          <w:lang w:eastAsia="da-DK"/>
        </w:rPr>
        <w:t> Til brug for realkreditinstitutters værdiansættelse af pant og lån i fast ejendom, som stilles til sikkerhed for udstedelse af realkreditobligationer, særligt dækkede realkreditobligationer og særligt dækkede obligationer, og pengeinstitutters værdiansættelse af pant og lån i fast ejendom, som stilles til sikkerhed for udstedelse af særligt dækkede obligationer, skal instituttet ansætte en rimelig kontantværdi for ejendommen uden hensyn til ejendommens prioriteringsforhold.</w:t>
      </w:r>
    </w:p>
    <w:p w14:paraId="32EAD82F"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Værdiansættelsen skal ske på grundlag af panterettens omfang, jf. dog stk. 3-5.</w:t>
      </w:r>
    </w:p>
    <w:p w14:paraId="76744B01"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Bortset fra havne til erhvervsmæssig ekspedition af gods, køretøjer og personer, lystbådehavne samt lufthavne, kan vej- og trafikanlæg, der ikke er accessoriske til bygninger, dog ikke medtages i værdiansættelsen.</w:t>
      </w:r>
    </w:p>
    <w:p w14:paraId="666E4D96"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Ved værdiansættelsen af kontor- og forretningsejendomme samt fritidshuse, der udlejes erhvervsmæssigt, må alene grund, bygninger og bygningstilbehør indgå i belåningsgrundlaget, jf. dog § 14, stk. 4.</w:t>
      </w:r>
    </w:p>
    <w:p w14:paraId="30A366CF"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5. Indretninger omfattet af tinglysningslovens § 37 og § 37 a kan kun indgå i ejendommens belåningsgrundlag, hvis de</w:t>
      </w:r>
    </w:p>
    <w:p w14:paraId="07ABDB95"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1) er fastgjort til ejendommen,</w:t>
      </w:r>
    </w:p>
    <w:p w14:paraId="6713A86F"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2) ikke kan flyttes,</w:t>
      </w:r>
    </w:p>
    <w:p w14:paraId="7831AB33"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3) indgår som naturlige og integrerede dele i ejendommens drift, og</w:t>
      </w:r>
    </w:p>
    <w:p w14:paraId="2481AD8E" w14:textId="77777777" w:rsidR="001B15BA" w:rsidRPr="00267D37" w:rsidRDefault="001B15BA" w:rsidP="001B15BA">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4) er indlagt i ejendommen for ejerens bekostning.</w:t>
      </w:r>
    </w:p>
    <w:p w14:paraId="1DEBD4F7" w14:textId="77777777" w:rsidR="001B15BA" w:rsidRPr="00267D37" w:rsidRDefault="001B15BA" w:rsidP="001B15B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w:t>
      </w:r>
      <w:r w:rsidRPr="00267D37">
        <w:rPr>
          <w:rFonts w:ascii="Questa-Regular" w:eastAsia="Times New Roman" w:hAnsi="Questa-Regular"/>
          <w:i w:val="0"/>
          <w:color w:val="auto"/>
          <w:sz w:val="23"/>
          <w:szCs w:val="23"/>
          <w:lang w:eastAsia="da-DK"/>
        </w:rPr>
        <w:t> Instituttets ansættelse af pantets værdi må ikke overstige ejendommens rimelige kontante handelsværdi (markedsværdi), uanset om ejendommen netop er handlet til et højere beløb, jf. dog § 27. Ved ejendommens rimelige kontante handelsværdi forstås det skønnede beløb, som ejendommen kan handles til på værdiansættelsesdatoen ved en uafhængig transaktion mellem en interesseret køber og en interesseret sælger på normale markedsvilkår, hvor parterne hver især har handlet på et velinformeret grundlag, med forsigtighed og uden tvang.</w:t>
      </w:r>
    </w:p>
    <w:p w14:paraId="7B55B9EE"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Skønnes forholdene at betinge en særlig knaphedspris, skal instituttet ved værdiansættelsen se bort herfra.</w:t>
      </w:r>
    </w:p>
    <w:p w14:paraId="22CAD420"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Ved værdiansættelsen skal instituttet tage hensyn til en aktuel risiko for ændringer i markedsforhold eller strukturændringer.</w:t>
      </w:r>
    </w:p>
    <w:p w14:paraId="5A38A26B" w14:textId="77777777" w:rsidR="001B15BA" w:rsidRPr="00267D37" w:rsidRDefault="001B15BA" w:rsidP="001B15B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Til brug for værdiansættelsen skal instituttet inddrage relevante sammenlignelige referencer.</w:t>
      </w:r>
    </w:p>
    <w:p w14:paraId="3C380F0A" w14:textId="77777777" w:rsidR="00B856C2" w:rsidRPr="00267D37" w:rsidRDefault="00B856C2" w:rsidP="00B856C2">
      <w:pPr>
        <w:rPr>
          <w:i w:val="0"/>
          <w:color w:val="auto"/>
          <w:lang w:eastAsia="da-DK"/>
        </w:rPr>
      </w:pPr>
    </w:p>
    <w:p w14:paraId="0E233AB8" w14:textId="7C75507D" w:rsidR="00B856C2" w:rsidRPr="00267D37" w:rsidRDefault="00B856C2" w:rsidP="00755037">
      <w:pPr>
        <w:rPr>
          <w:lang w:eastAsia="da-DK"/>
        </w:rPr>
      </w:pPr>
      <w:r w:rsidRPr="00267D37">
        <w:rPr>
          <w:lang w:eastAsia="da-DK"/>
        </w:rPr>
        <w:t>Som en følge af § 1, stk. 5 kan rullende materiel ikke indgå i belåningsgrundlaget for SDO lån. De ville indgå som en følge af § 37 i tinglysningsloven (se senere), men her i § 1</w:t>
      </w:r>
      <w:r w:rsidR="00166B63" w:rsidRPr="00267D37">
        <w:rPr>
          <w:lang w:eastAsia="da-DK"/>
        </w:rPr>
        <w:t>, stk. 5</w:t>
      </w:r>
      <w:r w:rsidRPr="00267D37">
        <w:rPr>
          <w:lang w:eastAsia="da-DK"/>
        </w:rPr>
        <w:t xml:space="preserve"> står udtrykkeligt, at indretningerne ikke må kunne flyttes, og det kan rullende materiel.</w:t>
      </w:r>
    </w:p>
    <w:p w14:paraId="75309C0C" w14:textId="77777777" w:rsidR="008C0C3B" w:rsidRPr="00267D37" w:rsidRDefault="008C0C3B" w:rsidP="008C0C3B">
      <w:pPr>
        <w:shd w:val="clear" w:color="auto" w:fill="FFFFFF"/>
        <w:spacing w:after="0" w:line="240" w:lineRule="auto"/>
        <w:rPr>
          <w:rFonts w:ascii="Tahoma" w:eastAsia="Times New Roman" w:hAnsi="Tahoma" w:cs="Tahoma"/>
          <w:i w:val="0"/>
          <w:color w:val="auto"/>
          <w:sz w:val="19"/>
          <w:szCs w:val="19"/>
          <w:lang w:eastAsia="da-DK"/>
        </w:rPr>
      </w:pPr>
    </w:p>
    <w:p w14:paraId="64DF72DD" w14:textId="77777777" w:rsidR="008C0C3B" w:rsidRPr="00267D37" w:rsidRDefault="008C0C3B" w:rsidP="00755037">
      <w:pPr>
        <w:jc w:val="center"/>
        <w:rPr>
          <w:lang w:eastAsia="da-DK"/>
        </w:rPr>
      </w:pPr>
      <w:r w:rsidRPr="00267D37">
        <w:rPr>
          <w:lang w:eastAsia="da-DK"/>
        </w:rPr>
        <w:lastRenderedPageBreak/>
        <w:t>(…..)</w:t>
      </w:r>
    </w:p>
    <w:p w14:paraId="3D30B2E9" w14:textId="77777777" w:rsidR="0003214C" w:rsidRPr="00267D37" w:rsidRDefault="0003214C" w:rsidP="008C0C3B">
      <w:pPr>
        <w:shd w:val="clear" w:color="auto" w:fill="FFFFFF"/>
        <w:spacing w:after="0" w:line="240" w:lineRule="auto"/>
        <w:jc w:val="center"/>
        <w:rPr>
          <w:rFonts w:ascii="Tahoma" w:eastAsia="Times New Roman" w:hAnsi="Tahoma" w:cs="Tahoma"/>
          <w:i w:val="0"/>
          <w:color w:val="auto"/>
          <w:sz w:val="19"/>
          <w:szCs w:val="19"/>
          <w:lang w:eastAsia="da-DK"/>
        </w:rPr>
      </w:pPr>
    </w:p>
    <w:p w14:paraId="7E73E7EC" w14:textId="6327DDD9" w:rsidR="0003214C" w:rsidRPr="00267D37" w:rsidRDefault="0074276D" w:rsidP="00B22715">
      <w:pPr>
        <w:shd w:val="clear" w:color="auto" w:fill="FFFFFF"/>
        <w:spacing w:after="0" w:line="240" w:lineRule="auto"/>
        <w:jc w:val="center"/>
        <w:rPr>
          <w:rFonts w:ascii="Questa-Regular" w:hAnsi="Questa-Regular"/>
          <w:i w:val="0"/>
          <w:color w:val="auto"/>
          <w:sz w:val="23"/>
          <w:szCs w:val="23"/>
          <w:shd w:val="clear" w:color="auto" w:fill="F9F9FB"/>
        </w:rPr>
      </w:pPr>
      <w:r w:rsidRPr="00267D37">
        <w:rPr>
          <w:rFonts w:ascii="Questa-Regular" w:hAnsi="Questa-Regular"/>
          <w:b/>
          <w:bCs/>
          <w:i w:val="0"/>
          <w:color w:val="auto"/>
          <w:sz w:val="23"/>
          <w:szCs w:val="23"/>
          <w:shd w:val="clear" w:color="auto" w:fill="F9F9FB"/>
        </w:rPr>
        <w:t>§ 7.</w:t>
      </w:r>
      <w:r w:rsidR="00B22715" w:rsidRPr="00267D37">
        <w:rPr>
          <w:rFonts w:ascii="Tahoma" w:eastAsia="Times New Roman" w:hAnsi="Tahoma" w:cs="Tahoma"/>
          <w:i w:val="0"/>
          <w:color w:val="auto"/>
          <w:sz w:val="19"/>
          <w:szCs w:val="19"/>
          <w:lang w:eastAsia="da-DK"/>
        </w:rPr>
        <w:t xml:space="preserve"> </w:t>
      </w:r>
      <w:r w:rsidR="0003214C" w:rsidRPr="00267D37">
        <w:rPr>
          <w:rStyle w:val="stknr"/>
          <w:rFonts w:ascii="Questa-Regular" w:hAnsi="Questa-Regular"/>
          <w:i w:val="0"/>
          <w:color w:val="auto"/>
          <w:sz w:val="23"/>
          <w:szCs w:val="23"/>
          <w:shd w:val="clear" w:color="auto" w:fill="F9F9FB"/>
        </w:rPr>
        <w:t>Stk. 7.</w:t>
      </w:r>
      <w:r w:rsidR="0003214C" w:rsidRPr="00267D37">
        <w:rPr>
          <w:rFonts w:ascii="Questa-Regular" w:hAnsi="Questa-Regular"/>
          <w:i w:val="0"/>
          <w:color w:val="auto"/>
          <w:sz w:val="23"/>
          <w:szCs w:val="23"/>
          <w:shd w:val="clear" w:color="auto" w:fill="F9F9FB"/>
        </w:rPr>
        <w:t> For gartneri- og landbrugsejendomme omfattet af § 22, skal instituttet, ud over den samlede markedsværdi, angive værdierne af jord, driftsbygninger, stuehus og besætning i lånesagen.</w:t>
      </w:r>
    </w:p>
    <w:p w14:paraId="2EA7A2A6" w14:textId="77777777" w:rsidR="00166B63" w:rsidRPr="00267D37" w:rsidRDefault="00166B63" w:rsidP="00B22715">
      <w:pPr>
        <w:shd w:val="clear" w:color="auto" w:fill="FFFFFF"/>
        <w:spacing w:after="0" w:line="240" w:lineRule="auto"/>
        <w:jc w:val="center"/>
        <w:rPr>
          <w:rFonts w:ascii="Tahoma" w:eastAsia="Times New Roman" w:hAnsi="Tahoma" w:cs="Tahoma"/>
          <w:i w:val="0"/>
          <w:color w:val="auto"/>
          <w:sz w:val="19"/>
          <w:szCs w:val="19"/>
          <w:lang w:eastAsia="da-DK"/>
        </w:rPr>
      </w:pPr>
    </w:p>
    <w:p w14:paraId="76C48473" w14:textId="77777777" w:rsidR="00166B63" w:rsidRPr="00267D37" w:rsidRDefault="00166B63" w:rsidP="00755037">
      <w:pPr>
        <w:jc w:val="center"/>
        <w:rPr>
          <w:lang w:eastAsia="da-DK"/>
        </w:rPr>
      </w:pPr>
      <w:r w:rsidRPr="00267D37">
        <w:rPr>
          <w:lang w:eastAsia="da-DK"/>
        </w:rPr>
        <w:t>(…..)</w:t>
      </w:r>
    </w:p>
    <w:p w14:paraId="19B95A29" w14:textId="77777777" w:rsidR="00166B63" w:rsidRPr="00267D37" w:rsidRDefault="00166B63" w:rsidP="00B22715">
      <w:pPr>
        <w:shd w:val="clear" w:color="auto" w:fill="FFFFFF"/>
        <w:spacing w:after="0" w:line="240" w:lineRule="auto"/>
        <w:jc w:val="center"/>
        <w:rPr>
          <w:rFonts w:ascii="Tahoma" w:eastAsia="Times New Roman" w:hAnsi="Tahoma" w:cs="Tahoma"/>
          <w:i w:val="0"/>
          <w:color w:val="auto"/>
          <w:sz w:val="19"/>
          <w:szCs w:val="19"/>
          <w:lang w:eastAsia="da-DK"/>
        </w:rPr>
      </w:pPr>
    </w:p>
    <w:p w14:paraId="544E01D4" w14:textId="77777777" w:rsidR="00CD30DC" w:rsidRPr="00267D37" w:rsidRDefault="00CD30DC" w:rsidP="00CD30DC">
      <w:pPr>
        <w:shd w:val="clear" w:color="auto" w:fill="F9F9FB"/>
        <w:spacing w:before="300"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Værdiansættelse af landbrugsejendomme m.v.</w:t>
      </w:r>
    </w:p>
    <w:p w14:paraId="4FA90C7D" w14:textId="77777777" w:rsidR="00CD30DC" w:rsidRPr="00267D37" w:rsidRDefault="00CD30DC" w:rsidP="00CD30DC">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22.</w:t>
      </w:r>
      <w:r w:rsidRPr="00267D37">
        <w:rPr>
          <w:rFonts w:ascii="Questa-Regular" w:eastAsia="Times New Roman" w:hAnsi="Questa-Regular"/>
          <w:i w:val="0"/>
          <w:color w:val="auto"/>
          <w:sz w:val="23"/>
          <w:szCs w:val="23"/>
          <w:lang w:eastAsia="da-DK"/>
        </w:rPr>
        <w:t> Ved gartneri- og landbrugsejendomme skal instituttet ved værdiansættelsen tage hensyn til ejendommens karakter og produktionsmuligheder.</w:t>
      </w:r>
    </w:p>
    <w:p w14:paraId="2350F586" w14:textId="77777777" w:rsidR="00CD30DC" w:rsidRPr="00267D37" w:rsidRDefault="00CD30DC" w:rsidP="00CD30DC">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23.</w:t>
      </w:r>
      <w:r w:rsidRPr="00267D37">
        <w:rPr>
          <w:rFonts w:ascii="Questa-Regular" w:eastAsia="Times New Roman" w:hAnsi="Questa-Regular"/>
          <w:i w:val="0"/>
          <w:color w:val="auto"/>
          <w:sz w:val="23"/>
          <w:szCs w:val="23"/>
          <w:lang w:eastAsia="da-DK"/>
        </w:rPr>
        <w:t> Uanset § 1, stk. 5, kan den del af en landbrugsejendoms besætning, der indgår i den kontinuerlige produktion, maksimalt indgå med 30 pct. af værdien af jord og bygninger. Besætning, som kan medregnes i værdiansættelsen, vurderes sådan, at mere kortvarige prisudsving ikke påvirker værdiansættelsen.</w:t>
      </w:r>
    </w:p>
    <w:p w14:paraId="3374600F" w14:textId="77777777" w:rsidR="008250B8" w:rsidRPr="00267D37" w:rsidRDefault="008250B8" w:rsidP="008C0C3B">
      <w:pPr>
        <w:shd w:val="clear" w:color="auto" w:fill="FFFFFF"/>
        <w:spacing w:before="200" w:after="0" w:line="240" w:lineRule="auto"/>
        <w:ind w:firstLine="240"/>
        <w:rPr>
          <w:rFonts w:ascii="Tahoma" w:eastAsia="Times New Roman" w:hAnsi="Tahoma" w:cs="Tahoma"/>
          <w:i w:val="0"/>
          <w:color w:val="auto"/>
          <w:sz w:val="19"/>
          <w:szCs w:val="19"/>
          <w:lang w:eastAsia="da-DK"/>
        </w:rPr>
      </w:pPr>
    </w:p>
    <w:p w14:paraId="7709B10A" w14:textId="56CA1FC3" w:rsidR="008C0C3B" w:rsidRPr="00267D37" w:rsidRDefault="008C0C3B" w:rsidP="00755037">
      <w:pPr>
        <w:rPr>
          <w:lang w:eastAsia="da-DK"/>
        </w:rPr>
      </w:pPr>
      <w:r w:rsidRPr="00267D37">
        <w:rPr>
          <w:lang w:eastAsia="da-DK"/>
        </w:rPr>
        <w:t xml:space="preserve">§ </w:t>
      </w:r>
      <w:r w:rsidR="0069003A" w:rsidRPr="00267D37">
        <w:rPr>
          <w:lang w:eastAsia="da-DK"/>
        </w:rPr>
        <w:t>22</w:t>
      </w:r>
      <w:r w:rsidRPr="00267D37">
        <w:rPr>
          <w:lang w:eastAsia="da-DK"/>
        </w:rPr>
        <w:t xml:space="preserve"> må forstås sådan, at ikke kun den skønnede handelsværdi nu og her har betydning, men også mere langsigtede kriterier som beliggenhed, miljøregler, arrondering, markedsudvikling (buræg f.eks.) har betydning. Pantet skal kunne holde til 30</w:t>
      </w:r>
      <w:r w:rsidR="006D6605" w:rsidRPr="00267D37">
        <w:rPr>
          <w:lang w:eastAsia="da-DK"/>
        </w:rPr>
        <w:t>-</w:t>
      </w:r>
      <w:r w:rsidRPr="00267D37">
        <w:rPr>
          <w:lang w:eastAsia="da-DK"/>
        </w:rPr>
        <w:t xml:space="preserve">årige lån. </w:t>
      </w:r>
    </w:p>
    <w:p w14:paraId="5F356566" w14:textId="26257629" w:rsidR="00D3721F" w:rsidRPr="00267D37" w:rsidRDefault="00D3721F" w:rsidP="00755037">
      <w:pPr>
        <w:rPr>
          <w:lang w:eastAsia="da-DK"/>
        </w:rPr>
      </w:pPr>
      <w:r w:rsidRPr="00267D37">
        <w:rPr>
          <w:lang w:eastAsia="da-DK"/>
        </w:rPr>
        <w:t>§ 23</w:t>
      </w:r>
      <w:r w:rsidR="00946E62" w:rsidRPr="00267D37">
        <w:rPr>
          <w:lang w:eastAsia="da-DK"/>
        </w:rPr>
        <w:t xml:space="preserve"> </w:t>
      </w:r>
      <w:r w:rsidRPr="00267D37">
        <w:rPr>
          <w:lang w:eastAsia="da-DK"/>
        </w:rPr>
        <w:t>indeholder reglen om løsørereduktion. Max belåningsgrundlag er fast ejendom (inkl. staldinventar) + 30 %. I forvejen kan rullende materiel ikke indgå. Formuleringen her kunne tolkes som, at der kun må medregnes besætning, der indgår i en kontinuerlige produktion, indtil 30 % af fast ejendom foruden, at værdiansættelsen skal være uden kortvarige prisudsving. (jf. tidligere er besætning andet og mere end stambesætning)</w:t>
      </w:r>
    </w:p>
    <w:p w14:paraId="1E7FEA86" w14:textId="77777777" w:rsidR="00D3721F" w:rsidRPr="00267D37" w:rsidRDefault="00D3721F" w:rsidP="00755037">
      <w:pPr>
        <w:rPr>
          <w:lang w:eastAsia="da-DK"/>
        </w:rPr>
      </w:pPr>
      <w:r w:rsidRPr="00267D37">
        <w:rPr>
          <w:lang w:eastAsia="da-DK"/>
        </w:rPr>
        <w:t>Store animalske produktioner uden særlig meget jord vil altså være mere afhængig af bankfinansiering.</w:t>
      </w:r>
    </w:p>
    <w:p w14:paraId="354CD287" w14:textId="77777777" w:rsidR="00D3721F" w:rsidRPr="00267D37" w:rsidRDefault="00D3721F" w:rsidP="00BB231B">
      <w:pPr>
        <w:rPr>
          <w:i w:val="0"/>
          <w:color w:val="auto"/>
          <w:lang w:eastAsia="da-DK"/>
        </w:rPr>
      </w:pPr>
    </w:p>
    <w:p w14:paraId="08C5ADA5" w14:textId="77777777" w:rsidR="008C0C3B" w:rsidRPr="00267D37" w:rsidRDefault="008C0C3B" w:rsidP="008C0C3B">
      <w:pPr>
        <w:shd w:val="clear" w:color="auto" w:fill="FFFFFF"/>
        <w:spacing w:after="0" w:line="240" w:lineRule="auto"/>
        <w:rPr>
          <w:rFonts w:ascii="Tahoma" w:eastAsia="Times New Roman" w:hAnsi="Tahoma" w:cs="Tahoma"/>
          <w:i w:val="0"/>
          <w:color w:val="auto"/>
          <w:sz w:val="19"/>
          <w:szCs w:val="19"/>
          <w:lang w:eastAsia="da-DK"/>
        </w:rPr>
      </w:pPr>
    </w:p>
    <w:p w14:paraId="22A350D6" w14:textId="2D335B76" w:rsidR="008C0C3B" w:rsidRPr="00267D37" w:rsidRDefault="008C0C3B" w:rsidP="00755037">
      <w:pPr>
        <w:jc w:val="center"/>
        <w:rPr>
          <w:lang w:eastAsia="da-DK"/>
        </w:rPr>
      </w:pPr>
      <w:r w:rsidRPr="00267D37">
        <w:rPr>
          <w:lang w:eastAsia="da-DK"/>
        </w:rPr>
        <w:t>(…..)</w:t>
      </w:r>
    </w:p>
    <w:p w14:paraId="5EDF98A7" w14:textId="77777777" w:rsidR="006303F1" w:rsidRPr="00267D37" w:rsidRDefault="006303F1" w:rsidP="006303F1">
      <w:pPr>
        <w:shd w:val="clear" w:color="auto" w:fill="F9F9FB"/>
        <w:spacing w:before="400"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Kapitel 4</w:t>
      </w:r>
    </w:p>
    <w:p w14:paraId="42F033A2" w14:textId="77777777" w:rsidR="006303F1" w:rsidRPr="00267D37" w:rsidRDefault="006303F1" w:rsidP="006303F1">
      <w:pPr>
        <w:shd w:val="clear" w:color="auto" w:fill="F9F9FB"/>
        <w:spacing w:after="10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Låneudmåling og låneudmålingsdokumentation</w:t>
      </w:r>
    </w:p>
    <w:p w14:paraId="13F99616" w14:textId="77777777" w:rsidR="006303F1" w:rsidRPr="00267D37" w:rsidRDefault="006303F1" w:rsidP="006303F1">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28.</w:t>
      </w:r>
      <w:r w:rsidRPr="00267D37">
        <w:rPr>
          <w:rFonts w:ascii="Questa-Regular" w:eastAsia="Times New Roman" w:hAnsi="Questa-Regular"/>
          <w:i w:val="0"/>
          <w:color w:val="auto"/>
          <w:sz w:val="23"/>
          <w:szCs w:val="23"/>
          <w:lang w:eastAsia="da-DK"/>
        </w:rPr>
        <w:t> Instituttet skal opgøre respekterede hæftelser til kontantværdi. Respekterede ejerpantebreve, skadesløsbreve og pantstiftende deklarationer skal dog opgøres med det nominelle beløb.</w:t>
      </w:r>
    </w:p>
    <w:p w14:paraId="3EDD1887" w14:textId="77777777" w:rsidR="00BB231B" w:rsidRPr="00267D37" w:rsidRDefault="00BB231B" w:rsidP="008C0C3B">
      <w:pPr>
        <w:shd w:val="clear" w:color="auto" w:fill="FFFFFF"/>
        <w:spacing w:before="200" w:after="0" w:line="240" w:lineRule="auto"/>
        <w:ind w:firstLine="240"/>
        <w:rPr>
          <w:rFonts w:ascii="Tahoma" w:eastAsia="Times New Roman" w:hAnsi="Tahoma" w:cs="Tahoma"/>
          <w:i w:val="0"/>
          <w:color w:val="auto"/>
          <w:sz w:val="19"/>
          <w:szCs w:val="19"/>
          <w:lang w:eastAsia="da-DK"/>
        </w:rPr>
      </w:pPr>
    </w:p>
    <w:p w14:paraId="33A89764" w14:textId="0251BB01" w:rsidR="008C0C3B" w:rsidRPr="00267D37" w:rsidRDefault="008C0C3B" w:rsidP="00755037">
      <w:pPr>
        <w:rPr>
          <w:lang w:eastAsia="da-DK"/>
        </w:rPr>
      </w:pPr>
      <w:r w:rsidRPr="00267D37">
        <w:rPr>
          <w:lang w:eastAsia="da-DK"/>
        </w:rPr>
        <w:t>Det fremgår af § 2</w:t>
      </w:r>
      <w:r w:rsidR="00FC3A28" w:rsidRPr="00267D37">
        <w:rPr>
          <w:lang w:eastAsia="da-DK"/>
        </w:rPr>
        <w:t>8</w:t>
      </w:r>
      <w:r w:rsidRPr="00267D37">
        <w:rPr>
          <w:lang w:eastAsia="da-DK"/>
        </w:rPr>
        <w:t>, at låneudmåling skal ske i kontantværdi. Det er altså ikke restgælden eller hovedstolen, der skal respekteres</w:t>
      </w:r>
      <w:r w:rsidR="003A0208" w:rsidRPr="00267D37">
        <w:rPr>
          <w:lang w:eastAsia="da-DK"/>
        </w:rPr>
        <w:t>,</w:t>
      </w:r>
      <w:r w:rsidRPr="00267D37">
        <w:rPr>
          <w:lang w:eastAsia="da-DK"/>
        </w:rPr>
        <w:t xml:space="preserve"> men kursværdien af de lån, der måtte være der i forvejen.</w:t>
      </w:r>
    </w:p>
    <w:p w14:paraId="65C4A939" w14:textId="147FBFC7" w:rsidR="008C0C3B" w:rsidRPr="00267D37" w:rsidRDefault="008C0C3B" w:rsidP="00755037">
      <w:pPr>
        <w:rPr>
          <w:lang w:eastAsia="da-DK"/>
        </w:rPr>
      </w:pPr>
      <w:r w:rsidRPr="00267D37">
        <w:rPr>
          <w:lang w:eastAsia="da-DK"/>
        </w:rPr>
        <w:t>Kun ejerpantebreve, skadesløshedsbreve og pantstiftende deklarationer skal indgå med det nominelle beløb</w:t>
      </w:r>
      <w:r w:rsidR="00C8591F" w:rsidRPr="00267D37">
        <w:rPr>
          <w:lang w:eastAsia="da-DK"/>
        </w:rPr>
        <w:t xml:space="preserve"> – hvilket er det samme som at sige til kurs 100.</w:t>
      </w:r>
    </w:p>
    <w:p w14:paraId="6BBE1AA9"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29.</w:t>
      </w:r>
      <w:r w:rsidRPr="00267D37">
        <w:rPr>
          <w:rFonts w:ascii="Questa-Regular" w:eastAsia="Times New Roman" w:hAnsi="Questa-Regular"/>
          <w:i w:val="0"/>
          <w:color w:val="auto"/>
          <w:sz w:val="23"/>
          <w:szCs w:val="23"/>
          <w:lang w:eastAsia="da-DK"/>
        </w:rPr>
        <w:t xml:space="preserve"> Instituttet skal ved lånetilbud gøre lånsøger opmærksom på, at urigtige angivelser i skemaer, låneansøgninger m.v., som har indflydelse på værdiansættelsen, betragtes som en svigtende </w:t>
      </w:r>
      <w:r w:rsidRPr="00267D37">
        <w:rPr>
          <w:rFonts w:ascii="Questa-Regular" w:eastAsia="Times New Roman" w:hAnsi="Questa-Regular"/>
          <w:i w:val="0"/>
          <w:color w:val="auto"/>
          <w:sz w:val="23"/>
          <w:szCs w:val="23"/>
          <w:lang w:eastAsia="da-DK"/>
        </w:rPr>
        <w:lastRenderedPageBreak/>
        <w:t>forudsætning, der kan medføre, at lånet opsiges til hel eller delvis indfrielse. Instituttet skal endvidere tage forbehold herom i pantebrevet.</w:t>
      </w:r>
    </w:p>
    <w:p w14:paraId="7711C8E4"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30.</w:t>
      </w:r>
      <w:r w:rsidRPr="00267D37">
        <w:rPr>
          <w:rFonts w:ascii="Questa-Regular" w:eastAsia="Times New Roman" w:hAnsi="Questa-Regular"/>
          <w:i w:val="0"/>
          <w:color w:val="auto"/>
          <w:sz w:val="23"/>
          <w:szCs w:val="23"/>
          <w:lang w:eastAsia="da-DK"/>
        </w:rPr>
        <w:t> Endelig værdiansættelse må kun ske af færdiggjort byggeri. Lånetilbud afgivet før byggeriets færdiggørelse skal reduceres, såfremt en værdiansættelse i overensstemmelse med denne bekendtgørelses regler efter byggeriets færdiggørelse ikke giver mulighed for det tilbudte lån. § 31, stk. 3 og 4, finder tilsvarende anvendelse. Instituttet skal i selve lånetilbuddet tage forbehold herom.</w:t>
      </w:r>
    </w:p>
    <w:p w14:paraId="0054CAA5" w14:textId="77777777" w:rsidR="005D2297" w:rsidRPr="00267D37" w:rsidRDefault="005D2297" w:rsidP="005D2297">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31.</w:t>
      </w:r>
      <w:r w:rsidRPr="00267D37">
        <w:rPr>
          <w:rFonts w:ascii="Questa-Regular" w:eastAsia="Times New Roman" w:hAnsi="Questa-Regular"/>
          <w:i w:val="0"/>
          <w:color w:val="auto"/>
          <w:sz w:val="23"/>
          <w:szCs w:val="23"/>
          <w:lang w:eastAsia="da-DK"/>
        </w:rPr>
        <w:t> Lån i fast ejendom, som stilles til sikkerhed for realkreditobligationer og særligt dækkede realkreditobligationer, må ikke udbetales før endelig værdiansættelse, medmindre der ydes lån til ikke-færdiggjorte byggearbejder på grundlag af den forventede værdi (forhåndslån).</w:t>
      </w:r>
    </w:p>
    <w:p w14:paraId="4FEEBA23"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Forhåndslån må kun udbetales, såfremt</w:t>
      </w:r>
    </w:p>
    <w:p w14:paraId="1467B247"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1) instituttet er i besiddelse af bygningstegninger og oplysninger om ejendommens byggetekniske konstruktion, udstyr, anvendte materialer m.v. samt oplysninger om den forventede længde af byggeperioden,</w:t>
      </w:r>
    </w:p>
    <w:p w14:paraId="692EFC52"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2) instituttet er i besiddelse af oplysninger om den forventede anskaffelsessum, herunder indgåede entreprisekontrakter for ejendomme, der ikke er ejerboliger eller fritidshuse,</w:t>
      </w:r>
    </w:p>
    <w:p w14:paraId="4A92CE46"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3) instituttet er i besiddelse af oplysninger om bebyggelsesregulerende bestemmelser ifølge lokalplan eller tilsvarende,</w:t>
      </w:r>
    </w:p>
    <w:p w14:paraId="7D003043"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4) låntager er i besiddelse af byggegrund dokumenteret ved tinglyst skøde eller købsaftale, eller der er stillet tilstrækkelig sikkerhed for, at lånet indfries, såfremt låntager ikke opnår adkomst, jf. bekendtgørelse om realkreditinstitutters udlån mod midlertidig garanti m.v.,</w:t>
      </w:r>
    </w:p>
    <w:p w14:paraId="0B487C92"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5) låntager har igangsætnings- eller byggetilladelse, såfremt dette kræves efter byggelovgivningen, eller der er stillet tilstrækkelig sikkerhed for, at lånet indfries, såfremt fornøden tilladelse ikke foreligger senest 6 måneder efter lånets udbetaling,</w:t>
      </w:r>
    </w:p>
    <w:p w14:paraId="76DF94D3"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6) der er taget forbehold for og stillet tilstrækkelig sikkerhed for, at lånet vil blive indfriet eller nedbragt, hvis det ikke efter udløbet af fristen for den endelige bebyggelse kunne være ydet med det bevilgede beløb, jf. bekendtgørelse om realkreditinstitutters udlån mod midlertidig garanti m.v., og</w:t>
      </w:r>
    </w:p>
    <w:p w14:paraId="7A5D4DCC" w14:textId="77777777" w:rsidR="005D2297" w:rsidRPr="00267D37" w:rsidRDefault="005D2297" w:rsidP="005D2297">
      <w:pPr>
        <w:shd w:val="clear" w:color="auto" w:fill="F9F9FB"/>
        <w:spacing w:after="0" w:line="240" w:lineRule="auto"/>
        <w:ind w:left="28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7) pantebreve har den forudsatte endelige prioritetsstilling, eller der er stillet sikkerhed som nævnt i bekendtgørelse om realkreditinstitutters udlån mod midlertidig garanti m.v. for, at lånet omgående vil blive indfriet på realkreditinstituttets anmodning, såfremt pantebrevet ikke inden 6 måneder efter lånets udbetaling er indleveret i endelig tinglyst stand uden præjudicerende retsanmærkninger.</w:t>
      </w:r>
    </w:p>
    <w:p w14:paraId="687E81B8"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Når instituttet ved besigtigelse har konstateret, at byggeriet af en ejendom, hvori der er ydet forhåndslån, er afsluttet, ansættes en værdi af ejendommen uden hensyntagen til værdiansættelsen før lånets udbetaling.</w:t>
      </w:r>
    </w:p>
    <w:p w14:paraId="58435E5D"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4. Ved rentabilitetsberegninger anvendes kapitaliseringsfaktoren på værdiansættelsestidspunktet, ligesom den på dette tidspunkt skønnede markedsleje anvendes, jf. § 12.</w:t>
      </w:r>
    </w:p>
    <w:p w14:paraId="2B87EC8E"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5. Konstateres det efter en værdiansættelse i henhold til stk. 3, at lånet ikke har sikkerhed inden for den. fastsatte maksimale lånegrænse for den pågældende ejendomskategori i lov om realkreditlån og realkreditobligationer m.v., skal realkreditinstituttet straks kræve lånet nedbragt, så det fuldt ud opnår den krævede sikkerhedsmæssige placering i forhold til værdiansættelsen. Der skal forinden udbetaling af forhåndslån være taget forbehold herom.</w:t>
      </w:r>
    </w:p>
    <w:p w14:paraId="188AC41A" w14:textId="77777777" w:rsidR="005D2297" w:rsidRPr="00267D37" w:rsidRDefault="005D2297" w:rsidP="005D2297">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6. Frigivelse af garanti eller depot sker i henhold til bekendtgørelse om realkreditinstitutters udlån mod midlertidig garanti m.v.</w:t>
      </w:r>
    </w:p>
    <w:p w14:paraId="1A99D185" w14:textId="77777777" w:rsidR="008C0C3B" w:rsidRPr="00267D37" w:rsidRDefault="008C0C3B" w:rsidP="008C0C3B">
      <w:pPr>
        <w:shd w:val="clear" w:color="auto" w:fill="FFFFFF"/>
        <w:spacing w:after="0" w:line="240" w:lineRule="auto"/>
        <w:jc w:val="center"/>
        <w:rPr>
          <w:rFonts w:ascii="Tahoma" w:eastAsia="Times New Roman" w:hAnsi="Tahoma" w:cs="Tahoma"/>
          <w:i w:val="0"/>
          <w:color w:val="auto"/>
          <w:sz w:val="19"/>
          <w:szCs w:val="19"/>
          <w:lang w:eastAsia="da-DK"/>
        </w:rPr>
      </w:pPr>
      <w:r w:rsidRPr="00267D37">
        <w:rPr>
          <w:rFonts w:ascii="Tahoma" w:eastAsia="Times New Roman" w:hAnsi="Tahoma" w:cs="Tahoma"/>
          <w:i w:val="0"/>
          <w:color w:val="auto"/>
          <w:sz w:val="19"/>
          <w:szCs w:val="19"/>
          <w:lang w:eastAsia="da-DK"/>
        </w:rPr>
        <w:t>(…..)</w:t>
      </w:r>
    </w:p>
    <w:p w14:paraId="1A07AC17" w14:textId="77777777" w:rsidR="008C0C3B" w:rsidRPr="00267D37" w:rsidRDefault="008C0C3B" w:rsidP="008C0C3B">
      <w:pPr>
        <w:shd w:val="clear" w:color="auto" w:fill="FFFFFF"/>
        <w:spacing w:after="0" w:line="240" w:lineRule="auto"/>
        <w:jc w:val="center"/>
        <w:rPr>
          <w:rFonts w:ascii="Tahoma" w:eastAsia="Times New Roman" w:hAnsi="Tahoma" w:cs="Tahoma"/>
          <w:i w:val="0"/>
          <w:color w:val="auto"/>
          <w:sz w:val="19"/>
          <w:szCs w:val="19"/>
          <w:lang w:eastAsia="da-DK"/>
        </w:rPr>
      </w:pPr>
    </w:p>
    <w:p w14:paraId="6915EF39" w14:textId="77777777" w:rsidR="00AE6200" w:rsidRPr="00267D37" w:rsidRDefault="00AE6200" w:rsidP="00AE6200">
      <w:pPr>
        <w:shd w:val="clear" w:color="auto" w:fill="F9F9FB"/>
        <w:spacing w:before="120" w:after="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Finanstilsynet, den 31. maj 2022</w:t>
      </w:r>
    </w:p>
    <w:p w14:paraId="098755D2" w14:textId="77777777" w:rsidR="00AE6200" w:rsidRPr="00267D37" w:rsidRDefault="00AE6200" w:rsidP="00AE6200">
      <w:pPr>
        <w:shd w:val="clear" w:color="auto" w:fill="F9F9FB"/>
        <w:spacing w:before="120" w:after="0" w:line="240" w:lineRule="auto"/>
        <w:jc w:val="center"/>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lastRenderedPageBreak/>
        <w:t>Jesper Berg</w:t>
      </w:r>
    </w:p>
    <w:p w14:paraId="27F41349" w14:textId="77777777" w:rsidR="00AE6200" w:rsidRPr="00267D37" w:rsidRDefault="00AE6200" w:rsidP="00AE6200">
      <w:pPr>
        <w:shd w:val="clear" w:color="auto" w:fill="F9F9FB"/>
        <w:spacing w:after="0" w:line="240" w:lineRule="auto"/>
        <w:jc w:val="right"/>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Kamilla Karen Hjølund</w:t>
      </w:r>
    </w:p>
    <w:p w14:paraId="517C80B4" w14:textId="77777777" w:rsidR="008C0C3B" w:rsidRPr="00267D37" w:rsidRDefault="008C0C3B" w:rsidP="008C0C3B">
      <w:pPr>
        <w:rPr>
          <w:i w:val="0"/>
          <w:color w:val="auto"/>
        </w:rPr>
      </w:pPr>
    </w:p>
    <w:p w14:paraId="30626B82" w14:textId="7BCDD8B5" w:rsidR="008C0C3B" w:rsidRPr="00267D37" w:rsidRDefault="008C0C3B" w:rsidP="008C0C3B">
      <w:pPr>
        <w:pStyle w:val="Overskrift1"/>
      </w:pPr>
      <w:bookmarkStart w:id="10" w:name="_Toc60734614"/>
      <w:bookmarkStart w:id="11" w:name="_Toc189581944"/>
      <w:r w:rsidRPr="00267D37">
        <w:lastRenderedPageBreak/>
        <w:t>Tinglysningsloven: Lovbekendtgørelse (LBK) nr. 1075 af 30/09/2014</w:t>
      </w:r>
      <w:bookmarkEnd w:id="10"/>
      <w:bookmarkEnd w:id="11"/>
      <w:r w:rsidRPr="00267D37">
        <w:t xml:space="preserve"> </w:t>
      </w:r>
    </w:p>
    <w:p w14:paraId="4AC32634" w14:textId="77777777" w:rsidR="008C0C3B" w:rsidRPr="00267D37" w:rsidRDefault="008C0C3B" w:rsidP="00755037">
      <w:pPr>
        <w:jc w:val="center"/>
        <w:rPr>
          <w:b/>
          <w:bCs/>
          <w:sz w:val="17"/>
          <w:szCs w:val="17"/>
          <w:shd w:val="clear" w:color="auto" w:fill="FFFFFF"/>
        </w:rPr>
      </w:pPr>
      <w:r w:rsidRPr="00267D37">
        <w:t>(…)</w:t>
      </w:r>
    </w:p>
    <w:p w14:paraId="3B9D79C6" w14:textId="77777777" w:rsidR="008C0C3B" w:rsidRPr="00267D37" w:rsidRDefault="008C0C3B" w:rsidP="00755037">
      <w:pPr>
        <w:rPr>
          <w:rStyle w:val="paragrafnr"/>
          <w:rFonts w:ascii="Tahoma" w:hAnsi="Tahoma" w:cs="Tahoma"/>
          <w:b/>
          <w:bCs/>
          <w:i w:val="0"/>
          <w:color w:val="auto"/>
          <w:shd w:val="clear" w:color="auto" w:fill="FFFFFF"/>
        </w:rPr>
      </w:pPr>
      <w:r w:rsidRPr="00267D37">
        <w:t>§ 37 i tinglysningsloven kaldes maksimumsreglen og gælder kun erhvervsejendomme</w:t>
      </w:r>
    </w:p>
    <w:p w14:paraId="23557573" w14:textId="46D9FAA4" w:rsidR="008C0C3B" w:rsidRPr="00267D37" w:rsidRDefault="008C0C3B" w:rsidP="008C0C3B">
      <w:pPr>
        <w:rPr>
          <w:rFonts w:ascii="Tahoma" w:hAnsi="Tahoma" w:cs="Tahoma"/>
          <w:i w:val="0"/>
          <w:color w:val="auto"/>
          <w:sz w:val="19"/>
          <w:szCs w:val="19"/>
          <w:shd w:val="clear" w:color="auto" w:fill="FFFFFF"/>
        </w:rPr>
      </w:pPr>
      <w:r w:rsidRPr="00267D37">
        <w:rPr>
          <w:rStyle w:val="paragrafnr"/>
          <w:rFonts w:ascii="Tahoma" w:hAnsi="Tahoma" w:cs="Tahoma"/>
          <w:b/>
          <w:bCs/>
          <w:i w:val="0"/>
          <w:color w:val="auto"/>
          <w:sz w:val="19"/>
          <w:szCs w:val="19"/>
          <w:shd w:val="clear" w:color="auto" w:fill="FFFFFF"/>
        </w:rPr>
        <w:t>§ 37.</w:t>
      </w:r>
      <w:r w:rsidRPr="00267D37">
        <w:rPr>
          <w:rFonts w:ascii="Tahoma" w:hAnsi="Tahoma" w:cs="Tahoma"/>
          <w:i w:val="0"/>
          <w:color w:val="auto"/>
          <w:sz w:val="19"/>
          <w:szCs w:val="19"/>
          <w:shd w:val="clear" w:color="auto" w:fill="FFFFFF"/>
        </w:rPr>
        <w:t xml:space="preserve"> Hvor en fast ejendom varigt er indrettet med en særlig erhvervsvirksomhed for øje, omfatter tinglyst pantebrev i ejendommen, når intet andet er aftalt, også det dertil hørende driftsinventar og driftsmateriel - derunder maskiner og tekniske anlæg af enhver art - og ved landejendomme tillige den til ejendommen hørende besætning, gødning, afgrøder og andre frembringelser, for så vidt de ikke udskilles ifølge en regelmæssig drift af den pågældende ejendom. </w:t>
      </w:r>
    </w:p>
    <w:p w14:paraId="3371330E" w14:textId="6ADD3F7C" w:rsidR="003601F2" w:rsidRPr="00267D37" w:rsidRDefault="003601F2" w:rsidP="006A75C5">
      <w:pPr>
        <w:rPr>
          <w:shd w:val="clear" w:color="auto" w:fill="FFFFFF"/>
        </w:rPr>
      </w:pPr>
      <w:r w:rsidRPr="00267D37">
        <w:rPr>
          <w:shd w:val="clear" w:color="auto" w:fill="FFFFFF"/>
        </w:rPr>
        <w:t>Landbrugsreglen i § 37 er en særregel for landbrug for at sikre, at ejendommen kan drives videre og ikke bliver splittet af kreditorer, der tager hver deres del, så der ingen driftsmulighed er tilbage. For at sikre den samlede værdi af bedriften, skal ejendommen være i drift, og på landbrug med dyr kræver det foderbeholdninger.</w:t>
      </w:r>
    </w:p>
    <w:p w14:paraId="3E24DC86" w14:textId="4DECB007" w:rsidR="00DB0630" w:rsidRPr="00267D37" w:rsidRDefault="009C230B" w:rsidP="006A75C5">
      <w:pPr>
        <w:rPr>
          <w:rFonts w:ascii="Tahoma" w:hAnsi="Tahoma" w:cs="Tahoma"/>
          <w:sz w:val="19"/>
          <w:szCs w:val="19"/>
          <w:shd w:val="clear" w:color="auto" w:fill="FFFFFF"/>
        </w:rPr>
      </w:pPr>
      <w:r w:rsidRPr="00267D37">
        <w:rPr>
          <w:shd w:val="clear" w:color="auto" w:fill="FFFFFF"/>
        </w:rPr>
        <w:t xml:space="preserve">I </w:t>
      </w:r>
      <w:r w:rsidR="001C3588" w:rsidRPr="00267D37">
        <w:rPr>
          <w:shd w:val="clear" w:color="auto" w:fill="FFFFFF"/>
        </w:rPr>
        <w:t xml:space="preserve">jeres </w:t>
      </w:r>
      <w:r w:rsidRPr="00267D37">
        <w:rPr>
          <w:shd w:val="clear" w:color="auto" w:fill="FFFFFF"/>
        </w:rPr>
        <w:t xml:space="preserve">lærebog om erhvervsret </w:t>
      </w:r>
      <w:r w:rsidR="005F31BC" w:rsidRPr="00267D37">
        <w:rPr>
          <w:shd w:val="clear" w:color="auto" w:fill="FFFFFF"/>
        </w:rPr>
        <w:t>står der:</w:t>
      </w:r>
      <w:r w:rsidRPr="00267D37">
        <w:rPr>
          <w:shd w:val="clear" w:color="auto" w:fill="FFFFFF"/>
        </w:rPr>
        <w:t xml:space="preserve"> ”</w:t>
      </w:r>
      <w:r w:rsidR="00F56CCD">
        <w:rPr>
          <w:shd w:val="clear" w:color="auto" w:fill="FFFFFF"/>
        </w:rPr>
        <w:t>Varelagre vil aldrig være omfattet af TL</w:t>
      </w:r>
      <w:r w:rsidR="00367401">
        <w:rPr>
          <w:shd w:val="clear" w:color="auto" w:fill="FFFFFF"/>
        </w:rPr>
        <w:t xml:space="preserve"> </w:t>
      </w:r>
      <w:r w:rsidR="00F56CCD">
        <w:rPr>
          <w:shd w:val="clear" w:color="auto" w:fill="FFFFFF"/>
        </w:rPr>
        <w:t>§</w:t>
      </w:r>
      <w:r w:rsidR="00367401">
        <w:rPr>
          <w:shd w:val="clear" w:color="auto" w:fill="FFFFFF"/>
        </w:rPr>
        <w:t xml:space="preserve"> </w:t>
      </w:r>
      <w:r w:rsidR="00F56CCD">
        <w:rPr>
          <w:shd w:val="clear" w:color="auto" w:fill="FFFFFF"/>
        </w:rPr>
        <w:t xml:space="preserve">37. (…) </w:t>
      </w:r>
      <w:r w:rsidR="00995DA0">
        <w:rPr>
          <w:shd w:val="clear" w:color="auto" w:fill="FFFFFF"/>
        </w:rPr>
        <w:t xml:space="preserve">Er der tale </w:t>
      </w:r>
      <w:r w:rsidR="008F0D71">
        <w:rPr>
          <w:shd w:val="clear" w:color="auto" w:fill="FFFFFF"/>
        </w:rPr>
        <w:t xml:space="preserve">om traditionelt dansk landbrug vil den </w:t>
      </w:r>
      <w:r w:rsidR="008F0D71" w:rsidRPr="007828CB">
        <w:rPr>
          <w:i w:val="0"/>
          <w:iCs/>
          <w:shd w:val="clear" w:color="auto" w:fill="FFFFFF"/>
        </w:rPr>
        <w:t>til</w:t>
      </w:r>
      <w:r w:rsidR="00C97A41" w:rsidRPr="007828CB">
        <w:rPr>
          <w:i w:val="0"/>
          <w:iCs/>
          <w:shd w:val="clear" w:color="auto" w:fill="FFFFFF"/>
        </w:rPr>
        <w:t xml:space="preserve"> ejendommen hørende besætning, gødning, afgrøder og andre frembringelser</w:t>
      </w:r>
      <w:r w:rsidR="007828CB">
        <w:rPr>
          <w:i w:val="0"/>
          <w:iCs/>
          <w:shd w:val="clear" w:color="auto" w:fill="FFFFFF"/>
        </w:rPr>
        <w:t xml:space="preserve"> </w:t>
      </w:r>
      <w:r w:rsidR="006A47AE" w:rsidRPr="00367401">
        <w:rPr>
          <w:shd w:val="clear" w:color="auto" w:fill="FFFFFF"/>
        </w:rPr>
        <w:t>dog være omfattet.”</w:t>
      </w:r>
      <w:r w:rsidR="00B5715F" w:rsidRPr="00267D37">
        <w:rPr>
          <w:shd w:val="clear" w:color="auto" w:fill="FFFFFF"/>
        </w:rPr>
        <w:t xml:space="preserve"> </w:t>
      </w:r>
      <w:sdt>
        <w:sdtPr>
          <w:rPr>
            <w:shd w:val="clear" w:color="auto" w:fill="FFFFFF"/>
          </w:rPr>
          <w:id w:val="1291325062"/>
          <w:citation/>
        </w:sdtPr>
        <w:sdtContent>
          <w:r w:rsidR="00824750">
            <w:rPr>
              <w:shd w:val="clear" w:color="auto" w:fill="FFFFFF"/>
            </w:rPr>
            <w:fldChar w:fldCharType="begin"/>
          </w:r>
          <w:r w:rsidR="00824750">
            <w:rPr>
              <w:shd w:val="clear" w:color="auto" w:fill="FFFFFF"/>
            </w:rPr>
            <w:instrText xml:space="preserve">CITATION Bja24 \p 458 \l 1030 </w:instrText>
          </w:r>
          <w:r w:rsidR="00824750">
            <w:rPr>
              <w:shd w:val="clear" w:color="auto" w:fill="FFFFFF"/>
            </w:rPr>
            <w:fldChar w:fldCharType="separate"/>
          </w:r>
          <w:r w:rsidR="00824750" w:rsidRPr="00824750">
            <w:rPr>
              <w:noProof/>
              <w:shd w:val="clear" w:color="auto" w:fill="FFFFFF"/>
            </w:rPr>
            <w:t>(Erhvervsjura, 2024, p. 458)</w:t>
          </w:r>
          <w:r w:rsidR="00824750">
            <w:rPr>
              <w:shd w:val="clear" w:color="auto" w:fill="FFFFFF"/>
            </w:rPr>
            <w:fldChar w:fldCharType="end"/>
          </w:r>
        </w:sdtContent>
      </w:sdt>
      <w:r w:rsidR="007F7562">
        <w:rPr>
          <w:shd w:val="clear" w:color="auto" w:fill="FFFFFF"/>
        </w:rPr>
        <w:t xml:space="preserve">. </w:t>
      </w:r>
      <w:r w:rsidR="00B5715F" w:rsidRPr="00267D37">
        <w:rPr>
          <w:shd w:val="clear" w:color="auto" w:fill="FFFFFF"/>
        </w:rPr>
        <w:t xml:space="preserve">Dvs. at </w:t>
      </w:r>
      <w:r w:rsidR="0047399D" w:rsidRPr="00267D37">
        <w:rPr>
          <w:shd w:val="clear" w:color="auto" w:fill="FFFFFF"/>
        </w:rPr>
        <w:t>almindelige driftsbeholdninger, der ikke er udskilt af</w:t>
      </w:r>
      <w:r w:rsidR="00BB745A" w:rsidRPr="00267D37">
        <w:rPr>
          <w:shd w:val="clear" w:color="auto" w:fill="FFFFFF"/>
        </w:rPr>
        <w:t xml:space="preserve"> </w:t>
      </w:r>
      <w:r w:rsidR="0088592A" w:rsidRPr="00267D37">
        <w:rPr>
          <w:shd w:val="clear" w:color="auto" w:fill="FFFFFF"/>
        </w:rPr>
        <w:t>den regelmæssige</w:t>
      </w:r>
      <w:r w:rsidR="0047399D" w:rsidRPr="00267D37">
        <w:rPr>
          <w:shd w:val="clear" w:color="auto" w:fill="FFFFFF"/>
        </w:rPr>
        <w:t xml:space="preserve"> drift, er en del af pantet.</w:t>
      </w:r>
    </w:p>
    <w:p w14:paraId="2087926C" w14:textId="77777777" w:rsidR="008C0C3B" w:rsidRPr="00267D37" w:rsidRDefault="008C0C3B" w:rsidP="006A75C5">
      <w:pPr>
        <w:rPr>
          <w:shd w:val="clear" w:color="auto" w:fill="FFFFFF"/>
        </w:rPr>
      </w:pPr>
      <w:r w:rsidRPr="00267D37">
        <w:rPr>
          <w:shd w:val="clear" w:color="auto" w:fill="FFFFFF"/>
        </w:rPr>
        <w:t xml:space="preserve">Kvægbesætning er en del af pantet, men er datterens ridehest? Nej, ikke en del af den erhvervsmæssige drift. </w:t>
      </w:r>
    </w:p>
    <w:p w14:paraId="0C090451" w14:textId="77777777" w:rsidR="008C0C3B" w:rsidRPr="00267D37" w:rsidRDefault="008C0C3B" w:rsidP="006A75C5">
      <w:pPr>
        <w:rPr>
          <w:shd w:val="clear" w:color="auto" w:fill="FFFFFF"/>
        </w:rPr>
      </w:pPr>
      <w:r w:rsidRPr="00267D37">
        <w:rPr>
          <w:shd w:val="clear" w:color="auto" w:fill="FFFFFF"/>
        </w:rPr>
        <w:t>Kan en belånt landmand tømme sine stalde uden videre? Nej, besætning er en del af pantet.</w:t>
      </w:r>
    </w:p>
    <w:p w14:paraId="635664FE" w14:textId="291D242B" w:rsidR="004D2F32" w:rsidRPr="00267D37" w:rsidRDefault="008C0C3B" w:rsidP="006A75C5">
      <w:pPr>
        <w:rPr>
          <w:shd w:val="clear" w:color="auto" w:fill="FFFFFF"/>
        </w:rPr>
      </w:pPr>
      <w:r w:rsidRPr="00267D37">
        <w:rPr>
          <w:shd w:val="clear" w:color="auto" w:fill="FFFFFF"/>
        </w:rPr>
        <w:t>Er en traktor ejet af landmanden en del af pantet? Ja</w:t>
      </w:r>
      <w:r w:rsidR="00DB5998" w:rsidRPr="00267D37">
        <w:rPr>
          <w:shd w:val="clear" w:color="auto" w:fill="FFFFFF"/>
        </w:rPr>
        <w:t xml:space="preserve">, </w:t>
      </w:r>
      <w:r w:rsidR="004D2F32" w:rsidRPr="00267D37">
        <w:rPr>
          <w:shd w:val="clear" w:color="auto" w:fill="FFFFFF"/>
        </w:rPr>
        <w:t xml:space="preserve">for de panterettigheder, der </w:t>
      </w:r>
      <w:r w:rsidR="00DB5998" w:rsidRPr="00267D37">
        <w:rPr>
          <w:shd w:val="clear" w:color="auto" w:fill="FFFFFF"/>
        </w:rPr>
        <w:t xml:space="preserve">ikke </w:t>
      </w:r>
      <w:r w:rsidR="004D2F32" w:rsidRPr="00267D37">
        <w:rPr>
          <w:shd w:val="clear" w:color="auto" w:fill="FFFFFF"/>
        </w:rPr>
        <w:t>er</w:t>
      </w:r>
      <w:r w:rsidR="00DB5998" w:rsidRPr="00267D37">
        <w:rPr>
          <w:shd w:val="clear" w:color="auto" w:fill="FFFFFF"/>
        </w:rPr>
        <w:t xml:space="preserve"> SDO lån, der er de mest udbredte </w:t>
      </w:r>
      <w:r w:rsidR="004D2F32" w:rsidRPr="00267D37">
        <w:rPr>
          <w:shd w:val="clear" w:color="auto" w:fill="FFFFFF"/>
        </w:rPr>
        <w:t>realkredit</w:t>
      </w:r>
      <w:r w:rsidR="00DB5998" w:rsidRPr="00267D37">
        <w:rPr>
          <w:shd w:val="clear" w:color="auto" w:fill="FFFFFF"/>
        </w:rPr>
        <w:t>lån. Der skal pantet være nagelfast.</w:t>
      </w:r>
      <w:r w:rsidRPr="00267D37">
        <w:rPr>
          <w:shd w:val="clear" w:color="auto" w:fill="FFFFFF"/>
        </w:rPr>
        <w:t xml:space="preserve"> </w:t>
      </w:r>
      <w:r w:rsidR="004D2F32" w:rsidRPr="00267D37">
        <w:rPr>
          <w:shd w:val="clear" w:color="auto" w:fill="FFFFFF"/>
        </w:rPr>
        <w:t>Et tinglyst sælgerpantebrev</w:t>
      </w:r>
      <w:r w:rsidR="00513FDB" w:rsidRPr="00267D37">
        <w:rPr>
          <w:shd w:val="clear" w:color="auto" w:fill="FFFFFF"/>
        </w:rPr>
        <w:t>, et RO pantebrev</w:t>
      </w:r>
      <w:r w:rsidR="004D2F32" w:rsidRPr="00267D37">
        <w:rPr>
          <w:shd w:val="clear" w:color="auto" w:fill="FFFFFF"/>
        </w:rPr>
        <w:t xml:space="preserve"> eller ejerpantebrev vil have pant i en ejet traktor.</w:t>
      </w:r>
    </w:p>
    <w:p w14:paraId="50F74B0D" w14:textId="517991A7" w:rsidR="008C0C3B" w:rsidRPr="00267D37" w:rsidRDefault="008C0C3B" w:rsidP="006A75C5">
      <w:pPr>
        <w:rPr>
          <w:shd w:val="clear" w:color="auto" w:fill="FFFFFF"/>
        </w:rPr>
      </w:pPr>
      <w:r w:rsidRPr="00267D37">
        <w:rPr>
          <w:shd w:val="clear" w:color="auto" w:fill="FFFFFF"/>
        </w:rPr>
        <w:t xml:space="preserve">Er en leaset traktor en del af pantet? Nej – </w:t>
      </w:r>
      <w:r w:rsidR="009B6561" w:rsidRPr="00267D37">
        <w:rPr>
          <w:shd w:val="clear" w:color="auto" w:fill="FFFFFF"/>
        </w:rPr>
        <w:t xml:space="preserve">leasingselskaber er omhyggelige med at lave </w:t>
      </w:r>
      <w:r w:rsidR="00F52F9D" w:rsidRPr="00267D37">
        <w:rPr>
          <w:shd w:val="clear" w:color="auto" w:fill="FFFFFF"/>
        </w:rPr>
        <w:t xml:space="preserve">aftale om </w:t>
      </w:r>
      <w:r w:rsidR="009B6561" w:rsidRPr="00267D37">
        <w:rPr>
          <w:shd w:val="clear" w:color="auto" w:fill="FFFFFF"/>
        </w:rPr>
        <w:t>ejendomsforbehold, dvs. skriftligt</w:t>
      </w:r>
      <w:r w:rsidR="00F52F9D" w:rsidRPr="00267D37">
        <w:rPr>
          <w:shd w:val="clear" w:color="auto" w:fill="FFFFFF"/>
        </w:rPr>
        <w:t xml:space="preserve"> aftale</w:t>
      </w:r>
      <w:r w:rsidR="00E219D6" w:rsidRPr="00267D37">
        <w:rPr>
          <w:shd w:val="clear" w:color="auto" w:fill="FFFFFF"/>
        </w:rPr>
        <w:t>,</w:t>
      </w:r>
      <w:r w:rsidR="00F52F9D" w:rsidRPr="00267D37">
        <w:rPr>
          <w:shd w:val="clear" w:color="auto" w:fill="FFFFFF"/>
        </w:rPr>
        <w:t xml:space="preserve"> der specificerer maskinen med stel- og motornummer, model, fabrikat, farve osv. indgået inden overdragelse af aktivet.</w:t>
      </w:r>
    </w:p>
    <w:p w14:paraId="3A071155" w14:textId="5F0DF98E" w:rsidR="008C0C3B" w:rsidRPr="00267D37" w:rsidRDefault="008C0C3B" w:rsidP="006A75C5">
      <w:pPr>
        <w:rPr>
          <w:shd w:val="clear" w:color="auto" w:fill="FFFFFF"/>
        </w:rPr>
      </w:pPr>
      <w:r w:rsidRPr="00267D37">
        <w:rPr>
          <w:shd w:val="clear" w:color="auto" w:fill="FFFFFF"/>
        </w:rPr>
        <w:t>Grovfoder og foderkorn er en del af pantet, er græsfrø i planlageret også? Nej, udskilt af den regelmæssige drift. Dvs. salgsbeholdninger, der er udskilt af den løbende drift, er ikke omfattet af pantet.</w:t>
      </w:r>
    </w:p>
    <w:p w14:paraId="362BB8D1" w14:textId="6715A48C" w:rsidR="00DF71FF" w:rsidRPr="00267D37" w:rsidRDefault="003601F2" w:rsidP="006A75C5">
      <w:pPr>
        <w:rPr>
          <w:shd w:val="clear" w:color="auto" w:fill="FFFFFF"/>
        </w:rPr>
      </w:pPr>
      <w:r w:rsidRPr="00267D37">
        <w:rPr>
          <w:shd w:val="clear" w:color="auto" w:fill="FFFFFF"/>
        </w:rPr>
        <w:t xml:space="preserve">For at </w:t>
      </w:r>
      <w:r w:rsidR="001A3F9F" w:rsidRPr="00267D37">
        <w:rPr>
          <w:shd w:val="clear" w:color="auto" w:fill="FFFFFF"/>
        </w:rPr>
        <w:t>løsøre</w:t>
      </w:r>
      <w:r w:rsidRPr="00267D37">
        <w:rPr>
          <w:shd w:val="clear" w:color="auto" w:fill="FFFFFF"/>
        </w:rPr>
        <w:t xml:space="preserve"> er omfattet af pantet, skal der dog være en stedlig og driftsmæssig tilknytning til den ejendom, hvorfra driften drives. En grovfoderstak, som er placeret på forpagtet jord</w:t>
      </w:r>
      <w:r w:rsidR="006D6605" w:rsidRPr="00267D37">
        <w:rPr>
          <w:shd w:val="clear" w:color="auto" w:fill="FFFFFF"/>
        </w:rPr>
        <w:t>,</w:t>
      </w:r>
      <w:r w:rsidRPr="00267D37">
        <w:rPr>
          <w:shd w:val="clear" w:color="auto" w:fill="FFFFFF"/>
        </w:rPr>
        <w:t xml:space="preserve"> kan falde udenfor pantet.</w:t>
      </w:r>
    </w:p>
    <w:p w14:paraId="3C30BB07" w14:textId="77777777" w:rsidR="008C0C3B" w:rsidRPr="00267D37" w:rsidRDefault="008C0C3B" w:rsidP="00A92FB1">
      <w:pPr>
        <w:jc w:val="center"/>
        <w:rPr>
          <w:shd w:val="clear" w:color="auto" w:fill="FFFFFF"/>
        </w:rPr>
      </w:pPr>
      <w:r w:rsidRPr="00267D37">
        <w:rPr>
          <w:shd w:val="clear" w:color="auto" w:fill="FFFFFF"/>
        </w:rPr>
        <w:t>(…)</w:t>
      </w:r>
    </w:p>
    <w:p w14:paraId="3483CA85" w14:textId="77777777" w:rsidR="008C0C3B" w:rsidRPr="00267D37" w:rsidRDefault="008C0C3B" w:rsidP="00A92FB1">
      <w:pPr>
        <w:rPr>
          <w:rFonts w:ascii="Tahoma" w:hAnsi="Tahoma" w:cs="Tahoma"/>
          <w:sz w:val="19"/>
          <w:szCs w:val="19"/>
          <w:shd w:val="clear" w:color="auto" w:fill="FFFFFF"/>
        </w:rPr>
      </w:pPr>
      <w:r w:rsidRPr="00267D37">
        <w:t>§ 38 i tinglysningsloven kaldes minimumsreglen og gælder alle ejendomme</w:t>
      </w:r>
    </w:p>
    <w:p w14:paraId="3EFD1507" w14:textId="77777777" w:rsidR="008C0C3B" w:rsidRPr="00267D37" w:rsidRDefault="008C0C3B" w:rsidP="008C0C3B">
      <w:pPr>
        <w:rPr>
          <w:rFonts w:ascii="Tahoma" w:hAnsi="Tahoma" w:cs="Tahoma"/>
          <w:i w:val="0"/>
          <w:color w:val="auto"/>
          <w:sz w:val="19"/>
          <w:szCs w:val="19"/>
          <w:shd w:val="clear" w:color="auto" w:fill="FFFFFF"/>
        </w:rPr>
      </w:pPr>
      <w:r w:rsidRPr="00267D37">
        <w:rPr>
          <w:rStyle w:val="paragrafnr"/>
          <w:rFonts w:ascii="Tahoma" w:hAnsi="Tahoma" w:cs="Tahoma"/>
          <w:b/>
          <w:bCs/>
          <w:i w:val="0"/>
          <w:color w:val="auto"/>
          <w:sz w:val="19"/>
          <w:szCs w:val="19"/>
          <w:shd w:val="clear" w:color="auto" w:fill="FFFFFF"/>
        </w:rPr>
        <w:t>§ 38.</w:t>
      </w:r>
      <w:r w:rsidRPr="00267D37">
        <w:rPr>
          <w:rFonts w:ascii="Tahoma" w:hAnsi="Tahoma" w:cs="Tahoma"/>
          <w:i w:val="0"/>
          <w:color w:val="auto"/>
          <w:sz w:val="19"/>
          <w:szCs w:val="19"/>
          <w:shd w:val="clear" w:color="auto" w:fill="FFFFFF"/>
        </w:rPr>
        <w:t xml:space="preserve"> Når en bygning er opført, helt eller delvis, og når ledninger, varmeanlæg, husholdningsmaskiner eller lignende er blevet indlagt i bygningen på ejerens bekostning til brug for bygningen, kan særskilt ret over bygningens materialer og over nævnte tilbehør ikke forbeholdes, være sig som ejendomsret eller på anden måde. Tinglyst pantebrev i en ejendom omfatter uden særlig vedtagelse også dette tilbehør. </w:t>
      </w:r>
    </w:p>
    <w:p w14:paraId="0E1C76AD" w14:textId="55FA2249" w:rsidR="008C0C3B" w:rsidRPr="00267D37" w:rsidRDefault="008C0C3B" w:rsidP="00A92FB1">
      <w:pPr>
        <w:rPr>
          <w:shd w:val="clear" w:color="auto" w:fill="FFFFFF"/>
        </w:rPr>
      </w:pPr>
      <w:r w:rsidRPr="00267D37">
        <w:rPr>
          <w:shd w:val="clear" w:color="auto" w:fill="FFFFFF"/>
        </w:rPr>
        <w:t>Er en mælkekøletank indlagt i en bygning til brug for bygningen? Nej, er ikke omfattet af §38, da den er indlagt til brug for erhvervet. En elevator eller et varmeanlæg er indlagt i en bygning til gavn for bygningen, og en fjernelse af dem ville kraftigt forringe bygningens værdi uanset til hvilket formål, man ville bruge bygningen.</w:t>
      </w:r>
      <w:r w:rsidR="00D62A48" w:rsidRPr="00267D37">
        <w:rPr>
          <w:shd w:val="clear" w:color="auto" w:fill="FFFFFF"/>
        </w:rPr>
        <w:t xml:space="preserve"> </w:t>
      </w:r>
    </w:p>
    <w:p w14:paraId="2601AD3C" w14:textId="4B708C14" w:rsidR="00D07256" w:rsidRPr="00267D37" w:rsidRDefault="00E93197" w:rsidP="00755037">
      <w:pPr>
        <w:rPr>
          <w:lang w:eastAsia="da-DK"/>
        </w:rPr>
      </w:pPr>
      <w:r w:rsidRPr="00267D37">
        <w:rPr>
          <w:lang w:eastAsia="da-DK"/>
        </w:rPr>
        <w:t xml:space="preserve">Tinglysningsloven er afgørende for, hvilke aktiver realkreditten tager med i deres vurdering </w:t>
      </w:r>
      <w:r w:rsidR="008173CA" w:rsidRPr="00267D37">
        <w:rPr>
          <w:lang w:eastAsia="da-DK"/>
        </w:rPr>
        <w:t>–</w:t>
      </w:r>
      <w:r w:rsidRPr="00267D37">
        <w:rPr>
          <w:lang w:eastAsia="da-DK"/>
        </w:rPr>
        <w:t xml:space="preserve"> </w:t>
      </w:r>
      <w:r w:rsidR="008173CA" w:rsidRPr="00267D37">
        <w:rPr>
          <w:lang w:eastAsia="da-DK"/>
        </w:rPr>
        <w:t xml:space="preserve">da de tager sikkerhed i fast ejendom. Realkreditten regner </w:t>
      </w:r>
      <w:r w:rsidR="007F1DC6" w:rsidRPr="00267D37">
        <w:rPr>
          <w:lang w:eastAsia="da-DK"/>
        </w:rPr>
        <w:t>alle beholdninger bortset fra salgsbeholdninger med til fast ejendom</w:t>
      </w:r>
      <w:r w:rsidR="00005EEE" w:rsidRPr="00267D37">
        <w:rPr>
          <w:lang w:eastAsia="da-DK"/>
        </w:rPr>
        <w:t xml:space="preserve">. </w:t>
      </w:r>
      <w:r w:rsidR="001D411D" w:rsidRPr="00267D37">
        <w:rPr>
          <w:lang w:eastAsia="da-DK"/>
        </w:rPr>
        <w:t>Staldinventar medregnes også til fast ejendom. For SDO lån medregnes rullende materiel ikke, mens de medregnes ved RO lån (</w:t>
      </w:r>
      <w:r w:rsidR="00070A93" w:rsidRPr="00267D37">
        <w:rPr>
          <w:lang w:eastAsia="da-DK"/>
        </w:rPr>
        <w:t>danske realkreditlån</w:t>
      </w:r>
      <w:r w:rsidR="00F0409B">
        <w:rPr>
          <w:lang w:eastAsia="da-DK"/>
        </w:rPr>
        <w:t>,</w:t>
      </w:r>
      <w:r w:rsidR="00070A93" w:rsidRPr="00267D37">
        <w:rPr>
          <w:lang w:eastAsia="da-DK"/>
        </w:rPr>
        <w:t xml:space="preserve"> som de var før SDO lånene).</w:t>
      </w:r>
    </w:p>
    <w:p w14:paraId="56F5F533" w14:textId="3BB3BB71" w:rsidR="008C0C3B" w:rsidRPr="00267D37" w:rsidRDefault="008C0C3B" w:rsidP="008C0C3B">
      <w:pPr>
        <w:pStyle w:val="Overskrift1"/>
        <w:rPr>
          <w:lang w:eastAsia="da-DK"/>
        </w:rPr>
      </w:pPr>
      <w:bookmarkStart w:id="12" w:name="_Toc21351367"/>
      <w:bookmarkStart w:id="13" w:name="_Toc60734615"/>
      <w:bookmarkStart w:id="14" w:name="_Toc189581945"/>
      <w:r w:rsidRPr="00267D37">
        <w:rPr>
          <w:lang w:eastAsia="da-DK"/>
        </w:rPr>
        <w:lastRenderedPageBreak/>
        <w:t xml:space="preserve">Overførsel af stempelafgift </w:t>
      </w:r>
      <w:bookmarkEnd w:id="12"/>
      <w:bookmarkEnd w:id="13"/>
      <w:r w:rsidR="00513FDB" w:rsidRPr="00267D37">
        <w:rPr>
          <w:lang w:eastAsia="da-DK"/>
        </w:rPr>
        <w:t>og afgiftspantebreve</w:t>
      </w:r>
      <w:bookmarkEnd w:id="14"/>
    </w:p>
    <w:p w14:paraId="34CC9373" w14:textId="099CCFC6" w:rsidR="008C0C3B" w:rsidRPr="00267D37" w:rsidRDefault="00A27F87" w:rsidP="008C0C3B">
      <w:pPr>
        <w:rPr>
          <w:i w:val="0"/>
          <w:color w:val="auto"/>
          <w:lang w:eastAsia="da-DK"/>
        </w:rPr>
      </w:pPr>
      <w:r w:rsidRPr="00267D37">
        <w:rPr>
          <w:i w:val="0"/>
          <w:color w:val="auto"/>
          <w:lang w:eastAsia="da-DK"/>
        </w:rPr>
        <w:t xml:space="preserve">Uddrag af </w:t>
      </w:r>
      <w:r w:rsidR="008C0C3B" w:rsidRPr="00267D37">
        <w:rPr>
          <w:i w:val="0"/>
          <w:color w:val="auto"/>
          <w:lang w:eastAsia="da-DK"/>
        </w:rPr>
        <w:t xml:space="preserve">Tinglysningsafgiftsloven § 5 A. </w:t>
      </w:r>
      <w:r w:rsidR="0042492C" w:rsidRPr="007501B0">
        <w:rPr>
          <w:i w:val="0"/>
          <w:iCs/>
          <w:color w:val="auto"/>
          <w:lang w:eastAsia="da-DK"/>
        </w:rPr>
        <w:t>LBK nr. 27 af 13/01/2025</w:t>
      </w:r>
    </w:p>
    <w:p w14:paraId="2741682A" w14:textId="77777777" w:rsidR="008C0C3B" w:rsidRPr="00267D37" w:rsidRDefault="008C0C3B" w:rsidP="00E6557D">
      <w:pPr>
        <w:jc w:val="center"/>
        <w:rPr>
          <w:lang w:eastAsia="da-DK"/>
        </w:rPr>
      </w:pPr>
      <w:r w:rsidRPr="00267D37">
        <w:rPr>
          <w:lang w:eastAsia="da-DK"/>
        </w:rPr>
        <w:t>(…..)</w:t>
      </w:r>
    </w:p>
    <w:p w14:paraId="5B197EE6" w14:textId="3DBDDD25" w:rsidR="00553B7D" w:rsidRPr="00267D37" w:rsidRDefault="00A27F87" w:rsidP="00553B7D">
      <w:pPr>
        <w:rPr>
          <w:i w:val="0"/>
          <w:color w:val="auto"/>
        </w:rPr>
      </w:pPr>
      <w:r w:rsidRPr="00267D37">
        <w:rPr>
          <w:i w:val="0"/>
          <w:color w:val="auto"/>
        </w:rPr>
        <w:t>”</w:t>
      </w:r>
      <w:r w:rsidR="00553B7D" w:rsidRPr="00267D37">
        <w:rPr>
          <w:i w:val="0"/>
          <w:color w:val="auto"/>
        </w:rPr>
        <w:t xml:space="preserve">§ 5 a. For tinglysning af pant, bortset fra retspant, i fast ejendom eller i en andel i en andelsboligforening udgør afgiften 1.730 kr. og 1,45 pct. af det pantsikrede beløb. Dog er tinglysning af pant bortset fra pant ifølge skadesløsbrev fritaget for afgiften på 1,45 pct. af den del af det pantsikrede beløb, som ikke overstiger den tinglyste hovedstol på et eksisterende tinglyst pant i samme ejendom eller samme andel i en andelsboligforening, jf. dog stk. 5. Fritagelsen i 2. pkt. gælder dog ikke, hvis det hidtidige pant er tinglyst ved et skadesløsbrev eller som retspant. § 5, stk. 1, 2.-8. pkt., finder tilsvarende anvendelse, dog ikke for tinglysning af pant for indekslån, der ydes efter realkreditloven. </w:t>
      </w:r>
      <w:r w:rsidRPr="00267D37">
        <w:rPr>
          <w:i w:val="0"/>
          <w:color w:val="auto"/>
        </w:rPr>
        <w:t>”</w:t>
      </w:r>
    </w:p>
    <w:p w14:paraId="780B1EC6" w14:textId="69B8047B" w:rsidR="008C0C3B" w:rsidRPr="00267D37" w:rsidRDefault="00513FDB" w:rsidP="00E6557D">
      <w:pPr>
        <w:jc w:val="center"/>
      </w:pPr>
      <w:r w:rsidRPr="00267D37">
        <w:t>(</w:t>
      </w:r>
      <w:r w:rsidR="008C0C3B" w:rsidRPr="00267D37">
        <w:t>…)</w:t>
      </w:r>
    </w:p>
    <w:p w14:paraId="3638ADA4" w14:textId="77777777" w:rsidR="00221837" w:rsidRPr="00267D37" w:rsidRDefault="008C0C3B" w:rsidP="00E6557D">
      <w:r w:rsidRPr="00267D37">
        <w:t xml:space="preserve">Populært sagt, skal der kun stemples af ny gæld. Hvis f.eks. man overtager en nødlidende ejendom i fri handel med et passende prisafslag, kan det betyde, at der var så meget gæld i ejendommen, at der er stempel til overs. Der skal altså hverken stemples af købers realkredit- eller bankgæld så. </w:t>
      </w:r>
    </w:p>
    <w:p w14:paraId="770F357A" w14:textId="5517A94C" w:rsidR="00513FDB" w:rsidRPr="00267D37" w:rsidRDefault="008C0C3B" w:rsidP="00E6557D">
      <w:r w:rsidRPr="00267D37">
        <w:t xml:space="preserve">Landbrug er sjældent gældfri, så i alle ejendomshandler er der </w:t>
      </w:r>
      <w:r w:rsidR="00F5296D">
        <w:t xml:space="preserve">større eller mindre </w:t>
      </w:r>
      <w:r w:rsidRPr="00267D37">
        <w:t>overførsel af stempelafgift fra sælger.</w:t>
      </w:r>
      <w:bookmarkStart w:id="15" w:name="_Toc60734620"/>
      <w:bookmarkStart w:id="16" w:name="_Toc67649384"/>
    </w:p>
    <w:p w14:paraId="1F209BB0" w14:textId="1B4E86C3" w:rsidR="00513FDB" w:rsidRPr="00267D37" w:rsidRDefault="00513FDB" w:rsidP="00A92FB1">
      <w:pPr>
        <w:jc w:val="center"/>
      </w:pPr>
      <w:r w:rsidRPr="00267D37">
        <w:t>(…)</w:t>
      </w:r>
    </w:p>
    <w:bookmarkEnd w:id="15"/>
    <w:bookmarkEnd w:id="16"/>
    <w:p w14:paraId="7E1B18AC" w14:textId="708E8AF9" w:rsidR="005B00E6" w:rsidRPr="00267D37" w:rsidRDefault="005B00E6" w:rsidP="00513FDB">
      <w:pPr>
        <w:rPr>
          <w:i w:val="0"/>
          <w:color w:val="auto"/>
        </w:rPr>
      </w:pPr>
      <w:r w:rsidRPr="00267D37">
        <w:rPr>
          <w:i w:val="0"/>
          <w:color w:val="auto"/>
        </w:rPr>
        <w:t>”</w:t>
      </w:r>
      <w:r w:rsidR="00513FDB" w:rsidRPr="00267D37">
        <w:rPr>
          <w:i w:val="0"/>
          <w:color w:val="auto"/>
        </w:rPr>
        <w:t>Stk. 5.  Såfremt hovedstolen på det nye pantebrev eller de nye pantebreve, jf. stk. 1, 2. pkt., er mindre end den tinglyste hovedstol på det tidligere pant, kan differencen anvendes som grundlag for afgiftsfritagelse ved en senere tinglysning af et pantebrev med pant i samme ejendom eller samme andel i en andelsboligforening. Ligeledes kan hovedstolen på et tinglyst pant, som er indfriet, eller et ejerpantebrev anvendes som grundlag for afgiftsfritagelse. Det ubenyttede afgiftsfritagelsesgrundlag skal fremgå af et særligt afgiftspantebrev, hvor hovedstolen svarer til det ubenyttede afgiftsfritagelsesgrundlag. Afgiftspantebrevet kan oprettes som nyt pantebrev eller ved omdannelse af et indfriet tinglyst pantebrev eller et ejerpantebrev. Afgiftspantebrevet er ikke et pantebrev og kan ikke omdannes til et sådant. Afgiftspantebrevet skal være påført en erklæring om, at det alene indestår med henblik på overførsel af tinglysningsafgift. Tinglysning af et afgiftspantebrev og af påtegning på et afgiftspantebrev er afgiftsfri. Ved benyttelse af et afgiftspantebrev til afgiftsfritagelse ved tinglysning af nyt pant finder stk. 1-4 tilsvarende anvendelse. Skatteministeren kan fastsætte nærmere regler for anvendelse af et afgiftspantebrev.</w:t>
      </w:r>
      <w:r w:rsidRPr="00267D37">
        <w:rPr>
          <w:i w:val="0"/>
          <w:color w:val="auto"/>
        </w:rPr>
        <w:t>”</w:t>
      </w:r>
    </w:p>
    <w:p w14:paraId="53513B4D" w14:textId="77777777" w:rsidR="005B00E6" w:rsidRDefault="005B00E6" w:rsidP="00A92FB1">
      <w:pPr>
        <w:jc w:val="center"/>
      </w:pPr>
      <w:r w:rsidRPr="00267D37">
        <w:t>(…)</w:t>
      </w:r>
    </w:p>
    <w:p w14:paraId="6A5B870F" w14:textId="677FAF79" w:rsidR="00F5296D" w:rsidRPr="007501B0" w:rsidRDefault="007501B0" w:rsidP="00F5296D">
      <w:pPr>
        <w:rPr>
          <w:i w:val="0"/>
          <w:iCs/>
        </w:rPr>
      </w:pPr>
      <w:r>
        <w:rPr>
          <w:i w:val="0"/>
          <w:iCs/>
        </w:rPr>
        <w:t>Skat om afgiftspantebreve</w:t>
      </w:r>
    </w:p>
    <w:p w14:paraId="7ECEFBAC" w14:textId="2094FA4B" w:rsidR="00BA79E1" w:rsidRPr="00267D37" w:rsidRDefault="00BA79E1" w:rsidP="00A27F87">
      <w:pPr>
        <w:rPr>
          <w:i w:val="0"/>
          <w:color w:val="auto"/>
        </w:rPr>
      </w:pPr>
      <w:r w:rsidRPr="00267D37">
        <w:rPr>
          <w:rFonts w:asciiTheme="minorHAnsi" w:hAnsiTheme="minorHAnsi" w:cstheme="minorHAnsi"/>
          <w:i w:val="0"/>
          <w:color w:val="auto"/>
          <w:szCs w:val="24"/>
        </w:rPr>
        <w:t>”</w:t>
      </w:r>
      <w:r w:rsidRPr="00267D37">
        <w:rPr>
          <w:i w:val="0"/>
          <w:color w:val="auto"/>
        </w:rPr>
        <w:t xml:space="preserve"> </w:t>
      </w:r>
      <w:r w:rsidRPr="00267D37">
        <w:rPr>
          <w:rFonts w:asciiTheme="minorHAnsi" w:hAnsiTheme="minorHAnsi" w:cstheme="minorHAnsi"/>
          <w:i w:val="0"/>
          <w:color w:val="auto"/>
          <w:szCs w:val="24"/>
        </w:rPr>
        <w:t>Afgiftspantebreve</w:t>
      </w:r>
    </w:p>
    <w:p w14:paraId="6599F516"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r w:rsidRPr="00267D37">
        <w:rPr>
          <w:rFonts w:asciiTheme="minorHAnsi" w:hAnsiTheme="minorHAnsi" w:cstheme="minorHAnsi"/>
          <w:i w:val="0"/>
          <w:color w:val="auto"/>
          <w:szCs w:val="24"/>
        </w:rPr>
        <w:t>Efter hovedstolsprincippet kan man som hidtil gemme en uudnyttet mulighed for nedsat afgift fra et tidligere tinglyst pant til senere tinglysning af nyt pant i samme ejendom. Det sker, når man opretter et såkaldt afgiftspantebrev.</w:t>
      </w:r>
    </w:p>
    <w:p w14:paraId="5E5C33B8"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p>
    <w:p w14:paraId="1238F4CF"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r w:rsidRPr="00267D37">
        <w:rPr>
          <w:rFonts w:asciiTheme="minorHAnsi" w:hAnsiTheme="minorHAnsi" w:cstheme="minorHAnsi"/>
          <w:i w:val="0"/>
          <w:color w:val="auto"/>
          <w:szCs w:val="24"/>
        </w:rPr>
        <w:t>Fra og med den 1. juli 2019 udvides hovedstolsprincippet, så det gælder generelt. Det betyder, at et indfriet pantebrev eller et ejerpantebrev i fast ejendom eller andelsbolig efter de nye regler kan omdannes til et afgiftspantebrev, som så kan bruges til at gemme en uudnyttet mulighed for nedsat afgift. Dette gælder, uanset hvornår pantebrevet eller ejerpantebrevet er tinglyst. Afgiftspantebrevets størrelse er den hidtil tinglyste hovedstol, som ikke tidligere er blevet brugt til afgiftsnedsættelse ved tinglysning af nyt pant i samme ejendom. Reglerne kan også benyttes for pantebreve i andelsboliger tinglyst i Andelsboligbogen.”</w:t>
      </w:r>
    </w:p>
    <w:p w14:paraId="2E14704F" w14:textId="77777777" w:rsidR="00BA79E1" w:rsidRPr="00267D37" w:rsidRDefault="00BA79E1" w:rsidP="00BA79E1">
      <w:pPr>
        <w:shd w:val="clear" w:color="auto" w:fill="FFFFFF"/>
        <w:spacing w:after="0" w:line="240" w:lineRule="auto"/>
        <w:contextualSpacing/>
        <w:rPr>
          <w:rFonts w:asciiTheme="minorHAnsi" w:hAnsiTheme="minorHAnsi" w:cstheme="minorHAnsi"/>
          <w:i w:val="0"/>
          <w:color w:val="auto"/>
          <w:szCs w:val="24"/>
        </w:rPr>
      </w:pPr>
    </w:p>
    <w:p w14:paraId="612548A2" w14:textId="2776627A" w:rsidR="00BA79E1" w:rsidRPr="00267D37" w:rsidRDefault="00BA79E1" w:rsidP="00A92FB1">
      <w:pPr>
        <w:rPr>
          <w:rStyle w:val="Hyperlink"/>
          <w:i w:val="0"/>
          <w:color w:val="auto"/>
        </w:rPr>
      </w:pPr>
      <w:r w:rsidRPr="00267D37">
        <w:rPr>
          <w:rFonts w:asciiTheme="minorHAnsi" w:hAnsiTheme="minorHAnsi" w:cstheme="minorHAnsi"/>
          <w:szCs w:val="24"/>
        </w:rPr>
        <w:t xml:space="preserve">Kilde: SKAT, </w:t>
      </w:r>
      <w:hyperlink r:id="rId13" w:history="1">
        <w:r w:rsidRPr="00267D37">
          <w:rPr>
            <w:rStyle w:val="Hyperlink"/>
            <w:i w:val="0"/>
            <w:color w:val="auto"/>
          </w:rPr>
          <w:t>https://skat.dk/skat.aspx?oid=2287107</w:t>
        </w:r>
      </w:hyperlink>
    </w:p>
    <w:p w14:paraId="03ACAB14" w14:textId="122BE00E" w:rsidR="005B00E6" w:rsidRPr="00267D37" w:rsidRDefault="005B00E6" w:rsidP="00BA79E1">
      <w:pPr>
        <w:shd w:val="clear" w:color="auto" w:fill="FFFFFF"/>
        <w:spacing w:after="0" w:line="240" w:lineRule="auto"/>
        <w:contextualSpacing/>
        <w:rPr>
          <w:rStyle w:val="Hyperlink"/>
          <w:i w:val="0"/>
          <w:color w:val="auto"/>
        </w:rPr>
      </w:pPr>
    </w:p>
    <w:p w14:paraId="498731FC" w14:textId="35793F1E" w:rsidR="00CA7288" w:rsidRPr="009C24ED" w:rsidRDefault="005B00E6">
      <w:pPr>
        <w:rPr>
          <w:iCs/>
        </w:rPr>
      </w:pPr>
      <w:r w:rsidRPr="00717E58">
        <w:rPr>
          <w:rStyle w:val="Hyperlink"/>
          <w:iCs/>
          <w:color w:val="2E74B5" w:themeColor="accent1" w:themeShade="BF"/>
          <w:u w:val="none"/>
        </w:rPr>
        <w:t>Ikke brugt stempel gemmes i et afgiftspantebrev til senere nedbringelse af tinglysningsafgift vedr. pantebreve.</w:t>
      </w:r>
    </w:p>
    <w:p w14:paraId="4F4A0779" w14:textId="77777777" w:rsidR="00CA7288" w:rsidRPr="00267D37" w:rsidRDefault="00CA7288" w:rsidP="00CA7288">
      <w:pPr>
        <w:pStyle w:val="Overskrift1"/>
        <w:rPr>
          <w:lang w:eastAsia="da-DK"/>
        </w:rPr>
      </w:pPr>
      <w:bookmarkStart w:id="17" w:name="_Toc67649379"/>
      <w:bookmarkStart w:id="18" w:name="_Toc189581946"/>
      <w:r w:rsidRPr="00267D37">
        <w:rPr>
          <w:lang w:eastAsia="da-DK"/>
        </w:rPr>
        <w:lastRenderedPageBreak/>
        <w:t>Kursfastsættelse på sælgerpantebrev</w:t>
      </w:r>
      <w:bookmarkEnd w:id="17"/>
      <w:bookmarkEnd w:id="18"/>
    </w:p>
    <w:p w14:paraId="660D87FE" w14:textId="77777777" w:rsidR="00CA7288" w:rsidRPr="00267D37" w:rsidRDefault="00CA7288" w:rsidP="00F80675">
      <w:pPr>
        <w:rPr>
          <w:lang w:eastAsia="da-DK"/>
        </w:rPr>
      </w:pPr>
      <w:r w:rsidRPr="00267D37">
        <w:rPr>
          <w:lang w:eastAsia="da-DK"/>
        </w:rPr>
        <w:t>Sælgerpantebreve indgår i kontantprisen med kontantværdien. Dvs. at en kurs er nødvendig. Kursen skal afspejle markedsværdien og bygger på en konkret vurdering. Ved modsatrettede interesser, kan den kurs, som køber og sælger er enige om og anvender, danne grundlag. Ved interessefællesskaber skal der beregnes en kurs, der kan blive omstødt af skat.</w:t>
      </w:r>
    </w:p>
    <w:p w14:paraId="30270FB7"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i w:val="0"/>
          <w:color w:val="auto"/>
        </w:rPr>
        <w:t>”</w:t>
      </w:r>
      <w:r w:rsidRPr="00267D37">
        <w:rPr>
          <w:rFonts w:ascii="Arial" w:hAnsi="Arial" w:cs="Arial"/>
          <w:i w:val="0"/>
          <w:color w:val="auto"/>
        </w:rPr>
        <w:t>Til og med 1. kvartal 2010 har SKAT kvartalsvis udsendt tabeller om kursfastsættelsen af private pantebreve og værdiansættelsen af anden gæld til brug ved kontantomregningen af overdragelsessummer.</w:t>
      </w:r>
    </w:p>
    <w:p w14:paraId="65929D4B"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Tabellerne blev udarbejdet på grundlag af data fra pengeinstitutternes pantebrevsstatistik. Pengeinstitutterne er ophørt med at offentliggøre disse statistikoplysninger og som følge heraf, er Koncerncentret ikke i besiddelse af de nødvendige data til at udarbejde tabellerne.</w:t>
      </w:r>
    </w:p>
    <w:p w14:paraId="44A940D4"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 tabeller, der tidligere er udsendt som SKM, vil fortsat kunne anvendes.</w:t>
      </w:r>
    </w:p>
    <w:p w14:paraId="2C28E526"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Konsekvensen af, at der ikke længere vil blive udsendt sådanne tabeller er, at den fremtidige kursfastsættelse af private pantebreve og værdiansættelse af anden gæld skal baseres på en konkret vurdering, hvor udgangspunktet er, at skatteyderen skal angive en kurs. Kursen skal enten være indhentet fra en sagkyndig - eksempelvis et pengeinstitut eller et realkreditinstitut - eller være beregnet af skatteyderen. Hvis skatteyderen selv vælger at udregne kursen, skal beregningen foretages med udgangspunkt i følgende faktorer:</w:t>
      </w:r>
    </w:p>
    <w:p w14:paraId="37EBBE5E"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løbetiden</w:t>
      </w:r>
    </w:p>
    <w:p w14:paraId="69F2F4A3"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rentesatsen</w:t>
      </w:r>
    </w:p>
    <w:p w14:paraId="289FFEE9"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afdragsprofilen</w:t>
      </w:r>
    </w:p>
    <w:p w14:paraId="1D03077D"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nutidsværdien</w:t>
      </w:r>
    </w:p>
    <w:p w14:paraId="18430DE5"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prioritetsstillingen</w:t>
      </w:r>
    </w:p>
    <w:p w14:paraId="5F78C89B"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aktivets prisfølsomhed</w:t>
      </w:r>
    </w:p>
    <w:p w14:paraId="37B4C7EA"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skyldnerens formodede betalingsevne</w:t>
      </w:r>
    </w:p>
    <w:p w14:paraId="2D661B2C"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evt. sikkerhedsstillelse</w:t>
      </w:r>
    </w:p>
    <w:p w14:paraId="412D458B" w14:textId="77777777" w:rsidR="00CA7288" w:rsidRPr="00267D37" w:rsidRDefault="00CA7288" w:rsidP="00CA7288">
      <w:pPr>
        <w:numPr>
          <w:ilvl w:val="0"/>
          <w:numId w:val="1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evt. andre eksterne vurderinger</w:t>
      </w:r>
    </w:p>
    <w:p w14:paraId="00D1C82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Derudover skal kursfastsættelsen og kontantomregningen foretages med udgangspunkt i nedenstående momenter:</w:t>
      </w:r>
    </w:p>
    <w:p w14:paraId="0AF948A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Omregningstidspunktet</w:t>
      </w:r>
    </w:p>
    <w:p w14:paraId="1865148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Omregningen til kontantværdien foretages på baggrund af kursværdien på overdragelsestidspunktet, hvilket vil sige på det tidspunkt, hvor der er indgået en bindende aftale om overdragelsen af aktivet. Se nærmere i Ligningsvejledningen 2010-1, afsnit </w:t>
      </w:r>
      <w:hyperlink r:id="rId14"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78D02BB4"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Afståelsessummen skal altid kontantomregnes</w:t>
      </w:r>
    </w:p>
    <w:p w14:paraId="65299F9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 skal altid ske kontantomregning af afståelsessummen. Det gælder også i de tilfælde, hvor anskaffelsessummen ikke skal kontantomregnes. Se nærmere i Ligningsvejledningen 2010-1, afsnit </w:t>
      </w:r>
      <w:hyperlink r:id="rId15"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08DC94EA"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Anskaffelsessummer der ikke skal kontantomregnes - ejendomme</w:t>
      </w:r>
    </w:p>
    <w:p w14:paraId="114990C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Der skal ikke ske kontantomregning for ejendomme, der er anskaffet før den 19. maj 1993, og hvor anskaffelsessummen er opgjort på grundlag af en værdi, der udgør en kontantværdi. Se nærmere i Ligningsvejledningen 2010-1, afsnit </w:t>
      </w:r>
      <w:hyperlink r:id="rId16"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4E44E05D"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Anskaffelsessummer der ikke skal kontantomregnes - andre aktiver end ejendomme</w:t>
      </w:r>
    </w:p>
    <w:p w14:paraId="43602C1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lastRenderedPageBreak/>
        <w:t>Der skal ikke foretages kontantomregning af aktiver, der er anskaffet i indkomståret 1998 eller tidligere, når anskaffelsessummen efter de hidtil gældende regler ikke skulle kontantomregnes. Se nærmere i Ligningsvejledningen 2010-1, afsnit </w:t>
      </w:r>
      <w:hyperlink r:id="rId17"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5B888C87"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Den kontante handelspris svarer til pantebrevsprisen</w:t>
      </w:r>
    </w:p>
    <w:p w14:paraId="208401E5"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Overdrages et aktiv ved udstedelsen af et privat pantebrev, hvor prisen er identisk med aktivets kontante markedspris, vil kursværdien på pantebrevet svare til prisen på aktivet. Det gælder dog kun, hvis pantebrevets forrentning og øvrige vilkår er i overensstemmelse med markedsvilkårene for finansieringen af denne type aktiver. Se nærmere i Ligningsvejledningen 2010-1, afsnit </w:t>
      </w:r>
      <w:hyperlink r:id="rId18"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0349626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Kurs over 100</w:t>
      </w:r>
    </w:p>
    <w:p w14:paraId="31516D8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Kan en gæld indfries til kurs pari, vil gældsposten udelukkende kunne fastsættes til en kurs på over 100, hvis det aftalte opsigelsesvarsel i kombination med den aftalte rentesats afviger fra markedsvilkårene. Se nærmere i Ligningsvejledningen 2010-1, afsnit </w:t>
      </w:r>
      <w:hyperlink r:id="rId19"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   </w:t>
      </w:r>
    </w:p>
    <w:p w14:paraId="1BE29E0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Uafhængige parter med modsatrettede interesser</w:t>
      </w:r>
    </w:p>
    <w:p w14:paraId="5FD5F4F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Har uafhængige parter med modsatrettede interesser aftalt en kursværdi, som begge parter anvender, kan denne værdi som udgangspunkt lægges til grund ved kursfastsættelsen. Se nærmere i Ligningsvejledningen 2010-1, afsnit </w:t>
      </w:r>
      <w:hyperlink r:id="rId20"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2E23BA4B"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Interessefællesskab</w:t>
      </w:r>
    </w:p>
    <w:p w14:paraId="2BAE8DD0"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Ved overdragelsen af aktiver mellem interesseforbundne parter skal kursfastsættelsen foretages med udgangspunkt i den sikkerhed, som kreditor opnår i kraft af sit kendskab til skyldnerens betalingsevne. Se nærmere i Ligningsvejledningen 2010-1, afsnit </w:t>
      </w:r>
      <w:hyperlink r:id="rId21"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w:t>
      </w:r>
    </w:p>
    <w:p w14:paraId="628331BD"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Senere indløsning eller salg af pantebreve</w:t>
      </w:r>
    </w:p>
    <w:p w14:paraId="5E17FCF2"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Kursfastsættelsen på pantebreve, der efterfølgende sælges eller indfries til en anden kurs end den fastsatte, skal ikke ændres, da det er kursværdien på det tidspunkt, hvor den bindende aftale blev indgået, der er afgørende. Se nærmere i Ligningsvejledningen 2010-1, afsnit </w:t>
      </w:r>
      <w:hyperlink r:id="rId22"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594FAF39"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Salg af sælgerpantebreve til 3. mand</w:t>
      </w:r>
    </w:p>
    <w:p w14:paraId="6101F958"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Hvis et sælgerpantebrev sælges til en uafhængig køber, og salget finder sted i forbindelse med den underliggende handel, kan salgsprisen anvendes som kursværdien. Se nærmere i Ligningsvejledningen 2010-1, afsnit </w:t>
      </w:r>
      <w:hyperlink r:id="rId23"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23C7846E"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Style w:val="Strk"/>
          <w:rFonts w:ascii="Arial" w:hAnsi="Arial" w:cs="Arial"/>
          <w:i w:val="0"/>
          <w:color w:val="auto"/>
        </w:rPr>
        <w:t>Grundlæggende principper</w:t>
      </w:r>
    </w:p>
    <w:p w14:paraId="3830332C" w14:textId="77777777" w:rsidR="00CA7288" w:rsidRPr="00267D37" w:rsidRDefault="00CA7288" w:rsidP="00CA7288">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De nærmere principper for kontantomregningen i relation til afskrivningsloven og ejendomsavancebeskatningsloven fremgår af Ligningsvejledningen 2010-1, </w:t>
      </w:r>
      <w:hyperlink r:id="rId24" w:tooltip="Linket dirigerer dig til: E.C.1.2.1 Kontantomregning" w:history="1">
        <w:r w:rsidRPr="00267D37">
          <w:rPr>
            <w:rStyle w:val="Hyperlink"/>
            <w:rFonts w:ascii="Arial" w:hAnsi="Arial" w:cs="Arial"/>
            <w:i w:val="0"/>
            <w:color w:val="auto"/>
          </w:rPr>
          <w:t>E.C.1.2.1</w:t>
        </w:r>
      </w:hyperlink>
      <w:r w:rsidRPr="00267D37">
        <w:rPr>
          <w:rFonts w:ascii="Arial" w:hAnsi="Arial" w:cs="Arial"/>
          <w:i w:val="0"/>
          <w:color w:val="auto"/>
        </w:rPr>
        <w:t>, Ligningsvejledningen 2010-1 </w:t>
      </w:r>
      <w:hyperlink r:id="rId25" w:tooltip="Linket dirigerer dig til: E.I.2.3 Kontantværdiansættelse" w:history="1">
        <w:r w:rsidRPr="00267D37">
          <w:rPr>
            <w:rStyle w:val="Hyperlink"/>
            <w:rFonts w:ascii="Arial" w:hAnsi="Arial" w:cs="Arial"/>
            <w:i w:val="0"/>
            <w:color w:val="auto"/>
          </w:rPr>
          <w:t>E.I.2.3</w:t>
        </w:r>
      </w:hyperlink>
      <w:r w:rsidRPr="00267D37">
        <w:rPr>
          <w:rFonts w:ascii="Arial" w:hAnsi="Arial" w:cs="Arial"/>
          <w:i w:val="0"/>
          <w:color w:val="auto"/>
        </w:rPr>
        <w:t> og Ligningsvejledningen 2010-1 </w:t>
      </w:r>
      <w:hyperlink r:id="rId26" w:tooltip="Linket dirigerer dig til: E.J.2.1.4.1 Kontantomregning" w:history="1">
        <w:r w:rsidRPr="00267D37">
          <w:rPr>
            <w:rStyle w:val="Hyperlink"/>
            <w:rFonts w:ascii="Arial" w:hAnsi="Arial" w:cs="Arial"/>
            <w:i w:val="0"/>
            <w:color w:val="auto"/>
          </w:rPr>
          <w:t>E.J.2.1.4.1</w:t>
        </w:r>
      </w:hyperlink>
      <w:r w:rsidRPr="00267D37">
        <w:rPr>
          <w:rFonts w:ascii="Arial" w:hAnsi="Arial" w:cs="Arial"/>
          <w:i w:val="0"/>
          <w:color w:val="auto"/>
        </w:rPr>
        <w:t>.”</w:t>
      </w:r>
    </w:p>
    <w:p w14:paraId="2C27F634" w14:textId="77777777" w:rsidR="00CA7288" w:rsidRPr="00267D37" w:rsidRDefault="00CA7288" w:rsidP="00755037">
      <w:pPr>
        <w:rPr>
          <w:rFonts w:ascii="Arial" w:hAnsi="Arial" w:cs="Arial"/>
        </w:rPr>
      </w:pPr>
      <w:r w:rsidRPr="00267D37">
        <w:t>Kilde: Styresignal, skat, https://skat.dk/skat.aspx?oid=1895935</w:t>
      </w:r>
    </w:p>
    <w:p w14:paraId="141CECDB" w14:textId="77777777" w:rsidR="00CA7288" w:rsidRPr="00267D37" w:rsidRDefault="00CA7288" w:rsidP="00CA7288">
      <w:pPr>
        <w:rPr>
          <w:i w:val="0"/>
          <w:color w:val="auto"/>
          <w:lang w:eastAsia="da-DK"/>
        </w:rPr>
      </w:pPr>
    </w:p>
    <w:p w14:paraId="1BCE2ABB" w14:textId="25F5E60C" w:rsidR="00CA7288" w:rsidRPr="00267D37" w:rsidRDefault="00CA7288">
      <w:pPr>
        <w:rPr>
          <w:i w:val="0"/>
          <w:color w:val="auto"/>
          <w:szCs w:val="16"/>
        </w:rPr>
      </w:pPr>
      <w:r w:rsidRPr="00267D37">
        <w:rPr>
          <w:i w:val="0"/>
          <w:color w:val="auto"/>
          <w:szCs w:val="16"/>
        </w:rPr>
        <w:br w:type="page"/>
      </w:r>
    </w:p>
    <w:p w14:paraId="65871E9E" w14:textId="602BE68A" w:rsidR="00CA7288" w:rsidRPr="00267D37" w:rsidRDefault="00CA7288" w:rsidP="00CA7288">
      <w:pPr>
        <w:pStyle w:val="Overskrift1"/>
      </w:pPr>
      <w:bookmarkStart w:id="19" w:name="_Toc189581947"/>
      <w:r w:rsidRPr="00267D37">
        <w:lastRenderedPageBreak/>
        <w:t>Sælgerpantebrevsmodellen</w:t>
      </w:r>
      <w:bookmarkEnd w:id="19"/>
    </w:p>
    <w:p w14:paraId="0F3835BF" w14:textId="1A4D614E" w:rsidR="00F15162" w:rsidRPr="00267D37" w:rsidRDefault="00F15162" w:rsidP="00F80675">
      <w:r w:rsidRPr="00267D37">
        <w:t>Pantebrevsmodellen giver mulighed for, at sælger først betaler den del af ejendomsavanceskatten, der svarer til kontantværdien af sælgepantbrevet efterhånden, som køber betaler af på sælgerpantebrevet.</w:t>
      </w:r>
    </w:p>
    <w:p w14:paraId="50708493" w14:textId="50596676" w:rsidR="00CA7288" w:rsidRPr="00267D37" w:rsidRDefault="00F15162" w:rsidP="00CA7288">
      <w:pPr>
        <w:pStyle w:val="Dato1"/>
        <w:shd w:val="clear" w:color="auto" w:fill="FFFFFF"/>
        <w:spacing w:before="0" w:beforeAutospacing="0" w:after="150" w:afterAutospacing="0"/>
        <w:rPr>
          <w:rFonts w:ascii="Arial" w:hAnsi="Arial" w:cs="Arial"/>
          <w:sz w:val="21"/>
          <w:szCs w:val="21"/>
        </w:rPr>
      </w:pPr>
      <w:r w:rsidRPr="00267D37">
        <w:rPr>
          <w:rFonts w:ascii="Arial" w:hAnsi="Arial" w:cs="Arial"/>
          <w:sz w:val="21"/>
          <w:szCs w:val="21"/>
        </w:rPr>
        <w:t>”</w:t>
      </w:r>
      <w:r w:rsidR="00CA7288" w:rsidRPr="00267D37">
        <w:rPr>
          <w:rFonts w:ascii="Arial" w:hAnsi="Arial" w:cs="Arial"/>
          <w:sz w:val="21"/>
          <w:szCs w:val="21"/>
        </w:rPr>
        <w:t>25 december 2019</w:t>
      </w:r>
    </w:p>
    <w:p w14:paraId="079AD219" w14:textId="78845B94" w:rsidR="00CA7288" w:rsidRPr="00267D37" w:rsidRDefault="00CA7288" w:rsidP="00CA7288">
      <w:pPr>
        <w:shd w:val="clear" w:color="auto" w:fill="FFFFFF"/>
        <w:rPr>
          <w:rFonts w:ascii="Arial" w:hAnsi="Arial" w:cs="Arial"/>
          <w:i w:val="0"/>
          <w:color w:val="auto"/>
          <w:sz w:val="21"/>
          <w:szCs w:val="21"/>
        </w:rPr>
      </w:pPr>
      <w:hyperlink r:id="rId27" w:history="1">
        <w:r w:rsidRPr="00267D37">
          <w:rPr>
            <w:rStyle w:val="author"/>
            <w:rFonts w:ascii="Arial" w:hAnsi="Arial" w:cs="Arial"/>
            <w:i w:val="0"/>
            <w:color w:val="auto"/>
            <w:sz w:val="21"/>
            <w:szCs w:val="21"/>
          </w:rPr>
          <w:t>Jesper Larsen</w:t>
        </w:r>
      </w:hyperlink>
      <w:r w:rsidRPr="00267D37">
        <w:rPr>
          <w:rFonts w:ascii="Arial" w:hAnsi="Arial" w:cs="Arial"/>
          <w:i w:val="0"/>
          <w:color w:val="auto"/>
          <w:sz w:val="21"/>
          <w:szCs w:val="21"/>
        </w:rPr>
        <w:t>, </w:t>
      </w:r>
      <w:r w:rsidRPr="00267D37">
        <w:rPr>
          <w:rStyle w:val="author-title"/>
          <w:rFonts w:ascii="Arial" w:hAnsi="Arial" w:cs="Arial"/>
          <w:i w:val="0"/>
          <w:color w:val="auto"/>
          <w:sz w:val="21"/>
          <w:szCs w:val="21"/>
        </w:rPr>
        <w:t>Partner, Skat</w:t>
      </w:r>
    </w:p>
    <w:p w14:paraId="597AC2A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Med virkning fra nytår er der indført en ny sælgerpantebrevsmodel, der giver sælgere af alle typer af erhvervsejendomme et større incitament til at modtage pantebreve som betaling.</w:t>
      </w:r>
    </w:p>
    <w:p w14:paraId="55896125"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Kort før jul vedtog Folketinget </w:t>
      </w:r>
      <w:hyperlink r:id="rId28" w:history="1">
        <w:r w:rsidRPr="00267D37">
          <w:rPr>
            <w:rStyle w:val="Hyperlink"/>
            <w:rFonts w:ascii="Arial" w:hAnsi="Arial" w:cs="Arial"/>
            <w:i w:val="0"/>
            <w:color w:val="auto"/>
            <w:sz w:val="21"/>
            <w:szCs w:val="21"/>
          </w:rPr>
          <w:t>et lovforslag</w:t>
        </w:r>
      </w:hyperlink>
      <w:r w:rsidRPr="00267D37">
        <w:rPr>
          <w:rFonts w:ascii="Arial" w:hAnsi="Arial" w:cs="Arial"/>
          <w:i w:val="0"/>
          <w:color w:val="auto"/>
          <w:sz w:val="21"/>
          <w:szCs w:val="21"/>
        </w:rPr>
        <w:t> om at indføre en særlig sælgerpantebrevsmodel, der giver sælgeren af en erhvervsejendom mulighed for at udskyde beskatningen af hele eller dele af en ejendomsavance – men ikke af genvundne afskrivninger – i de tilfælde, hvor en del af købesummen vederlægges med et pantebrev.</w:t>
      </w:r>
    </w:p>
    <w:p w14:paraId="1260AD4C"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Reglerne er i første række ment som en håndsrækning til landbrugserhvervet, fordi unge landmænd ofte har svært ved at få finansieret et gårdkøb, men faktisk kan reglerne anvendes ved overdragelse af alle typer af erhvervsejendomme, ligesom de kan bruges af både personer og selskaber. Dog kan reglerne ikke anvendes ved overdragelser mellem en hovedaktionær og dennes selskab og heller ikke mellem koncernforbundne selskaber. Til gengæld kan reglerne godt anvendes ved overdragelse mellem familiemedlemmer.</w:t>
      </w:r>
    </w:p>
    <w:p w14:paraId="21E502D2" w14:textId="77777777" w:rsidR="00CA7288" w:rsidRPr="00267D37" w:rsidRDefault="00CA7288" w:rsidP="00F15162">
      <w:pPr>
        <w:pStyle w:val="Undertitel"/>
        <w:rPr>
          <w:i w:val="0"/>
          <w:color w:val="auto"/>
        </w:rPr>
      </w:pPr>
      <w:r w:rsidRPr="00267D37">
        <w:rPr>
          <w:i w:val="0"/>
          <w:color w:val="auto"/>
        </w:rPr>
        <w:br/>
        <w:t>Nærmere om de nye regler</w:t>
      </w:r>
    </w:p>
    <w:p w14:paraId="69A9ED55"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Det er frivilligt at bruge de nye regler. I de tilfælde, hvor de anvendes, kan beskatningen af en del af ejendomsavancen udskydes, så der i stedet for beskatning i salgsåret sker beskatning med lige store årlige beløb i de efterfølgende 10 år. Der er således i princippet tale om en rentefri kredit med skatten.</w:t>
      </w:r>
    </w:p>
    <w:p w14:paraId="3702B4D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Det beløb, der udskydes til beskatning, kan ikke overstige 10 % af den kontantomregnede salgssum for ejendommen og heller ikke kontantværdien af det udstedte sælgerpantebrev. Hvis der ved salg af en ejendom til 20 mio. kr. kun udstedes et sælgerpantebrev på 1,5 mio. kr., er det altså kontantværdien af pantebrevet, som udgør overgrænsen for, hvor stor en del af ejendomsavancen der kan udskydes.</w:t>
      </w:r>
    </w:p>
    <w:p w14:paraId="7DDF6EB8"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For selvstændige, der anvender virksomhedsordningen, er det bestemt, at de af loven omfattede sælgerpantebreve kan forblive i virksomheden og ikke skal anses for hævet.</w:t>
      </w:r>
    </w:p>
    <w:p w14:paraId="7FA77CE7"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Skattepligtige, der ønsker at bruge reglerne, skal meddele dette til Skatteforvaltningen i forbindelse med indsendelse af oplysningsskemaet (selvangivelsen) for salgsåret. Der skal vedhæftes en kopi af sælgerpantebrevet og en opgørelse af ejendomsavance med oplysning om, hvor stort et beløb der udskydes til beskatning i senere år.</w:t>
      </w:r>
    </w:p>
    <w:p w14:paraId="576FB80E"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De nye regler har virkning for aftaler om salg af erhvervsejendomme, der indgås den 1. januar 2020 eller senere. Det forventes, at reglerne vil blive brugt ved salg af ejendomme med en samlet købesum på 4 mia. kr. årligt, og at der hvert år vil blive udskudt ejendomsavancer på op til 1 mia. kr. til senere beskatning.</w:t>
      </w:r>
    </w:p>
    <w:p w14:paraId="73F4E0F3" w14:textId="77777777" w:rsidR="00CA7288" w:rsidRPr="00267D37" w:rsidRDefault="00CA7288" w:rsidP="00F15162">
      <w:pPr>
        <w:pStyle w:val="Undertitel"/>
        <w:rPr>
          <w:i w:val="0"/>
          <w:color w:val="auto"/>
        </w:rPr>
      </w:pPr>
      <w:r w:rsidRPr="00267D37">
        <w:rPr>
          <w:i w:val="0"/>
          <w:color w:val="auto"/>
        </w:rPr>
        <w:br/>
        <w:t>Eksempel</w:t>
      </w:r>
    </w:p>
    <w:p w14:paraId="1466D1C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Virkningen af de nye regler kan illustreres med følgende eksempel, der er hentet fra lovens forarbejder:</w:t>
      </w:r>
    </w:p>
    <w:p w14:paraId="478975D0" w14:textId="77777777"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t>En ejendom sælges for en kontantomregnet salgssum på 30 mio. kr. Sælgerens skattemæssige ejendomsavance udgør 5 mio. kr. Køberen udsteder et sælgerpantebrev med en pålydende værdi på 3,75 mio. kr. og en kursværdi på 3 mio. kr. (kurs 80). 3/5 af ejendomsavancen (= 3 mio. kr.) kan dermed udskydes til beskatning i senere år. </w:t>
      </w:r>
    </w:p>
    <w:p w14:paraId="7F7975D7" w14:textId="3A7FBD44" w:rsidR="00CA7288" w:rsidRPr="00267D37" w:rsidRDefault="00CA7288" w:rsidP="00CA7288">
      <w:pPr>
        <w:pStyle w:val="NormalWeb"/>
        <w:shd w:val="clear" w:color="auto" w:fill="FFFFFF"/>
        <w:spacing w:before="0" w:beforeAutospacing="0" w:after="150" w:afterAutospacing="0"/>
        <w:rPr>
          <w:rFonts w:ascii="Arial" w:hAnsi="Arial" w:cs="Arial"/>
          <w:i w:val="0"/>
          <w:color w:val="auto"/>
          <w:sz w:val="21"/>
          <w:szCs w:val="21"/>
        </w:rPr>
      </w:pPr>
      <w:r w:rsidRPr="00267D37">
        <w:rPr>
          <w:rFonts w:ascii="Arial" w:hAnsi="Arial" w:cs="Arial"/>
          <w:i w:val="0"/>
          <w:color w:val="auto"/>
          <w:sz w:val="21"/>
          <w:szCs w:val="21"/>
        </w:rPr>
        <w:lastRenderedPageBreak/>
        <w:t>Pantebrevet afdrages over 10 år. Ved hvert årlige afdrag på 375.000 kr. skal sælgeren – både personer og selskaber – beskattes af 20 % af afdraget som en kursgevinst på pantebrevet samt af 300.000 kr. (1/10) af den udskudte ejendomsavance.</w:t>
      </w:r>
      <w:r w:rsidR="00F15162" w:rsidRPr="00267D37">
        <w:rPr>
          <w:rFonts w:ascii="Arial" w:hAnsi="Arial" w:cs="Arial"/>
          <w:i w:val="0"/>
          <w:color w:val="auto"/>
          <w:sz w:val="21"/>
          <w:szCs w:val="21"/>
        </w:rPr>
        <w:t>”</w:t>
      </w:r>
    </w:p>
    <w:p w14:paraId="5D534FDE" w14:textId="77777777" w:rsidR="00F15162" w:rsidRPr="00267D37" w:rsidRDefault="00F15162" w:rsidP="00F80675">
      <w:r w:rsidRPr="00267D37">
        <w:t>Kilde: BDO Danmark, https://www.bdo.dk/da-dk/faglig-info/depechen/depechen-artikler-2019/ny-mulighed-for-skattekredit-ved-salg-af-erhvervsejendomme</w:t>
      </w:r>
    </w:p>
    <w:p w14:paraId="545F0BC4" w14:textId="0C898D1B" w:rsidR="00F15162" w:rsidRPr="00267D37" w:rsidRDefault="00F15162">
      <w:pPr>
        <w:rPr>
          <w:rFonts w:ascii="Arial" w:eastAsia="Times New Roman" w:hAnsi="Arial" w:cs="Arial"/>
          <w:i w:val="0"/>
          <w:color w:val="auto"/>
          <w:sz w:val="21"/>
          <w:szCs w:val="21"/>
          <w:lang w:eastAsia="da-DK"/>
        </w:rPr>
      </w:pPr>
      <w:r w:rsidRPr="00267D37">
        <w:rPr>
          <w:rFonts w:ascii="Arial" w:hAnsi="Arial" w:cs="Arial"/>
          <w:i w:val="0"/>
          <w:color w:val="auto"/>
          <w:sz w:val="21"/>
          <w:szCs w:val="21"/>
        </w:rPr>
        <w:br w:type="page"/>
      </w:r>
    </w:p>
    <w:p w14:paraId="16B3D97E" w14:textId="3BB8396D" w:rsidR="003C7BCC" w:rsidRDefault="003C7BCC" w:rsidP="003C7BCC">
      <w:pPr>
        <w:pStyle w:val="Overskrift1"/>
        <w:rPr>
          <w:shd w:val="clear" w:color="auto" w:fill="F9F9FB"/>
        </w:rPr>
      </w:pPr>
      <w:bookmarkStart w:id="20" w:name="_Toc189581948"/>
      <w:bookmarkStart w:id="21" w:name="_Toc60734617"/>
      <w:bookmarkStart w:id="22" w:name="_Toc67649380"/>
      <w:r>
        <w:rPr>
          <w:shd w:val="clear" w:color="auto" w:fill="F9F9FB"/>
        </w:rPr>
        <w:lastRenderedPageBreak/>
        <w:t>EU Etableringsstøtte</w:t>
      </w:r>
      <w:bookmarkEnd w:id="20"/>
    </w:p>
    <w:p w14:paraId="0F166C63" w14:textId="4621B89B" w:rsidR="00364536" w:rsidRPr="00F47512" w:rsidRDefault="00465D3F" w:rsidP="00364536">
      <w:pPr>
        <w:pStyle w:val="titel2"/>
        <w:shd w:val="clear" w:color="auto" w:fill="F9F9FB"/>
        <w:spacing w:before="200" w:beforeAutospacing="0" w:after="200" w:afterAutospacing="0"/>
        <w:rPr>
          <w:rFonts w:ascii="Questa-Regular" w:hAnsi="Questa-Regular"/>
          <w:i w:val="0"/>
          <w:color w:val="auto"/>
          <w:sz w:val="37"/>
          <w:szCs w:val="37"/>
        </w:rPr>
      </w:pPr>
      <w:r w:rsidRPr="00F47512">
        <w:rPr>
          <w:rFonts w:ascii="Questa-Regular" w:hAnsi="Questa-Regular"/>
          <w:i w:val="0"/>
          <w:color w:val="auto"/>
          <w:sz w:val="30"/>
          <w:szCs w:val="30"/>
          <w:shd w:val="clear" w:color="auto" w:fill="F9F9FB"/>
        </w:rPr>
        <w:t>BEK nr 559 af 29/05/2024</w:t>
      </w:r>
    </w:p>
    <w:p w14:paraId="35D754D6" w14:textId="77777777" w:rsidR="002B6D97" w:rsidRPr="002B6D97" w:rsidRDefault="002B6D97" w:rsidP="002B6D97">
      <w:pPr>
        <w:shd w:val="clear" w:color="auto" w:fill="F9F9FB"/>
        <w:spacing w:before="200" w:after="200" w:line="240" w:lineRule="auto"/>
        <w:jc w:val="center"/>
        <w:rPr>
          <w:rFonts w:ascii="Questa-Regular" w:eastAsia="Times New Roman" w:hAnsi="Questa-Regular"/>
          <w:i w:val="0"/>
          <w:color w:val="212529"/>
          <w:sz w:val="37"/>
          <w:szCs w:val="37"/>
          <w:lang w:eastAsia="da-DK"/>
        </w:rPr>
      </w:pPr>
      <w:r w:rsidRPr="002B6D97">
        <w:rPr>
          <w:rFonts w:ascii="Questa-Regular" w:eastAsia="Times New Roman" w:hAnsi="Questa-Regular"/>
          <w:i w:val="0"/>
          <w:color w:val="212529"/>
          <w:sz w:val="37"/>
          <w:szCs w:val="37"/>
          <w:lang w:eastAsia="da-DK"/>
        </w:rPr>
        <w:t>Bekendtgørelse om etableringsstøtte til unge landbrugere</w:t>
      </w:r>
      <w:bookmarkStart w:id="23" w:name="Henvisning_id0e6ef998-d0ca-4883-8f30-852"/>
      <w:r w:rsidRPr="002B6D97">
        <w:rPr>
          <w:rFonts w:ascii="Questa-Regular" w:eastAsia="Times New Roman" w:hAnsi="Questa-Regular"/>
          <w:i w:val="0"/>
          <w:color w:val="212529"/>
          <w:sz w:val="37"/>
          <w:szCs w:val="37"/>
          <w:lang w:eastAsia="da-DK"/>
        </w:rPr>
        <w:fldChar w:fldCharType="begin"/>
      </w:r>
      <w:r w:rsidRPr="002B6D97">
        <w:rPr>
          <w:rFonts w:ascii="Questa-Regular" w:eastAsia="Times New Roman" w:hAnsi="Questa-Regular"/>
          <w:i w:val="0"/>
          <w:color w:val="212529"/>
          <w:sz w:val="37"/>
          <w:szCs w:val="37"/>
          <w:lang w:eastAsia="da-DK"/>
        </w:rPr>
        <w:instrText>HYPERLINK "https://www.retsinformation.dk/eli/lta/2024/559" \l "id0e6ef998-d0ca-4883-8f30-852a0881ac33"</w:instrText>
      </w:r>
      <w:r w:rsidRPr="002B6D97">
        <w:rPr>
          <w:rFonts w:ascii="Questa-Regular" w:eastAsia="Times New Roman" w:hAnsi="Questa-Regular"/>
          <w:i w:val="0"/>
          <w:color w:val="212529"/>
          <w:sz w:val="37"/>
          <w:szCs w:val="37"/>
          <w:lang w:eastAsia="da-DK"/>
        </w:rPr>
      </w:r>
      <w:r w:rsidRPr="002B6D97">
        <w:rPr>
          <w:rFonts w:ascii="Questa-Regular" w:eastAsia="Times New Roman" w:hAnsi="Questa-Regular"/>
          <w:i w:val="0"/>
          <w:color w:val="212529"/>
          <w:sz w:val="37"/>
          <w:szCs w:val="37"/>
          <w:lang w:eastAsia="da-DK"/>
        </w:rPr>
        <w:fldChar w:fldCharType="separate"/>
      </w:r>
      <w:r w:rsidRPr="002B6D97">
        <w:rPr>
          <w:rFonts w:ascii="Questa-Regular" w:eastAsia="Times New Roman" w:hAnsi="Questa-Regular"/>
          <w:i w:val="0"/>
          <w:color w:val="176D41"/>
          <w:sz w:val="19"/>
          <w:szCs w:val="19"/>
          <w:u w:val="single"/>
          <w:lang w:eastAsia="da-DK"/>
        </w:rPr>
        <w:t>1)</w:t>
      </w:r>
      <w:r w:rsidRPr="002B6D97">
        <w:rPr>
          <w:rFonts w:ascii="Questa-Regular" w:eastAsia="Times New Roman" w:hAnsi="Questa-Regular"/>
          <w:i w:val="0"/>
          <w:color w:val="212529"/>
          <w:sz w:val="37"/>
          <w:szCs w:val="37"/>
          <w:lang w:eastAsia="da-DK"/>
        </w:rPr>
        <w:fldChar w:fldCharType="end"/>
      </w:r>
      <w:bookmarkEnd w:id="23"/>
    </w:p>
    <w:p w14:paraId="20DE5908"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I medfør af § 2, stk. 1 og 4, § 4 og § 19, stk. 1 og 2, i lov nr. 407 af 25. april 2023 om administration af den fælles landbrugspolitik m.v. fastsættes efter bemyndigelse:</w:t>
      </w:r>
    </w:p>
    <w:p w14:paraId="0D0A3FBB"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Anvendelsesområde</w:t>
      </w:r>
    </w:p>
    <w:p w14:paraId="5D3BA8C5"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w:t>
      </w:r>
      <w:r w:rsidRPr="002B6D97">
        <w:rPr>
          <w:rFonts w:ascii="Questa-Regular" w:eastAsia="Times New Roman" w:hAnsi="Questa-Regular"/>
          <w:i w:val="0"/>
          <w:color w:val="212529"/>
          <w:sz w:val="23"/>
          <w:szCs w:val="23"/>
          <w:lang w:eastAsia="da-DK"/>
        </w:rPr>
        <w:t> Landbrugsstyrelsen kan give tilskud til, at unge landbrugere eller unge gartnere etablerer sig med en landbrugsbedrift eller et gartneri.</w:t>
      </w:r>
    </w:p>
    <w:p w14:paraId="54C6847A"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Ansøgningskriterier</w:t>
      </w:r>
    </w:p>
    <w:p w14:paraId="5ED52046"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2.</w:t>
      </w:r>
      <w:r w:rsidRPr="002B6D97">
        <w:rPr>
          <w:rFonts w:ascii="Questa-Regular" w:eastAsia="Times New Roman" w:hAnsi="Questa-Regular"/>
          <w:i w:val="0"/>
          <w:color w:val="212529"/>
          <w:sz w:val="23"/>
          <w:szCs w:val="23"/>
          <w:lang w:eastAsia="da-DK"/>
        </w:rPr>
        <w:t> Ansøger skal opfylde følgende kriterier:</w:t>
      </w:r>
    </w:p>
    <w:p w14:paraId="3144031C"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Have et aktivt CVR-nummer.</w:t>
      </w:r>
    </w:p>
    <w:p w14:paraId="19380F4F"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Have mindst én reel ejer, jf. stk. 6, der</w:t>
      </w:r>
    </w:p>
    <w:p w14:paraId="16AFFDC7" w14:textId="77777777" w:rsidR="002B6D97" w:rsidRPr="002B6D97" w:rsidRDefault="002B6D97" w:rsidP="002B6D97">
      <w:pPr>
        <w:shd w:val="clear" w:color="auto" w:fill="F9F9FB"/>
        <w:spacing w:after="0" w:line="240" w:lineRule="auto"/>
        <w:ind w:left="56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a) er under 41 år på tidspunktet for ansøgning om tilsagn, og</w:t>
      </w:r>
    </w:p>
    <w:p w14:paraId="78A777FB" w14:textId="77777777" w:rsidR="002B6D97" w:rsidRPr="002B6D97" w:rsidRDefault="002B6D97" w:rsidP="002B6D97">
      <w:pPr>
        <w:shd w:val="clear" w:color="auto" w:fill="F9F9FB"/>
        <w:spacing w:after="0" w:line="240" w:lineRule="auto"/>
        <w:ind w:left="56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b) har en relevant uddannelse eller relevant praktisk erfaring, jf. stk. 2.</w:t>
      </w:r>
    </w:p>
    <w:p w14:paraId="4BB2DD55"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Fremlægge mindst én af følgende:</w:t>
      </w:r>
    </w:p>
    <w:p w14:paraId="27E1D72E" w14:textId="77777777" w:rsidR="002B6D97" w:rsidRPr="002B6D97" w:rsidRDefault="002B6D97" w:rsidP="002B6D97">
      <w:pPr>
        <w:shd w:val="clear" w:color="auto" w:fill="F9F9FB"/>
        <w:spacing w:after="0" w:line="240" w:lineRule="auto"/>
        <w:ind w:left="56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a) Et endeligt skøde eller en endelig købsaftale, der dokumenterer ansøgers eller den unge landbrugers, jf. stk. 1, nr. 2, overtagelse af fast ejendom, erhvervet med henblik på etablering af en landbrugsbedrift eller et gartneri. Overtagelsen må ikke være sket mere end 4 år før ansøgningstidspunktet og skal senest ske i projektperioden, jf. § 5.</w:t>
      </w:r>
    </w:p>
    <w:p w14:paraId="1E08B643" w14:textId="77777777" w:rsidR="002B6D97" w:rsidRPr="002B6D97" w:rsidRDefault="002B6D97" w:rsidP="002B6D97">
      <w:pPr>
        <w:shd w:val="clear" w:color="auto" w:fill="F9F9FB"/>
        <w:spacing w:after="0" w:line="240" w:lineRule="auto"/>
        <w:ind w:left="56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b) En endelig aftale om køb af besætning, driftsinventar og driftsmateriel m.v., som er erhvervet af ansøger eller den unge landbruger med henblik på etablering af en landbrugsbedrift eller et gartneri. Overtagelsen af aktiver må ikke være sket mere end 4 år før ansøgningstidspunktet og skal senest ske i projektperioden, jf. § 5.</w:t>
      </w:r>
    </w:p>
    <w:p w14:paraId="4F44E4CE" w14:textId="77777777" w:rsidR="002B6D97" w:rsidRPr="002B6D97" w:rsidRDefault="002B6D97" w:rsidP="002B6D97">
      <w:pPr>
        <w:shd w:val="clear" w:color="auto" w:fill="F9F9FB"/>
        <w:spacing w:after="0" w:line="240" w:lineRule="auto"/>
        <w:ind w:left="56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c) En endelig aftale om køb og overdragelse af ejerandele i ansøger til den unge landbruger, som nævnt i stk. 1, nr. 2. Overdragelsen af ejerandele må ikke være sket mere end 4 år før ansøgningstidspunktet og skal senest ske i projektperioden, jf. § 5.</w:t>
      </w:r>
    </w:p>
    <w:p w14:paraId="210AA315"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For at have en relevant uddannelse skal den unge landbruger, som nævnt i stk. 1, nr. 2, have en uddannelse, tilsvarende eller højere end faglært landmand eller gartner. For at have relevant praktisk erfaring skal den unge landbruger, som nævnt i stk. 1, nr. 2, have opnået en realkompetencevurdering, jf. erhvervsuddannelsesloven § 66 y, af den unges kompetencer i forhold til uddannelsen faglært landmand eller gartner, og have opnået resultat EUV1.</w:t>
      </w:r>
    </w:p>
    <w:p w14:paraId="301F13DA"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Der kan ikke gives tilsagn om tilskud, hvis der tidligere er udbetalt 5 års støtte under ordning om årlig betaling til unge landbrugere (Støtte til unge landbrugere), jf. artikel 50 i Europa-Parlamentets og Rådets forordning (EU) nr. 1307/2013 med senere ændringer, uagtet støtten er udbetalt til den unge landbruger personligt, som nævnt i stk. 1, nr. 2, eller, i henhold til § 49 i Kommissionens delegerede forordning nr. 639/2014 med senere ændringer, en virksomhed, jf. dog § 7.</w:t>
      </w:r>
    </w:p>
    <w:p w14:paraId="33496704"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4.</w:t>
      </w:r>
      <w:r w:rsidRPr="002B6D97">
        <w:rPr>
          <w:rFonts w:ascii="Questa-Regular" w:eastAsia="Times New Roman" w:hAnsi="Questa-Regular"/>
          <w:i w:val="0"/>
          <w:color w:val="212529"/>
          <w:sz w:val="23"/>
          <w:szCs w:val="23"/>
          <w:lang w:eastAsia="da-DK"/>
        </w:rPr>
        <w:t> Der kan ikke gives tilsagn om tilskud, hvis ansøger eller anden virksomhed, helt eller delvist tilhørende den unge landbruger, som nævnt i stk. 1, nr. 2, tidligere har modtaget etableringsstøtte til unge landbrugere, jf. artikel 75, stk. 2, litra a, i Europa-Parlamentets og Rådets forordning (EU) nr. 2021/2115.</w:t>
      </w:r>
    </w:p>
    <w:p w14:paraId="2201CF9C"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5.</w:t>
      </w:r>
      <w:r w:rsidRPr="002B6D97">
        <w:rPr>
          <w:rFonts w:ascii="Questa-Regular" w:eastAsia="Times New Roman" w:hAnsi="Questa-Regular"/>
          <w:i w:val="0"/>
          <w:color w:val="212529"/>
          <w:sz w:val="23"/>
          <w:szCs w:val="23"/>
          <w:lang w:eastAsia="da-DK"/>
        </w:rPr>
        <w:t> Tilsagn om tilskud kan ikke gives til konkursboer.</w:t>
      </w:r>
    </w:p>
    <w:p w14:paraId="3A864E44" w14:textId="0E619AB2" w:rsidR="002B6D97" w:rsidRPr="002B6D97" w:rsidRDefault="002B6D97" w:rsidP="0076504F">
      <w:pPr>
        <w:shd w:val="clear" w:color="auto" w:fill="F9F9FB"/>
        <w:spacing w:after="0" w:line="240" w:lineRule="auto"/>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lastRenderedPageBreak/>
        <w:t>Stk. 6.</w:t>
      </w:r>
      <w:r w:rsidRPr="002B6D97">
        <w:rPr>
          <w:rFonts w:ascii="Questa-Regular" w:eastAsia="Times New Roman" w:hAnsi="Questa-Regular"/>
          <w:i w:val="0"/>
          <w:color w:val="212529"/>
          <w:sz w:val="23"/>
          <w:szCs w:val="23"/>
          <w:lang w:eastAsia="da-DK"/>
        </w:rPr>
        <w:t> Som reel ejer af en virksomhed anses den eller de fysiske personer, der direkte eller indirekte ejer eller kontrollerer virksomheden eller på anden måde har ejerskabslignende beføjelser.</w:t>
      </w:r>
    </w:p>
    <w:p w14:paraId="4D756231" w14:textId="754485D4"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Ansøgningen</w:t>
      </w:r>
    </w:p>
    <w:p w14:paraId="2B44C353" w14:textId="20B0D98D"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3.</w:t>
      </w:r>
      <w:r w:rsidRPr="002B6D97">
        <w:rPr>
          <w:rFonts w:ascii="Questa-Regular" w:eastAsia="Times New Roman" w:hAnsi="Questa-Regular"/>
          <w:i w:val="0"/>
          <w:color w:val="212529"/>
          <w:sz w:val="23"/>
          <w:szCs w:val="23"/>
          <w:lang w:eastAsia="da-DK"/>
        </w:rPr>
        <w:t> Ansøgning om tilsagn om tilskud indgives ved brug af ansøgningsskema, der er tilgængeligt for ordningen på Landbrugsstyrelsens hjemmeside, og skal vedlægges følgende</w:t>
      </w:r>
    </w:p>
    <w:p w14:paraId="0806129C" w14:textId="22816875"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dokumentation for opfyldelse af uddannelses- eller kvalifikationskriterierne, jf. § 2, stk. 2, og</w:t>
      </w:r>
    </w:p>
    <w:p w14:paraId="6C049AC6" w14:textId="702097B6"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dokumentation for en købsaftale eller et skøde, jf. § 2, stk. 1, nr. 3.</w:t>
      </w:r>
    </w:p>
    <w:p w14:paraId="07B28F4D" w14:textId="60FF3AC2"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Ansøgninger om tilsagn om tilskud skal være modtaget i Landbrugsstyrelsen i en af følgende perioder:</w:t>
      </w:r>
    </w:p>
    <w:p w14:paraId="683029B4" w14:textId="3953CFAF"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1. juni 2024 til 12. juni 2024.</w:t>
      </w:r>
    </w:p>
    <w:p w14:paraId="1ABCC917" w14:textId="78F1B226"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3. februar 2025 til 21. april 2025.</w:t>
      </w:r>
    </w:p>
    <w:p w14:paraId="577B4402" w14:textId="7FDDFFDF"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2. februar 2026 til 20. april 2026.</w:t>
      </w:r>
    </w:p>
    <w:p w14:paraId="425381C4" w14:textId="0BD3E91D" w:rsidR="00E10250" w:rsidRPr="002B6D97" w:rsidRDefault="002B6D97" w:rsidP="00E10250">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4) 1. februar 2027 til 19. april 2027.</w:t>
      </w:r>
    </w:p>
    <w:p w14:paraId="4E7E6A60" w14:textId="73F66C7F"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Afgørelse på baggrund af prioriteringen</w:t>
      </w:r>
    </w:p>
    <w:p w14:paraId="62C3BDE3"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4.</w:t>
      </w:r>
      <w:r w:rsidRPr="002B6D97">
        <w:rPr>
          <w:rFonts w:ascii="Questa-Regular" w:eastAsia="Times New Roman" w:hAnsi="Questa-Regular"/>
          <w:i w:val="0"/>
          <w:color w:val="212529"/>
          <w:sz w:val="23"/>
          <w:szCs w:val="23"/>
          <w:lang w:eastAsia="da-DK"/>
        </w:rPr>
        <w:t> Der træffes afgørelse om tilsagn om tilskud på grundlag af en samlet prioritering af alle tilskudsberettigede ansøgninger inden for hver ansøgningsperiode.</w:t>
      </w:r>
    </w:p>
    <w:p w14:paraId="0A58A594"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Ansøgninger prioriteres efter datoen for endelig indgåelse af købsaftale eller endeligt skøde, jf. § 2, stk. 1, nr. 3. Den anførte datering bestemmer rangordenen på ansøgningerne, således at nyere prioriteres før ældre.</w:t>
      </w:r>
    </w:p>
    <w:p w14:paraId="05D4D8C4"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Hvis der på grund af de bevillingsmæssige rammer skal gives afslag til et eller flere projekter, gives der afslag til de ansøgninger, der opnår lavest prioritering, jf. stk. 2.</w:t>
      </w:r>
    </w:p>
    <w:p w14:paraId="518C7AF1"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4.</w:t>
      </w:r>
      <w:r w:rsidRPr="002B6D97">
        <w:rPr>
          <w:rFonts w:ascii="Questa-Regular" w:eastAsia="Times New Roman" w:hAnsi="Questa-Regular"/>
          <w:i w:val="0"/>
          <w:color w:val="212529"/>
          <w:sz w:val="23"/>
          <w:szCs w:val="23"/>
          <w:lang w:eastAsia="da-DK"/>
        </w:rPr>
        <w:t> Hvis der efter prioriteringen i stk. 3 fortsat er lighed mellem et eller flere projekter, træffes der afgørelse ved elektronisk, automatiseret lodtrækning.</w:t>
      </w:r>
    </w:p>
    <w:p w14:paraId="1555620B"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Projektperiode</w:t>
      </w:r>
    </w:p>
    <w:p w14:paraId="079F0875"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5.</w:t>
      </w:r>
      <w:r w:rsidRPr="002B6D97">
        <w:rPr>
          <w:rFonts w:ascii="Questa-Regular" w:eastAsia="Times New Roman" w:hAnsi="Questa-Regular"/>
          <w:i w:val="0"/>
          <w:color w:val="212529"/>
          <w:sz w:val="23"/>
          <w:szCs w:val="23"/>
          <w:lang w:eastAsia="da-DK"/>
        </w:rPr>
        <w:t> Projektperioden er på 1 år, og løber fra ansøgningen om tilsagn er modtaget i Landbrugsstyrelsen, medmindre andet fremgår af tilsagnet eller bliver meddelt af Landbrugsstyrelsen.</w:t>
      </w:r>
    </w:p>
    <w:p w14:paraId="7B14166A"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Beregning af tilskud</w:t>
      </w:r>
    </w:p>
    <w:p w14:paraId="4CACDD43"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6.</w:t>
      </w:r>
      <w:r w:rsidRPr="002B6D97">
        <w:rPr>
          <w:rFonts w:ascii="Questa-Regular" w:eastAsia="Times New Roman" w:hAnsi="Questa-Regular"/>
          <w:i w:val="0"/>
          <w:color w:val="212529"/>
          <w:sz w:val="23"/>
          <w:szCs w:val="23"/>
          <w:lang w:eastAsia="da-DK"/>
        </w:rPr>
        <w:t> Der gives tilskud beregnet på baggrund af følgende faste satser</w:t>
      </w:r>
    </w:p>
    <w:p w14:paraId="1EB13DD1"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50.000 Euro ved et årligt arbejdskraftsbehov på mindst 830 timer (deltidsvirksomhed), og</w:t>
      </w:r>
    </w:p>
    <w:p w14:paraId="109D32AD"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100.000 Euro ved et årligt arbejdskraftsbehov på mindst 1.665 timer (heltidsvirksomhed).</w:t>
      </w:r>
    </w:p>
    <w:p w14:paraId="79ADCFB7"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Tilskuddet udbetales i DKK.</w:t>
      </w:r>
    </w:p>
    <w:p w14:paraId="1C069A84"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Arbejdskraftbehovet fastlægges i henhold til de normtimesatser, der er fastsat i bilag 1. Hvis produktionsformen ikke fremgår af bilag 1, afgør Landbrugsstyrelsen arbejdskraftbehovet efter en konkret vurdering.</w:t>
      </w:r>
    </w:p>
    <w:p w14:paraId="44627752"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7.</w:t>
      </w:r>
      <w:r w:rsidRPr="002B6D97">
        <w:rPr>
          <w:rFonts w:ascii="Questa-Regular" w:eastAsia="Times New Roman" w:hAnsi="Questa-Regular"/>
          <w:i w:val="0"/>
          <w:color w:val="212529"/>
          <w:sz w:val="23"/>
          <w:szCs w:val="23"/>
          <w:lang w:eastAsia="da-DK"/>
        </w:rPr>
        <w:t> Er der tidligere ydet tilskud under ordning om årlig betaling til unge landbrugere (Støtte til unge landbrugere), jf. artikel 50, i Europa-Parlamentets og Rådets forordning (EU) nr. 1307/2013, i mindre end 5 år, nedsættes tilskuddet efter denne bekendtgørelse, så det samlede offentlige tilskud ikke overstiger beløbene fastsat i § 6.</w:t>
      </w:r>
    </w:p>
    <w:p w14:paraId="10885591"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Kriterier for tilskudsberettigelse</w:t>
      </w:r>
    </w:p>
    <w:p w14:paraId="594747CF"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lastRenderedPageBreak/>
        <w:t>§ 8.</w:t>
      </w:r>
      <w:r w:rsidRPr="002B6D97">
        <w:rPr>
          <w:rFonts w:ascii="Questa-Regular" w:eastAsia="Times New Roman" w:hAnsi="Questa-Regular"/>
          <w:i w:val="0"/>
          <w:color w:val="212529"/>
          <w:sz w:val="23"/>
          <w:szCs w:val="23"/>
          <w:lang w:eastAsia="da-DK"/>
        </w:rPr>
        <w:t> Tilsagn om tilskud er betinget af følgende:</w:t>
      </w:r>
    </w:p>
    <w:p w14:paraId="1E9AA984"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At tilsagnshaver fra ansøgningstidspunktet til og med udløbet af projektets opretholdelsesperiode, jf. § 9, til stadighed lever op til ansøgningskriterierne, jf. § 2, stk. 1, nr. 1 og 2 og stk. 5.</w:t>
      </w:r>
    </w:p>
    <w:p w14:paraId="2E65F436"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At tilsagnshaver driver en primær landbrugsbedrift eller et gartneri, der producerer produkter omfattet af bilag 1 til Traktaten om Den Europæiske Unions funktionsmåde (TEUF), som ikke har været genstand for forarbejdelse eller forædling med undtagelse af aktiviteter vedrørende forberedelse til første salg.</w:t>
      </w:r>
    </w:p>
    <w:p w14:paraId="18568B7E"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At den unge landbruger, som nævnt i § 2, stk. 1, nr. 2, har en stemmeandel på mindst 50 pct. i tilsagnshaver.</w:t>
      </w:r>
    </w:p>
    <w:p w14:paraId="4B322C60"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4) At den unge landbruger, jf. § 2, stk. 1, nr. 2, ejer minimum 25 pct. af tilsagnshaver.</w:t>
      </w:r>
    </w:p>
    <w:p w14:paraId="5EDD4347"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5) At tilsagnshaver har et årligt arbejdskraftbehov på mindst 830 arbejdstimer (deltidsvirksomhed) eller mindst 1.665 arbejdstimer (heltidsvirksomhed).</w:t>
      </w:r>
    </w:p>
    <w:p w14:paraId="696AE3EA"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Tilsagn om tilskud er endvidere betinget af, at tilsagnshaver sikrer, at mindst en af følgende betingelser er opfyldt:</w:t>
      </w:r>
    </w:p>
    <w:p w14:paraId="44B68224"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Det fremgår af endeligt tinglyst skøde, jf. tinglysningslovens § 10, stk. 4, jf. § 25, at tilsagnshaver eller den unge landbruger, som nævnt i § 2, stk. 1, nr. 2, ejer mindst 25 pct. af den faste ejendom, hvis etableringen omfatter køb af fast ejendom, jf. § 2, stk. 1, nr. 3, litra a.</w:t>
      </w:r>
    </w:p>
    <w:p w14:paraId="28AB7BC4"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Der er dokumentation for betaling og overtagelse af besætning, driftsinventar og driftsmateriel m.v., jf. § 2, stk. 1, nr. 3, litra b.</w:t>
      </w:r>
    </w:p>
    <w:p w14:paraId="55B7DC21"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Det fremgår af ejerbogen, at den unge landbruger, som nævnt i § 2, stk. 1, nr. 2, er ejer af mindst 25 pct. af tilsagnshaver, hvis etableringen omfatter køb af tilsagnshaver eller dele heraf, jf. § 2, stk. 1, nr. 3, litra c.</w:t>
      </w:r>
    </w:p>
    <w:p w14:paraId="0984B43C"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Forpligtelser</w:t>
      </w:r>
    </w:p>
    <w:p w14:paraId="430317E5"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9.</w:t>
      </w:r>
      <w:r w:rsidRPr="002B6D97">
        <w:rPr>
          <w:rFonts w:ascii="Questa-Regular" w:eastAsia="Times New Roman" w:hAnsi="Questa-Regular"/>
          <w:i w:val="0"/>
          <w:color w:val="212529"/>
          <w:sz w:val="23"/>
          <w:szCs w:val="23"/>
          <w:lang w:eastAsia="da-DK"/>
        </w:rPr>
        <w:t> Tilsagnshaver er forpligtet til at sørge for, at projektet opretholdes i 3 år efter datoen for udbetalingen.</w:t>
      </w:r>
    </w:p>
    <w:p w14:paraId="68B88B93"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10.</w:t>
      </w:r>
      <w:r w:rsidRPr="002B6D97">
        <w:rPr>
          <w:rFonts w:ascii="Questa-Regular" w:eastAsia="Times New Roman" w:hAnsi="Questa-Regular"/>
          <w:i w:val="0"/>
          <w:color w:val="212529"/>
          <w:sz w:val="23"/>
          <w:szCs w:val="23"/>
          <w:lang w:eastAsia="da-DK"/>
        </w:rPr>
        <w:t> Hvis tilsagnshaver har et officielt websted eller en officiel profil på en social medieplatform, er tilsagnshaver forpligtet til at skilte hér ved at</w:t>
      </w:r>
    </w:p>
    <w:p w14:paraId="0ACF6903"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informere om projektet, herunder projektets titel, mål og resultater samt en kort beskrivelse af projektet,</w:t>
      </w:r>
    </w:p>
    <w:p w14:paraId="51FC4D10"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fremhæve tilskuddet fra Den Europæiske Union, og</w:t>
      </w:r>
    </w:p>
    <w:p w14:paraId="572548C3"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vise EU-logoet, jf. bilag 2.</w:t>
      </w:r>
    </w:p>
    <w:p w14:paraId="4C653489"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Hvis projektet omfatter dokumenter og kommunikationsmateriale, der vedrører gennemførelsen af projektet og som er beregnet til offentligheden eller deltagerne, er tilsagnshaver forpligtet til at skilte på dette materiale ved at</w:t>
      </w:r>
    </w:p>
    <w:p w14:paraId="619D417C"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informere om projektet, herunder projektets titel, mål og resultater samt en kort beskrivelse af projektet,</w:t>
      </w:r>
    </w:p>
    <w:p w14:paraId="68E62A74"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fremhæve tilskuddet fra Den Europæiske Union, og</w:t>
      </w:r>
    </w:p>
    <w:p w14:paraId="60F7A05F"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vise EU-logoet, jf. bilag 2</w:t>
      </w:r>
    </w:p>
    <w:p w14:paraId="16D03C7F"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Der skal skiltes, senest 7 kalenderdage efter tilsagnsdatoen og indtil datoen for slutudbetaling.</w:t>
      </w:r>
    </w:p>
    <w:p w14:paraId="4DADA1C3"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Udbetaling af tilskud</w:t>
      </w:r>
    </w:p>
    <w:p w14:paraId="19239693"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11.</w:t>
      </w:r>
      <w:r w:rsidRPr="002B6D97">
        <w:rPr>
          <w:rFonts w:ascii="Questa-Regular" w:eastAsia="Times New Roman" w:hAnsi="Questa-Regular"/>
          <w:i w:val="0"/>
          <w:color w:val="212529"/>
          <w:sz w:val="23"/>
          <w:szCs w:val="23"/>
          <w:lang w:eastAsia="da-DK"/>
        </w:rPr>
        <w:t> Tilsagnshaver kan anmode om udbetaling af tilskud, når etableringen er gennemført</w:t>
      </w:r>
      <w:r w:rsidRPr="002B6D97">
        <w:rPr>
          <w:rFonts w:ascii="Questa-Regular" w:eastAsia="Times New Roman" w:hAnsi="Questa-Regular"/>
          <w:iCs/>
          <w:color w:val="212529"/>
          <w:sz w:val="23"/>
          <w:szCs w:val="23"/>
          <w:lang w:eastAsia="da-DK"/>
        </w:rPr>
        <w:t>.</w:t>
      </w:r>
    </w:p>
    <w:p w14:paraId="05544BFD"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Etableringen af landbrugsbedriften eller gartneriet, jf. § 1, anses for gennemført, når kriterierne i § 8, stk. 1 og stk. 2, er opfyldt.</w:t>
      </w:r>
    </w:p>
    <w:p w14:paraId="0DF3E06F"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lastRenderedPageBreak/>
        <w:t>§ 12.</w:t>
      </w:r>
      <w:r w:rsidRPr="002B6D97">
        <w:rPr>
          <w:rFonts w:ascii="Questa-Regular" w:eastAsia="Times New Roman" w:hAnsi="Questa-Regular"/>
          <w:i w:val="0"/>
          <w:color w:val="212529"/>
          <w:sz w:val="23"/>
          <w:szCs w:val="23"/>
          <w:lang w:eastAsia="da-DK"/>
        </w:rPr>
        <w:t> Tilsagnshaver erklærer ved indsendelse af anmodningen om udbetaling etableringen for afsluttet og gennemført i overensstemmelse med tilsagnet.</w:t>
      </w:r>
    </w:p>
    <w:p w14:paraId="5FF5CCA7"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Anmodning om udbetaling skal være modtaget hos Landbrugsstyrelsen senest på projektperiodens slutdato, jf. § 5.</w:t>
      </w:r>
    </w:p>
    <w:p w14:paraId="73B903B3"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Anmodning om udbetaling af tilskud skal indgives ved brug af det udbetalingsskema, der er tilgængeligt for ordningen på Landbrugsstyrelsens hjemmeside. Som bilag til det udfyldte udbetalingsskema, skal der vedlægges følgende:</w:t>
      </w:r>
    </w:p>
    <w:p w14:paraId="1BCFCC7C"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Dokumentation for opfyldelse af kriteriet i § 8, stk. 1, nr. 3.</w:t>
      </w:r>
    </w:p>
    <w:p w14:paraId="0DE47E9A"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Dokumentation for opfyldelse af kriteriet i § 8, stk. 1, nr. 4.</w:t>
      </w:r>
    </w:p>
    <w:p w14:paraId="11D98D59"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Dokumentation for, hvilken af de i § 8, stk. 2, nævnte betingelser, der er opfyldte.</w:t>
      </w:r>
    </w:p>
    <w:p w14:paraId="62105A09"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4) Dokumentation for korrekt udført skiltning på officielt websted og officiel profil på social medieplatform, jf. § 10, stk. 1. Som dokumentation angives adressen på webstedet samt brugernavn til den sociale medieprofil, og der sendes skærmbilleder af webstedet og den sociale medieprofil, der viser skiltningen inklusive dato.</w:t>
      </w:r>
    </w:p>
    <w:p w14:paraId="285AE8C8"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5) Dokumentation for korrekt udført skiltning på dokumenter og kommunikationsmateriale, jf. § 10, stk. 2. Som dokumentation indsendes selve publikationen i elektronisk form, et foto eller scan af publikationen inklusive dato, eller angivelsen af adressen på webstedet, hvor publikationen ligger.</w:t>
      </w:r>
    </w:p>
    <w:p w14:paraId="42A10E82"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4.</w:t>
      </w:r>
      <w:r w:rsidRPr="002B6D97">
        <w:rPr>
          <w:rFonts w:ascii="Questa-Regular" w:eastAsia="Times New Roman" w:hAnsi="Questa-Regular"/>
          <w:i w:val="0"/>
          <w:color w:val="212529"/>
          <w:sz w:val="23"/>
          <w:szCs w:val="23"/>
          <w:lang w:eastAsia="da-DK"/>
        </w:rPr>
        <w:t> Udbetaling af tilskud sker på baggrund af de i § 6 fastsatte satser.</w:t>
      </w:r>
    </w:p>
    <w:p w14:paraId="37B66080"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5.</w:t>
      </w:r>
      <w:r w:rsidRPr="002B6D97">
        <w:rPr>
          <w:rFonts w:ascii="Questa-Regular" w:eastAsia="Times New Roman" w:hAnsi="Questa-Regular"/>
          <w:i w:val="0"/>
          <w:color w:val="212529"/>
          <w:sz w:val="23"/>
          <w:szCs w:val="23"/>
          <w:lang w:eastAsia="da-DK"/>
        </w:rPr>
        <w:t> Tilskud udbetales på én gang.</w:t>
      </w:r>
    </w:p>
    <w:p w14:paraId="6AA0EF15"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13.</w:t>
      </w:r>
      <w:r w:rsidRPr="002B6D97">
        <w:rPr>
          <w:rFonts w:ascii="Questa-Regular" w:eastAsia="Times New Roman" w:hAnsi="Questa-Regular"/>
          <w:i w:val="0"/>
          <w:color w:val="212529"/>
          <w:sz w:val="23"/>
          <w:szCs w:val="23"/>
          <w:lang w:eastAsia="da-DK"/>
        </w:rPr>
        <w:t> Udbetaling af tilskud nedsættes med 1 pct. pr. kalenderdag til og med den 20. kalenderdag, hvis udbetalingsanmodningen modtages i Landbrugsstyrelsen efter fristen fastsat i § 12, stk. 2.</w:t>
      </w:r>
    </w:p>
    <w:p w14:paraId="3B00D7A3"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14.</w:t>
      </w:r>
      <w:r w:rsidRPr="002B6D97">
        <w:rPr>
          <w:rFonts w:ascii="Questa-Regular" w:eastAsia="Times New Roman" w:hAnsi="Questa-Regular"/>
          <w:i w:val="0"/>
          <w:color w:val="212529"/>
          <w:sz w:val="23"/>
          <w:szCs w:val="23"/>
          <w:lang w:eastAsia="da-DK"/>
        </w:rPr>
        <w:t> Tilskuddet udbetales til tilsagnshavers NemKonto.</w:t>
      </w:r>
    </w:p>
    <w:p w14:paraId="2A5D6E58"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Bortfald af tilsagn, tilbagebetaling og nedsættelse af tilskud</w:t>
      </w:r>
    </w:p>
    <w:p w14:paraId="5D5EEF8C"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15.</w:t>
      </w:r>
      <w:r w:rsidRPr="002B6D97">
        <w:rPr>
          <w:rFonts w:ascii="Questa-Regular" w:eastAsia="Times New Roman" w:hAnsi="Questa-Regular"/>
          <w:i w:val="0"/>
          <w:color w:val="212529"/>
          <w:sz w:val="23"/>
          <w:szCs w:val="23"/>
          <w:lang w:eastAsia="da-DK"/>
        </w:rPr>
        <w:t> Tilsagn bortfalder, og tilskud skal tilbagebetales, når:</w:t>
      </w:r>
    </w:p>
    <w:p w14:paraId="1E18B5F0"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Tilsagnshaver har givet urigtige eller vildledende oplysninger eller har fortiet oplysninger af betydning for sagens afgørelse.</w:t>
      </w:r>
    </w:p>
    <w:p w14:paraId="35087721"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Tilsagnshaver har tilsidesat sine pligter efter lov om administration af den fælles landbrugspolitik m.v. § 8 eller § 15, stk. 2.</w:t>
      </w:r>
    </w:p>
    <w:p w14:paraId="20CEF6A5"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Tilsagnshaver lægger hindringer i vejen for kontrolmyndighedens adgang til området for etableringen.</w:t>
      </w:r>
    </w:p>
    <w:p w14:paraId="3ED8E09F"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4) Kriterierne i § 8 ikke er opfyldt.</w:t>
      </w:r>
    </w:p>
    <w:p w14:paraId="212E14F2"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5) Anmodning om udbetaling ikke er modtaget i Landbrugsstyrelsen, og der er forløbet mere end 20 dage fra udløbet af fristen for indsendelse af anmodning om udbetaling af tilskud, som fastsat i § 12, stk. 2.</w:t>
      </w:r>
    </w:p>
    <w:p w14:paraId="7FE651F1"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Tilskuddet kræves tilbagebetalt, hvis forpligtelsen i § 9, ikke overholdes. Der anvendes følgende procentsatser ved beregningen af tilbagebetalingskravet:</w:t>
      </w:r>
    </w:p>
    <w:p w14:paraId="41E27613"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1) Hvis forpligtelserne er overholdt i 0 dage eller i op til én måned, medfører det, at tilsagnet bortfalder, og hele tilskuddet kræves tilbagebetalt.</w:t>
      </w:r>
    </w:p>
    <w:p w14:paraId="27D8838E"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2) Hvis forpligtelserne er overholdt i mere end én måned, men ikke mere end 18 måneder, medfører det, at 80 pct. af tilskuddet kræves tilbagebetalt.</w:t>
      </w:r>
    </w:p>
    <w:p w14:paraId="383BB175" w14:textId="77777777" w:rsidR="002B6D97" w:rsidRPr="002B6D97" w:rsidRDefault="002B6D97" w:rsidP="002B6D97">
      <w:pPr>
        <w:shd w:val="clear" w:color="auto" w:fill="F9F9FB"/>
        <w:spacing w:after="0" w:line="240" w:lineRule="auto"/>
        <w:ind w:left="280"/>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3) Hvis forpligtelserne er overholdt i mere end 18 måneder, men mindre end 36 måneder, medfører det, at 40 pct. af tilskuddet kræves tilbagebetalt.</w:t>
      </w:r>
    </w:p>
    <w:p w14:paraId="6513AB4B"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lastRenderedPageBreak/>
        <w:t>§ 16.</w:t>
      </w:r>
      <w:r w:rsidRPr="002B6D97">
        <w:rPr>
          <w:rFonts w:ascii="Questa-Regular" w:eastAsia="Times New Roman" w:hAnsi="Questa-Regular"/>
          <w:i w:val="0"/>
          <w:color w:val="212529"/>
          <w:sz w:val="23"/>
          <w:szCs w:val="23"/>
          <w:lang w:eastAsia="da-DK"/>
        </w:rPr>
        <w:t> Tilskuddet nedsættes, hvis der konstateres manglende overholdelse af skiltning, jf. § 10. Nedsættelsen udgør 1 pct. af tilskudsbeløbet.</w:t>
      </w:r>
    </w:p>
    <w:p w14:paraId="3E9F5BA0"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Obligatorisk digital kommunikation</w:t>
      </w:r>
    </w:p>
    <w:p w14:paraId="028ADAE0"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17.</w:t>
      </w:r>
      <w:r w:rsidRPr="002B6D97">
        <w:rPr>
          <w:rFonts w:ascii="Questa-Regular" w:eastAsia="Times New Roman" w:hAnsi="Questa-Regular"/>
          <w:i w:val="0"/>
          <w:color w:val="212529"/>
          <w:sz w:val="23"/>
          <w:szCs w:val="23"/>
          <w:lang w:eastAsia="da-DK"/>
        </w:rPr>
        <w:t> Afgørelser og partshøringer efter forvaltningslovens § 19 samt anmodninger om supplerende oplysninger i forbindelse med sagsbehandlingen sendes digitalt til ansøgeren via Tast selv.</w:t>
      </w:r>
    </w:p>
    <w:p w14:paraId="23FB7D5F"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18.</w:t>
      </w:r>
      <w:r w:rsidRPr="002B6D97">
        <w:rPr>
          <w:rFonts w:ascii="Questa-Regular" w:eastAsia="Times New Roman" w:hAnsi="Questa-Regular"/>
          <w:i w:val="0"/>
          <w:color w:val="212529"/>
          <w:sz w:val="23"/>
          <w:szCs w:val="23"/>
          <w:lang w:eastAsia="da-DK"/>
        </w:rPr>
        <w:t> Ansøgninger, anmodninger om udbetaling, besvarelse af partshøringer efter forvaltningslovens § 19 samt supplerende oplysninger til sagen indgives til Landbrugsstyrelsen via Tast selv.</w:t>
      </w:r>
    </w:p>
    <w:p w14:paraId="02056F9F" w14:textId="77777777" w:rsidR="002B6D97" w:rsidRPr="002B6D97" w:rsidRDefault="002B6D97" w:rsidP="002B6D97">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Ikrafttrædelse og overgangsbestemmelser</w:t>
      </w:r>
    </w:p>
    <w:p w14:paraId="2597E388" w14:textId="77777777" w:rsidR="002B6D97" w:rsidRPr="002B6D97" w:rsidRDefault="002B6D97" w:rsidP="002B6D97">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b/>
          <w:bCs/>
          <w:i w:val="0"/>
          <w:color w:val="212529"/>
          <w:sz w:val="23"/>
          <w:szCs w:val="23"/>
          <w:lang w:eastAsia="da-DK"/>
        </w:rPr>
        <w:t>§ 19.</w:t>
      </w:r>
      <w:r w:rsidRPr="002B6D97">
        <w:rPr>
          <w:rFonts w:ascii="Questa-Regular" w:eastAsia="Times New Roman" w:hAnsi="Questa-Regular"/>
          <w:i w:val="0"/>
          <w:color w:val="212529"/>
          <w:sz w:val="23"/>
          <w:szCs w:val="23"/>
          <w:lang w:eastAsia="da-DK"/>
        </w:rPr>
        <w:t> Bekendtgørelsen træder i kraft den 1. juni 2024.</w:t>
      </w:r>
    </w:p>
    <w:p w14:paraId="4F0097CC"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2.</w:t>
      </w:r>
      <w:r w:rsidRPr="002B6D97">
        <w:rPr>
          <w:rFonts w:ascii="Questa-Regular" w:eastAsia="Times New Roman" w:hAnsi="Questa-Regular"/>
          <w:i w:val="0"/>
          <w:color w:val="212529"/>
          <w:sz w:val="23"/>
          <w:szCs w:val="23"/>
          <w:lang w:eastAsia="da-DK"/>
        </w:rPr>
        <w:t> Bekendtgørelse nr. 1750 af 18. december 2023 om etableringsstøtte til unge landbrugere ophæves.</w:t>
      </w:r>
    </w:p>
    <w:p w14:paraId="64CC5136" w14:textId="77777777" w:rsidR="002B6D97" w:rsidRPr="002B6D97" w:rsidRDefault="002B6D97" w:rsidP="002B6D97">
      <w:pPr>
        <w:shd w:val="clear" w:color="auto" w:fill="F9F9FB"/>
        <w:spacing w:after="0" w:line="240" w:lineRule="auto"/>
        <w:ind w:firstLine="240"/>
        <w:rPr>
          <w:rFonts w:ascii="Questa-Regular" w:eastAsia="Times New Roman" w:hAnsi="Questa-Regular"/>
          <w:i w:val="0"/>
          <w:color w:val="212529"/>
          <w:sz w:val="23"/>
          <w:szCs w:val="23"/>
          <w:lang w:eastAsia="da-DK"/>
        </w:rPr>
      </w:pPr>
      <w:r w:rsidRPr="002B6D97">
        <w:rPr>
          <w:rFonts w:ascii="Questa-Regular" w:eastAsia="Times New Roman" w:hAnsi="Questa-Regular"/>
          <w:iCs/>
          <w:color w:val="212529"/>
          <w:sz w:val="23"/>
          <w:szCs w:val="23"/>
          <w:lang w:eastAsia="da-DK"/>
        </w:rPr>
        <w:t>Stk. 3.</w:t>
      </w:r>
      <w:r w:rsidRPr="002B6D97">
        <w:rPr>
          <w:rFonts w:ascii="Questa-Regular" w:eastAsia="Times New Roman" w:hAnsi="Questa-Regular"/>
          <w:i w:val="0"/>
          <w:color w:val="212529"/>
          <w:sz w:val="23"/>
          <w:szCs w:val="23"/>
          <w:lang w:eastAsia="da-DK"/>
        </w:rPr>
        <w:t> Bekendtgørelsen finder anvendelse på ansøgninger herom indgivet i perioden 1. februar til 31. maj 2024.</w:t>
      </w:r>
    </w:p>
    <w:p w14:paraId="0D54783C" w14:textId="77777777" w:rsidR="002B6D97" w:rsidRPr="002B6D97" w:rsidRDefault="002B6D97" w:rsidP="002B6D97">
      <w:pPr>
        <w:shd w:val="clear" w:color="auto" w:fill="F9F9FB"/>
        <w:spacing w:before="120" w:after="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Landbrugsstyrelsen, den 29. maj 2024</w:t>
      </w:r>
    </w:p>
    <w:p w14:paraId="7C9553AF" w14:textId="77777777" w:rsidR="002B6D97" w:rsidRPr="002B6D97" w:rsidRDefault="002B6D97" w:rsidP="002B6D97">
      <w:pPr>
        <w:shd w:val="clear" w:color="auto" w:fill="F9F9FB"/>
        <w:spacing w:before="120" w:after="0" w:line="240" w:lineRule="auto"/>
        <w:jc w:val="center"/>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Lars Gregersen</w:t>
      </w:r>
    </w:p>
    <w:p w14:paraId="07B86221" w14:textId="77777777" w:rsidR="002B6D97" w:rsidRPr="002B6D97" w:rsidRDefault="002B6D97" w:rsidP="002B6D97">
      <w:pPr>
        <w:shd w:val="clear" w:color="auto" w:fill="F9F9FB"/>
        <w:spacing w:after="0" w:line="240" w:lineRule="auto"/>
        <w:jc w:val="right"/>
        <w:rPr>
          <w:rFonts w:ascii="Questa-Regular" w:eastAsia="Times New Roman" w:hAnsi="Questa-Regular"/>
          <w:i w:val="0"/>
          <w:color w:val="212529"/>
          <w:sz w:val="23"/>
          <w:szCs w:val="23"/>
          <w:lang w:eastAsia="da-DK"/>
        </w:rPr>
      </w:pPr>
      <w:r w:rsidRPr="002B6D97">
        <w:rPr>
          <w:rFonts w:ascii="Questa-Regular" w:eastAsia="Times New Roman" w:hAnsi="Questa-Regular"/>
          <w:i w:val="0"/>
          <w:color w:val="212529"/>
          <w:sz w:val="23"/>
          <w:szCs w:val="23"/>
          <w:lang w:eastAsia="da-DK"/>
        </w:rPr>
        <w:t>/ Thomas Skovgaard Mortensen</w:t>
      </w:r>
    </w:p>
    <w:p w14:paraId="479941B6" w14:textId="77777777" w:rsidR="002B6D97" w:rsidRDefault="00000000" w:rsidP="002B6D97">
      <w:pPr>
        <w:spacing w:before="200" w:after="200" w:line="240" w:lineRule="auto"/>
        <w:rPr>
          <w:rFonts w:ascii="Times New Roman" w:eastAsia="Times New Roman" w:hAnsi="Times New Roman"/>
          <w:i w:val="0"/>
          <w:color w:val="auto"/>
          <w:sz w:val="24"/>
          <w:szCs w:val="24"/>
          <w:lang w:eastAsia="da-DK"/>
        </w:rPr>
      </w:pPr>
      <w:r>
        <w:rPr>
          <w:rFonts w:ascii="Times New Roman" w:eastAsia="Times New Roman" w:hAnsi="Times New Roman"/>
          <w:i w:val="0"/>
          <w:color w:val="auto"/>
          <w:sz w:val="24"/>
          <w:szCs w:val="24"/>
          <w:lang w:eastAsia="da-DK"/>
        </w:rPr>
        <w:pict w14:anchorId="11DC9DD8">
          <v:rect id="_x0000_i1026" style="width:424.7pt;height:0" o:hrpct="0" o:hralign="center" o:hrstd="t" o:hr="t" fillcolor="#a0a0a0" stroked="f"/>
        </w:pict>
      </w:r>
    </w:p>
    <w:p w14:paraId="13C3A00B" w14:textId="77777777" w:rsidR="003B6B97" w:rsidRDefault="00726CBD" w:rsidP="00B31358">
      <w:r>
        <w:t xml:space="preserve">Landbrugsstyrelsen har strammet kravet til </w:t>
      </w:r>
      <w:r w:rsidR="005C53FA">
        <w:t xml:space="preserve">I/S’er og selskaber. </w:t>
      </w:r>
      <w:r w:rsidR="00E2680F">
        <w:t xml:space="preserve">Regelfortolkningen ændrer sig </w:t>
      </w:r>
      <w:r w:rsidR="008D712C">
        <w:t>over tid</w:t>
      </w:r>
      <w:r w:rsidR="00A97731">
        <w:t xml:space="preserve">. I </w:t>
      </w:r>
      <w:r w:rsidR="005F3CDF">
        <w:t>tidligere version kunne to unge, der opfylder alle krav, men som indgår i et I/S</w:t>
      </w:r>
      <w:r w:rsidR="00AB682F">
        <w:t xml:space="preserve"> begge få støtte, selvom ingen af dem har bestemmende indflydelse. F.eks.</w:t>
      </w:r>
      <w:r w:rsidR="00A97731">
        <w:t xml:space="preserve"> skriver de:</w:t>
      </w:r>
      <w:r w:rsidR="00B30941">
        <w:t xml:space="preserve"> ”</w:t>
      </w:r>
      <w:r w:rsidR="0017232A" w:rsidRPr="0017232A">
        <w:t xml:space="preserve"> </w:t>
      </w:r>
      <w:r w:rsidR="0017232A" w:rsidRPr="0017232A">
        <w:rPr>
          <w:i w:val="0"/>
          <w:iCs/>
          <w:color w:val="auto"/>
        </w:rPr>
        <w:t xml:space="preserve">Du skal have en stemmeandel på mindst 50 procent i din virksomhed og en ejerandel på mindst 25 procent.” </w:t>
      </w:r>
      <w:r w:rsidR="002C407D">
        <w:t>Dvs, at 50 % er nok</w:t>
      </w:r>
      <w:r w:rsidR="004955F9">
        <w:t xml:space="preserve">, så f.eks. to unge, der stifter et I/S kan få </w:t>
      </w:r>
      <w:r w:rsidR="00E74D7C">
        <w:t>etablerings</w:t>
      </w:r>
      <w:r w:rsidR="00FD7D9D">
        <w:t>s</w:t>
      </w:r>
      <w:r w:rsidR="00E74D7C">
        <w:t xml:space="preserve">tøtte </w:t>
      </w:r>
      <w:r w:rsidR="004955F9">
        <w:t>hver</w:t>
      </w:r>
      <w:r w:rsidR="002C407D">
        <w:t xml:space="preserve">. </w:t>
      </w:r>
    </w:p>
    <w:p w14:paraId="5AB138C8" w14:textId="03BA3267" w:rsidR="005E5E47" w:rsidRDefault="005E5E47" w:rsidP="00B31358">
      <w:r>
        <w:t>Men i vejledning</w:t>
      </w:r>
      <w:r w:rsidR="003B6B97">
        <w:t>en for 2025</w:t>
      </w:r>
      <w:r w:rsidR="005E70E1">
        <w:t xml:space="preserve"> er driftsleder kravet strammet:</w:t>
      </w:r>
    </w:p>
    <w:p w14:paraId="498EDE60" w14:textId="67B407AE" w:rsidR="00BC463F" w:rsidRPr="00BC463F" w:rsidRDefault="005E70E1" w:rsidP="00B31358">
      <w:pPr>
        <w:rPr>
          <w:i w:val="0"/>
          <w:iCs/>
          <w:color w:val="auto"/>
          <w:vertAlign w:val="superscript"/>
        </w:rPr>
      </w:pPr>
      <w:r>
        <w:rPr>
          <w:i w:val="0"/>
          <w:iCs/>
          <w:color w:val="auto"/>
        </w:rPr>
        <w:t>”</w:t>
      </w:r>
      <w:r w:rsidR="005E5E47" w:rsidRPr="00272816">
        <w:rPr>
          <w:b/>
          <w:bCs/>
          <w:i w:val="0"/>
          <w:iCs/>
          <w:color w:val="auto"/>
        </w:rPr>
        <w:t>6.2.2 Du skal være driftsleder i virksomheden</w:t>
      </w:r>
      <w:r w:rsidR="00272816" w:rsidRPr="00272816">
        <w:rPr>
          <w:b/>
          <w:bCs/>
          <w:i w:val="0"/>
          <w:iCs/>
          <w:color w:val="auto"/>
          <w:vertAlign w:val="superscript"/>
        </w:rPr>
        <w:t>16</w:t>
      </w:r>
    </w:p>
    <w:p w14:paraId="50779EC7" w14:textId="77777777" w:rsidR="00272816" w:rsidRDefault="005E5E47" w:rsidP="00B31358">
      <w:pPr>
        <w:rPr>
          <w:i w:val="0"/>
          <w:iCs/>
          <w:color w:val="auto"/>
        </w:rPr>
      </w:pPr>
      <w:r w:rsidRPr="005E5E47">
        <w:rPr>
          <w:i w:val="0"/>
          <w:iCs/>
          <w:color w:val="auto"/>
        </w:rPr>
        <w:t>Vi anser dig, den unge landbruger eller gartner som driftsleder når denne er reel ejer eller fuldt ansvarlig deltager i virksomheden (tilsagnshaver), og hvis vedkommende har en ejerandel på mindst 25 pct. heraf. Hvis den unge landbruger eller gartner indtræder i, overtager, eller stifter et interessentskab eller kapitalselskab, skal den unge landbruger have bestemmende indflydelse og have en stemmeandel på mere end 50 pct. i tilsagnshaver. Den unge landbruger eller gartner må ikke være indtrådt som driftsleder i den ansøgende virksomhed mere end 4 år før</w:t>
      </w:r>
      <w:r w:rsidR="00B31358" w:rsidRPr="001B3EA8">
        <w:rPr>
          <w:i w:val="0"/>
          <w:iCs/>
          <w:color w:val="auto"/>
        </w:rPr>
        <w:t>.”</w:t>
      </w:r>
    </w:p>
    <w:p w14:paraId="729AAE63" w14:textId="00978936" w:rsidR="00B31358" w:rsidRDefault="009B20C8" w:rsidP="00B31358">
      <w:pPr>
        <w:rPr>
          <w:i w:val="0"/>
          <w:iCs/>
          <w:color w:val="auto"/>
        </w:rPr>
      </w:pPr>
      <w:r>
        <w:rPr>
          <w:i w:val="0"/>
          <w:iCs/>
          <w:color w:val="auto"/>
        </w:rPr>
        <w:t>(</w:t>
      </w:r>
      <w:r w:rsidR="00B31358">
        <w:rPr>
          <w:i w:val="0"/>
          <w:iCs/>
          <w:color w:val="auto"/>
        </w:rPr>
        <w:t xml:space="preserve">Kilde: </w:t>
      </w:r>
      <w:r w:rsidR="00352628" w:rsidRPr="00352628">
        <w:t>https://lbst.dk/Media/638738419519299324/30012025_Vejledning%20ETUL%20%20Etablering.pdf</w:t>
      </w:r>
    </w:p>
    <w:p w14:paraId="18FBE3F2" w14:textId="4938451F" w:rsidR="009B20C8" w:rsidRPr="009B20C8" w:rsidRDefault="003F610F" w:rsidP="003F610F">
      <w:r>
        <w:t>Den gældende regel er altså, at man skal have mere end 50 % af stemmerne</w:t>
      </w:r>
      <w:r w:rsidR="007F39C0">
        <w:t>, hvorved to unge, der stifter et I/S, ikke begge kan få.</w:t>
      </w:r>
    </w:p>
    <w:p w14:paraId="789D6928" w14:textId="77777777" w:rsidR="00B31358" w:rsidRDefault="00B31358" w:rsidP="002B6D97">
      <w:pPr>
        <w:spacing w:before="200" w:after="200" w:line="240" w:lineRule="auto"/>
        <w:rPr>
          <w:rFonts w:ascii="Times New Roman" w:eastAsia="Times New Roman" w:hAnsi="Times New Roman"/>
          <w:i w:val="0"/>
          <w:color w:val="auto"/>
          <w:sz w:val="24"/>
          <w:szCs w:val="24"/>
          <w:lang w:eastAsia="da-DK"/>
        </w:rPr>
      </w:pPr>
    </w:p>
    <w:p w14:paraId="018F8FB0" w14:textId="77777777" w:rsidR="00B31358" w:rsidRDefault="00B31358" w:rsidP="002B6D97">
      <w:pPr>
        <w:spacing w:before="200" w:after="200" w:line="240" w:lineRule="auto"/>
        <w:rPr>
          <w:rFonts w:ascii="Times New Roman" w:eastAsia="Times New Roman" w:hAnsi="Times New Roman"/>
          <w:i w:val="0"/>
          <w:color w:val="auto"/>
          <w:sz w:val="24"/>
          <w:szCs w:val="24"/>
          <w:lang w:eastAsia="da-DK"/>
        </w:rPr>
      </w:pPr>
    </w:p>
    <w:p w14:paraId="2E22AE65" w14:textId="77777777" w:rsidR="00B31358" w:rsidRDefault="00B31358" w:rsidP="002B6D97">
      <w:pPr>
        <w:spacing w:before="200" w:after="200" w:line="240" w:lineRule="auto"/>
        <w:rPr>
          <w:rFonts w:ascii="Times New Roman" w:eastAsia="Times New Roman" w:hAnsi="Times New Roman"/>
          <w:i w:val="0"/>
          <w:color w:val="auto"/>
          <w:sz w:val="24"/>
          <w:szCs w:val="24"/>
          <w:lang w:eastAsia="da-DK"/>
        </w:rPr>
      </w:pPr>
    </w:p>
    <w:p w14:paraId="408FA6A6" w14:textId="77777777" w:rsidR="00B31358" w:rsidRDefault="00B31358" w:rsidP="002B6D97">
      <w:pPr>
        <w:spacing w:before="200" w:after="200" w:line="240" w:lineRule="auto"/>
        <w:rPr>
          <w:rFonts w:ascii="Times New Roman" w:eastAsia="Times New Roman" w:hAnsi="Times New Roman"/>
          <w:i w:val="0"/>
          <w:color w:val="auto"/>
          <w:sz w:val="24"/>
          <w:szCs w:val="24"/>
          <w:lang w:eastAsia="da-DK"/>
        </w:rPr>
      </w:pPr>
    </w:p>
    <w:p w14:paraId="562FC94C" w14:textId="77777777" w:rsidR="0041253C" w:rsidRPr="002B6D97" w:rsidRDefault="0041253C" w:rsidP="002B6D97">
      <w:pPr>
        <w:spacing w:before="200" w:after="200" w:line="240" w:lineRule="auto"/>
        <w:rPr>
          <w:rFonts w:ascii="Times New Roman" w:eastAsia="Times New Roman" w:hAnsi="Times New Roman"/>
          <w:i w:val="0"/>
          <w:color w:val="auto"/>
          <w:sz w:val="24"/>
          <w:szCs w:val="24"/>
          <w:lang w:eastAsia="da-DK"/>
        </w:rPr>
      </w:pPr>
    </w:p>
    <w:p w14:paraId="5D7AC605" w14:textId="77777777" w:rsidR="002B6D97" w:rsidRPr="002B6D97" w:rsidRDefault="002B6D97" w:rsidP="002B6D97">
      <w:pPr>
        <w:shd w:val="clear" w:color="auto" w:fill="F9F9FB"/>
        <w:spacing w:before="400" w:after="120" w:line="240" w:lineRule="auto"/>
        <w:jc w:val="right"/>
        <w:rPr>
          <w:rFonts w:ascii="Questa-Regular" w:eastAsia="Times New Roman" w:hAnsi="Questa-Regular"/>
          <w:b/>
          <w:bCs/>
          <w:i w:val="0"/>
          <w:color w:val="212529"/>
          <w:sz w:val="32"/>
          <w:szCs w:val="32"/>
          <w:lang w:eastAsia="da-DK"/>
        </w:rPr>
      </w:pPr>
      <w:r w:rsidRPr="002B6D97">
        <w:rPr>
          <w:rFonts w:ascii="Questa-Regular" w:eastAsia="Times New Roman" w:hAnsi="Questa-Regular"/>
          <w:b/>
          <w:bCs/>
          <w:i w:val="0"/>
          <w:color w:val="212529"/>
          <w:sz w:val="32"/>
          <w:szCs w:val="32"/>
          <w:lang w:eastAsia="da-DK"/>
        </w:rPr>
        <w:lastRenderedPageBreak/>
        <w:t>Bilag 1</w:t>
      </w:r>
    </w:p>
    <w:p w14:paraId="4A0BA507" w14:textId="77777777" w:rsidR="002B6D97" w:rsidRPr="002B6D97" w:rsidRDefault="002B6D97" w:rsidP="002B6D97">
      <w:pPr>
        <w:shd w:val="clear" w:color="auto" w:fill="F9F9FB"/>
        <w:spacing w:after="120" w:line="240" w:lineRule="auto"/>
        <w:jc w:val="center"/>
        <w:rPr>
          <w:rFonts w:ascii="Questa-Regular" w:eastAsia="Times New Roman" w:hAnsi="Questa-Regular"/>
          <w:b/>
          <w:bCs/>
          <w:i w:val="0"/>
          <w:color w:val="212529"/>
          <w:sz w:val="28"/>
          <w:szCs w:val="28"/>
          <w:lang w:eastAsia="da-DK"/>
        </w:rPr>
      </w:pPr>
      <w:r w:rsidRPr="002B6D97">
        <w:rPr>
          <w:rFonts w:ascii="Questa-Regular" w:eastAsia="Times New Roman" w:hAnsi="Questa-Regular"/>
          <w:b/>
          <w:bCs/>
          <w:i w:val="0"/>
          <w:color w:val="212529"/>
          <w:sz w:val="28"/>
          <w:szCs w:val="28"/>
          <w:lang w:eastAsia="da-DK"/>
        </w:rPr>
        <w:t>Normtimesatser</w:t>
      </w:r>
    </w:p>
    <w:p w14:paraId="3BC6D702" w14:textId="77777777" w:rsidR="002B6D97" w:rsidRPr="002B6D97" w:rsidRDefault="002B6D97" w:rsidP="002B6D97">
      <w:pPr>
        <w:shd w:val="clear" w:color="auto" w:fill="F9F9FB"/>
        <w:spacing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t>Konventionel produktion</w:t>
      </w:r>
    </w:p>
    <w:tbl>
      <w:tblPr>
        <w:tblW w:w="0" w:type="auto"/>
        <w:tblCellMar>
          <w:left w:w="0" w:type="dxa"/>
          <w:right w:w="0" w:type="dxa"/>
        </w:tblCellMar>
        <w:tblLook w:val="04A0" w:firstRow="1" w:lastRow="0" w:firstColumn="1" w:lastColumn="0" w:noHBand="0" w:noVBand="1"/>
      </w:tblPr>
      <w:tblGrid>
        <w:gridCol w:w="9635"/>
      </w:tblGrid>
      <w:tr w:rsidR="002B6D97" w:rsidRPr="002B6D97" w14:paraId="33180062"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068"/>
              <w:gridCol w:w="2743"/>
              <w:gridCol w:w="1804"/>
            </w:tblGrid>
            <w:tr w:rsidR="002B6D97" w:rsidRPr="002B6D97" w14:paraId="173A0434" w14:textId="77777777">
              <w:tc>
                <w:tcPr>
                  <w:tcW w:w="0" w:type="auto"/>
                  <w:tcBorders>
                    <w:top w:val="single" w:sz="8" w:space="0" w:color="000000"/>
                    <w:left w:val="single" w:sz="8" w:space="0" w:color="000000"/>
                    <w:bottom w:val="single" w:sz="8" w:space="0" w:color="000000"/>
                    <w:right w:val="single" w:sz="8" w:space="0" w:color="000000"/>
                  </w:tcBorders>
                  <w:hideMark/>
                </w:tcPr>
                <w:p w14:paraId="56333CEB"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Kornafgrøder</w:t>
                  </w:r>
                </w:p>
              </w:tc>
              <w:tc>
                <w:tcPr>
                  <w:tcW w:w="0" w:type="auto"/>
                  <w:tcBorders>
                    <w:top w:val="single" w:sz="8" w:space="0" w:color="000000"/>
                    <w:left w:val="single" w:sz="8" w:space="0" w:color="000000"/>
                    <w:bottom w:val="single" w:sz="8" w:space="0" w:color="000000"/>
                    <w:right w:val="single" w:sz="8" w:space="0" w:color="000000"/>
                  </w:tcBorders>
                  <w:hideMark/>
                </w:tcPr>
                <w:p w14:paraId="06B4F15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669C6F8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1A6E5ED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5782B126" w14:textId="77777777">
              <w:tc>
                <w:tcPr>
                  <w:tcW w:w="0" w:type="auto"/>
                  <w:tcBorders>
                    <w:top w:val="single" w:sz="8" w:space="0" w:color="000000"/>
                    <w:left w:val="single" w:sz="8" w:space="0" w:color="000000"/>
                    <w:bottom w:val="single" w:sz="8" w:space="0" w:color="000000"/>
                    <w:right w:val="single" w:sz="8" w:space="0" w:color="000000"/>
                  </w:tcBorders>
                  <w:hideMark/>
                </w:tcPr>
                <w:p w14:paraId="27BFF00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Vårbyg</w:t>
                  </w:r>
                </w:p>
              </w:tc>
              <w:tc>
                <w:tcPr>
                  <w:tcW w:w="0" w:type="auto"/>
                  <w:tcBorders>
                    <w:top w:val="single" w:sz="8" w:space="0" w:color="000000"/>
                    <w:left w:val="single" w:sz="8" w:space="0" w:color="000000"/>
                    <w:bottom w:val="single" w:sz="8" w:space="0" w:color="000000"/>
                    <w:right w:val="single" w:sz="8" w:space="0" w:color="000000"/>
                  </w:tcBorders>
                  <w:hideMark/>
                </w:tcPr>
                <w:p w14:paraId="0968B5D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11146C1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6,3</w:t>
                  </w:r>
                </w:p>
              </w:tc>
            </w:tr>
            <w:tr w:rsidR="002B6D97" w:rsidRPr="002B6D97" w14:paraId="7E9420A6" w14:textId="77777777">
              <w:tc>
                <w:tcPr>
                  <w:tcW w:w="0" w:type="auto"/>
                  <w:tcBorders>
                    <w:top w:val="single" w:sz="8" w:space="0" w:color="000000"/>
                    <w:left w:val="single" w:sz="8" w:space="0" w:color="000000"/>
                    <w:bottom w:val="single" w:sz="8" w:space="0" w:color="000000"/>
                    <w:right w:val="single" w:sz="8" w:space="0" w:color="000000"/>
                  </w:tcBorders>
                  <w:hideMark/>
                </w:tcPr>
                <w:p w14:paraId="4BD2EB0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Vinterbyg</w:t>
                  </w:r>
                </w:p>
              </w:tc>
              <w:tc>
                <w:tcPr>
                  <w:tcW w:w="0" w:type="auto"/>
                  <w:tcBorders>
                    <w:top w:val="single" w:sz="8" w:space="0" w:color="000000"/>
                    <w:left w:val="single" w:sz="8" w:space="0" w:color="000000"/>
                    <w:bottom w:val="single" w:sz="8" w:space="0" w:color="000000"/>
                    <w:right w:val="single" w:sz="8" w:space="0" w:color="000000"/>
                  </w:tcBorders>
                  <w:hideMark/>
                </w:tcPr>
                <w:p w14:paraId="758E43E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6DD0CEA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6,6</w:t>
                  </w:r>
                </w:p>
              </w:tc>
            </w:tr>
            <w:tr w:rsidR="002B6D97" w:rsidRPr="002B6D97" w14:paraId="376BC4EF" w14:textId="77777777">
              <w:tc>
                <w:tcPr>
                  <w:tcW w:w="0" w:type="auto"/>
                  <w:tcBorders>
                    <w:top w:val="single" w:sz="8" w:space="0" w:color="000000"/>
                    <w:left w:val="single" w:sz="8" w:space="0" w:color="000000"/>
                    <w:bottom w:val="single" w:sz="8" w:space="0" w:color="000000"/>
                    <w:right w:val="single" w:sz="8" w:space="0" w:color="000000"/>
                  </w:tcBorders>
                  <w:hideMark/>
                </w:tcPr>
                <w:p w14:paraId="13B56DA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Hvede</w:t>
                  </w:r>
                </w:p>
              </w:tc>
              <w:tc>
                <w:tcPr>
                  <w:tcW w:w="0" w:type="auto"/>
                  <w:tcBorders>
                    <w:top w:val="single" w:sz="8" w:space="0" w:color="000000"/>
                    <w:left w:val="single" w:sz="8" w:space="0" w:color="000000"/>
                    <w:bottom w:val="single" w:sz="8" w:space="0" w:color="000000"/>
                    <w:right w:val="single" w:sz="8" w:space="0" w:color="000000"/>
                  </w:tcBorders>
                  <w:hideMark/>
                </w:tcPr>
                <w:p w14:paraId="323B6D9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2CE7105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7,3</w:t>
                  </w:r>
                </w:p>
              </w:tc>
            </w:tr>
            <w:tr w:rsidR="002B6D97" w:rsidRPr="002B6D97" w14:paraId="25225D9B" w14:textId="77777777">
              <w:tc>
                <w:tcPr>
                  <w:tcW w:w="0" w:type="auto"/>
                  <w:tcBorders>
                    <w:top w:val="single" w:sz="8" w:space="0" w:color="000000"/>
                    <w:left w:val="single" w:sz="8" w:space="0" w:color="000000"/>
                    <w:bottom w:val="single" w:sz="8" w:space="0" w:color="000000"/>
                    <w:right w:val="single" w:sz="8" w:space="0" w:color="000000"/>
                  </w:tcBorders>
                  <w:hideMark/>
                </w:tcPr>
                <w:p w14:paraId="3C6ED60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Rug og triticale</w:t>
                  </w:r>
                </w:p>
              </w:tc>
              <w:tc>
                <w:tcPr>
                  <w:tcW w:w="0" w:type="auto"/>
                  <w:tcBorders>
                    <w:top w:val="single" w:sz="8" w:space="0" w:color="000000"/>
                    <w:left w:val="single" w:sz="8" w:space="0" w:color="000000"/>
                    <w:bottom w:val="single" w:sz="8" w:space="0" w:color="000000"/>
                    <w:right w:val="single" w:sz="8" w:space="0" w:color="000000"/>
                  </w:tcBorders>
                  <w:hideMark/>
                </w:tcPr>
                <w:p w14:paraId="0316604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0C7950E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7,0</w:t>
                  </w:r>
                </w:p>
              </w:tc>
            </w:tr>
            <w:tr w:rsidR="002B6D97" w:rsidRPr="002B6D97" w14:paraId="0E97AA9F" w14:textId="77777777">
              <w:tc>
                <w:tcPr>
                  <w:tcW w:w="0" w:type="auto"/>
                  <w:tcBorders>
                    <w:top w:val="single" w:sz="8" w:space="0" w:color="000000"/>
                    <w:left w:val="single" w:sz="8" w:space="0" w:color="000000"/>
                    <w:bottom w:val="single" w:sz="8" w:space="0" w:color="000000"/>
                    <w:right w:val="single" w:sz="8" w:space="0" w:color="000000"/>
                  </w:tcBorders>
                  <w:hideMark/>
                </w:tcPr>
                <w:p w14:paraId="326DD50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Ærter og anden bælgsæd til modenhed</w:t>
                  </w:r>
                </w:p>
              </w:tc>
              <w:tc>
                <w:tcPr>
                  <w:tcW w:w="0" w:type="auto"/>
                  <w:tcBorders>
                    <w:top w:val="single" w:sz="8" w:space="0" w:color="000000"/>
                    <w:left w:val="single" w:sz="8" w:space="0" w:color="000000"/>
                    <w:bottom w:val="single" w:sz="8" w:space="0" w:color="000000"/>
                    <w:right w:val="single" w:sz="8" w:space="0" w:color="000000"/>
                  </w:tcBorders>
                  <w:hideMark/>
                </w:tcPr>
                <w:p w14:paraId="3A92FE7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3439204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6,0</w:t>
                  </w:r>
                </w:p>
              </w:tc>
            </w:tr>
            <w:tr w:rsidR="002B6D97" w:rsidRPr="002B6D97" w14:paraId="354B0E4A" w14:textId="77777777">
              <w:tc>
                <w:tcPr>
                  <w:tcW w:w="0" w:type="auto"/>
                  <w:tcBorders>
                    <w:top w:val="single" w:sz="8" w:space="0" w:color="000000"/>
                    <w:left w:val="single" w:sz="8" w:space="0" w:color="000000"/>
                    <w:bottom w:val="single" w:sz="8" w:space="0" w:color="000000"/>
                    <w:right w:val="single" w:sz="8" w:space="0" w:color="000000"/>
                  </w:tcBorders>
                  <w:hideMark/>
                </w:tcPr>
                <w:p w14:paraId="6B79480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Havre, majs til modenhed og blandsæd</w:t>
                  </w:r>
                </w:p>
              </w:tc>
              <w:tc>
                <w:tcPr>
                  <w:tcW w:w="0" w:type="auto"/>
                  <w:tcBorders>
                    <w:top w:val="single" w:sz="8" w:space="0" w:color="000000"/>
                    <w:left w:val="single" w:sz="8" w:space="0" w:color="000000"/>
                    <w:bottom w:val="single" w:sz="8" w:space="0" w:color="000000"/>
                    <w:right w:val="single" w:sz="8" w:space="0" w:color="000000"/>
                  </w:tcBorders>
                  <w:hideMark/>
                </w:tcPr>
                <w:p w14:paraId="26CD7CE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343D78A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6,0</w:t>
                  </w:r>
                </w:p>
              </w:tc>
            </w:tr>
          </w:tbl>
          <w:p w14:paraId="1B700261"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3AD36B78"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8"/>
      </w:tblGrid>
      <w:tr w:rsidR="002B6D97" w:rsidRPr="002B6D97" w14:paraId="6053D14A" w14:textId="77777777" w:rsidTr="002B6D97">
        <w:tc>
          <w:tcPr>
            <w:tcW w:w="0" w:type="auto"/>
            <w:tcBorders>
              <w:top w:val="nil"/>
              <w:left w:val="nil"/>
              <w:bottom w:val="nil"/>
              <w:right w:val="nil"/>
            </w:tcBorders>
            <w:hideMark/>
          </w:tcPr>
          <w:tbl>
            <w:tblPr>
              <w:tblW w:w="9630" w:type="dxa"/>
              <w:tblCellMar>
                <w:top w:w="15" w:type="dxa"/>
                <w:left w:w="15" w:type="dxa"/>
                <w:bottom w:w="15" w:type="dxa"/>
                <w:right w:w="15" w:type="dxa"/>
              </w:tblCellMar>
              <w:tblLook w:val="04A0" w:firstRow="1" w:lastRow="0" w:firstColumn="1" w:lastColumn="0" w:noHBand="0" w:noVBand="1"/>
            </w:tblPr>
            <w:tblGrid>
              <w:gridCol w:w="5163"/>
              <w:gridCol w:w="2695"/>
              <w:gridCol w:w="1772"/>
            </w:tblGrid>
            <w:tr w:rsidR="002B6D97" w:rsidRPr="002B6D97" w14:paraId="2826A40B" w14:textId="77777777">
              <w:tc>
                <w:tcPr>
                  <w:tcW w:w="0" w:type="auto"/>
                  <w:tcBorders>
                    <w:top w:val="single" w:sz="8" w:space="0" w:color="000000"/>
                    <w:left w:val="single" w:sz="8" w:space="0" w:color="000000"/>
                    <w:bottom w:val="single" w:sz="8" w:space="0" w:color="000000"/>
                    <w:right w:val="single" w:sz="8" w:space="0" w:color="000000"/>
                  </w:tcBorders>
                  <w:hideMark/>
                </w:tcPr>
                <w:p w14:paraId="5BCEB974"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Specialafgrøder</w:t>
                  </w:r>
                </w:p>
              </w:tc>
              <w:tc>
                <w:tcPr>
                  <w:tcW w:w="0" w:type="auto"/>
                  <w:tcBorders>
                    <w:top w:val="single" w:sz="8" w:space="0" w:color="000000"/>
                    <w:left w:val="single" w:sz="8" w:space="0" w:color="000000"/>
                    <w:bottom w:val="single" w:sz="8" w:space="0" w:color="000000"/>
                    <w:right w:val="single" w:sz="8" w:space="0" w:color="000000"/>
                  </w:tcBorders>
                  <w:hideMark/>
                </w:tcPr>
                <w:p w14:paraId="24AD6F5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2C94E1B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66A3775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1F2F0AC4" w14:textId="77777777">
              <w:tc>
                <w:tcPr>
                  <w:tcW w:w="0" w:type="auto"/>
                  <w:tcBorders>
                    <w:top w:val="single" w:sz="8" w:space="0" w:color="000000"/>
                    <w:left w:val="single" w:sz="8" w:space="0" w:color="000000"/>
                    <w:bottom w:val="single" w:sz="8" w:space="0" w:color="000000"/>
                    <w:right w:val="single" w:sz="8" w:space="0" w:color="000000"/>
                  </w:tcBorders>
                  <w:hideMark/>
                </w:tcPr>
                <w:p w14:paraId="6D70067F"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Græs- og kløverfrø</w:t>
                  </w:r>
                </w:p>
              </w:tc>
              <w:tc>
                <w:tcPr>
                  <w:tcW w:w="0" w:type="auto"/>
                  <w:tcBorders>
                    <w:top w:val="single" w:sz="8" w:space="0" w:color="000000"/>
                    <w:left w:val="single" w:sz="8" w:space="0" w:color="000000"/>
                    <w:bottom w:val="single" w:sz="8" w:space="0" w:color="000000"/>
                    <w:right w:val="single" w:sz="8" w:space="0" w:color="000000"/>
                  </w:tcBorders>
                  <w:hideMark/>
                </w:tcPr>
                <w:p w14:paraId="7DB6216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4F2D7D5C"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5,7</w:t>
                  </w:r>
                </w:p>
              </w:tc>
            </w:tr>
            <w:tr w:rsidR="002B6D97" w:rsidRPr="002B6D97" w14:paraId="70FB7304" w14:textId="77777777">
              <w:tc>
                <w:tcPr>
                  <w:tcW w:w="0" w:type="auto"/>
                  <w:tcBorders>
                    <w:top w:val="single" w:sz="8" w:space="0" w:color="000000"/>
                    <w:left w:val="single" w:sz="8" w:space="0" w:color="000000"/>
                    <w:bottom w:val="single" w:sz="8" w:space="0" w:color="000000"/>
                    <w:right w:val="single" w:sz="8" w:space="0" w:color="000000"/>
                  </w:tcBorders>
                  <w:hideMark/>
                </w:tcPr>
                <w:p w14:paraId="6ABCBA9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Raps</w:t>
                  </w:r>
                </w:p>
              </w:tc>
              <w:tc>
                <w:tcPr>
                  <w:tcW w:w="0" w:type="auto"/>
                  <w:tcBorders>
                    <w:top w:val="single" w:sz="8" w:space="0" w:color="000000"/>
                    <w:left w:val="single" w:sz="8" w:space="0" w:color="000000"/>
                    <w:bottom w:val="single" w:sz="8" w:space="0" w:color="000000"/>
                    <w:right w:val="single" w:sz="8" w:space="0" w:color="000000"/>
                  </w:tcBorders>
                  <w:hideMark/>
                </w:tcPr>
                <w:p w14:paraId="654F5EA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30EF8CD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6,7</w:t>
                  </w:r>
                </w:p>
              </w:tc>
            </w:tr>
            <w:tr w:rsidR="002B6D97" w:rsidRPr="002B6D97" w14:paraId="1292C242" w14:textId="77777777">
              <w:tc>
                <w:tcPr>
                  <w:tcW w:w="0" w:type="auto"/>
                  <w:tcBorders>
                    <w:top w:val="single" w:sz="8" w:space="0" w:color="000000"/>
                    <w:left w:val="single" w:sz="8" w:space="0" w:color="000000"/>
                    <w:bottom w:val="single" w:sz="8" w:space="0" w:color="000000"/>
                    <w:right w:val="single" w:sz="8" w:space="0" w:color="000000"/>
                  </w:tcBorders>
                  <w:hideMark/>
                </w:tcPr>
                <w:p w14:paraId="797848E6"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Sukkerroer og andre rodfrugter til fabrik</w:t>
                  </w:r>
                </w:p>
              </w:tc>
              <w:tc>
                <w:tcPr>
                  <w:tcW w:w="0" w:type="auto"/>
                  <w:tcBorders>
                    <w:top w:val="single" w:sz="8" w:space="0" w:color="000000"/>
                    <w:left w:val="single" w:sz="8" w:space="0" w:color="000000"/>
                    <w:bottom w:val="single" w:sz="8" w:space="0" w:color="000000"/>
                    <w:right w:val="single" w:sz="8" w:space="0" w:color="000000"/>
                  </w:tcBorders>
                  <w:hideMark/>
                </w:tcPr>
                <w:p w14:paraId="1691A7D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6CE1194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12</w:t>
                  </w:r>
                </w:p>
              </w:tc>
            </w:tr>
            <w:tr w:rsidR="002B6D97" w:rsidRPr="002B6D97" w14:paraId="05633643" w14:textId="77777777">
              <w:tc>
                <w:tcPr>
                  <w:tcW w:w="0" w:type="auto"/>
                  <w:tcBorders>
                    <w:top w:val="single" w:sz="8" w:space="0" w:color="000000"/>
                    <w:left w:val="single" w:sz="8" w:space="0" w:color="000000"/>
                    <w:bottom w:val="single" w:sz="8" w:space="0" w:color="000000"/>
                    <w:right w:val="single" w:sz="8" w:space="0" w:color="000000"/>
                  </w:tcBorders>
                  <w:hideMark/>
                </w:tcPr>
                <w:p w14:paraId="23332A5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Spisekartofler</w:t>
                  </w:r>
                </w:p>
              </w:tc>
              <w:tc>
                <w:tcPr>
                  <w:tcW w:w="0" w:type="auto"/>
                  <w:tcBorders>
                    <w:top w:val="single" w:sz="8" w:space="0" w:color="000000"/>
                    <w:left w:val="single" w:sz="8" w:space="0" w:color="000000"/>
                    <w:bottom w:val="single" w:sz="8" w:space="0" w:color="000000"/>
                    <w:right w:val="single" w:sz="8" w:space="0" w:color="000000"/>
                  </w:tcBorders>
                  <w:hideMark/>
                </w:tcPr>
                <w:p w14:paraId="7CEBB5D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79AD38A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42</w:t>
                  </w:r>
                </w:p>
              </w:tc>
            </w:tr>
            <w:tr w:rsidR="002B6D97" w:rsidRPr="002B6D97" w14:paraId="2FC4D1F7" w14:textId="77777777">
              <w:tc>
                <w:tcPr>
                  <w:tcW w:w="0" w:type="auto"/>
                  <w:tcBorders>
                    <w:top w:val="single" w:sz="8" w:space="0" w:color="000000"/>
                    <w:left w:val="single" w:sz="8" w:space="0" w:color="000000"/>
                    <w:bottom w:val="single" w:sz="8" w:space="0" w:color="000000"/>
                    <w:right w:val="single" w:sz="8" w:space="0" w:color="000000"/>
                  </w:tcBorders>
                  <w:hideMark/>
                </w:tcPr>
                <w:p w14:paraId="4A2568DA"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Industrikartofler</w:t>
                  </w:r>
                </w:p>
              </w:tc>
              <w:tc>
                <w:tcPr>
                  <w:tcW w:w="0" w:type="auto"/>
                  <w:tcBorders>
                    <w:top w:val="single" w:sz="8" w:space="0" w:color="000000"/>
                    <w:left w:val="single" w:sz="8" w:space="0" w:color="000000"/>
                    <w:bottom w:val="single" w:sz="8" w:space="0" w:color="000000"/>
                    <w:right w:val="single" w:sz="8" w:space="0" w:color="000000"/>
                  </w:tcBorders>
                  <w:hideMark/>
                </w:tcPr>
                <w:p w14:paraId="18345C1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2BBDE9F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37</w:t>
                  </w:r>
                </w:p>
              </w:tc>
            </w:tr>
            <w:tr w:rsidR="002B6D97" w:rsidRPr="002B6D97" w14:paraId="5C7DBD2B" w14:textId="77777777">
              <w:tc>
                <w:tcPr>
                  <w:tcW w:w="0" w:type="auto"/>
                  <w:tcBorders>
                    <w:top w:val="single" w:sz="8" w:space="0" w:color="000000"/>
                    <w:left w:val="single" w:sz="8" w:space="0" w:color="000000"/>
                    <w:bottom w:val="single" w:sz="8" w:space="0" w:color="000000"/>
                    <w:right w:val="single" w:sz="8" w:space="0" w:color="000000"/>
                  </w:tcBorders>
                  <w:hideMark/>
                </w:tcPr>
                <w:p w14:paraId="2CB7BD8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Hestebønner</w:t>
                  </w:r>
                </w:p>
              </w:tc>
              <w:tc>
                <w:tcPr>
                  <w:tcW w:w="0" w:type="auto"/>
                  <w:tcBorders>
                    <w:top w:val="single" w:sz="8" w:space="0" w:color="000000"/>
                    <w:left w:val="single" w:sz="8" w:space="0" w:color="000000"/>
                    <w:bottom w:val="single" w:sz="8" w:space="0" w:color="000000"/>
                    <w:right w:val="single" w:sz="8" w:space="0" w:color="000000"/>
                  </w:tcBorders>
                  <w:hideMark/>
                </w:tcPr>
                <w:p w14:paraId="1FEEEB3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90</w:t>
                  </w:r>
                </w:p>
              </w:tc>
              <w:tc>
                <w:tcPr>
                  <w:tcW w:w="0" w:type="auto"/>
                  <w:tcBorders>
                    <w:top w:val="single" w:sz="8" w:space="0" w:color="000000"/>
                    <w:left w:val="single" w:sz="8" w:space="0" w:color="000000"/>
                    <w:bottom w:val="single" w:sz="8" w:space="0" w:color="000000"/>
                    <w:right w:val="single" w:sz="8" w:space="0" w:color="000000"/>
                  </w:tcBorders>
                  <w:hideMark/>
                </w:tcPr>
                <w:p w14:paraId="2BC26A8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6,6</w:t>
                  </w:r>
                </w:p>
              </w:tc>
            </w:tr>
            <w:tr w:rsidR="002B6D97" w:rsidRPr="002B6D97" w14:paraId="62DF50C3" w14:textId="77777777">
              <w:tc>
                <w:tcPr>
                  <w:tcW w:w="0" w:type="auto"/>
                  <w:tcBorders>
                    <w:top w:val="single" w:sz="8" w:space="0" w:color="000000"/>
                    <w:left w:val="single" w:sz="8" w:space="0" w:color="000000"/>
                    <w:bottom w:val="single" w:sz="8" w:space="0" w:color="000000"/>
                    <w:right w:val="single" w:sz="8" w:space="0" w:color="000000"/>
                  </w:tcBorders>
                  <w:hideMark/>
                </w:tcPr>
                <w:p w14:paraId="5ECF0BB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Juletræer og energipil</w:t>
                  </w:r>
                </w:p>
              </w:tc>
              <w:tc>
                <w:tcPr>
                  <w:tcW w:w="0" w:type="auto"/>
                  <w:tcBorders>
                    <w:top w:val="single" w:sz="8" w:space="0" w:color="000000"/>
                    <w:left w:val="single" w:sz="8" w:space="0" w:color="000000"/>
                    <w:bottom w:val="single" w:sz="8" w:space="0" w:color="000000"/>
                    <w:right w:val="single" w:sz="8" w:space="0" w:color="000000"/>
                  </w:tcBorders>
                  <w:hideMark/>
                </w:tcPr>
                <w:p w14:paraId="48003C7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60</w:t>
                  </w:r>
                </w:p>
              </w:tc>
              <w:tc>
                <w:tcPr>
                  <w:tcW w:w="0" w:type="auto"/>
                  <w:tcBorders>
                    <w:top w:val="single" w:sz="8" w:space="0" w:color="000000"/>
                    <w:left w:val="single" w:sz="8" w:space="0" w:color="000000"/>
                    <w:bottom w:val="single" w:sz="8" w:space="0" w:color="000000"/>
                    <w:right w:val="single" w:sz="8" w:space="0" w:color="000000"/>
                  </w:tcBorders>
                  <w:hideMark/>
                </w:tcPr>
                <w:p w14:paraId="4C1BD5A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57</w:t>
                  </w:r>
                </w:p>
              </w:tc>
            </w:tr>
            <w:tr w:rsidR="002B6D97" w:rsidRPr="002B6D97" w14:paraId="04560B40" w14:textId="77777777">
              <w:tc>
                <w:tcPr>
                  <w:tcW w:w="0" w:type="auto"/>
                  <w:tcBorders>
                    <w:top w:val="single" w:sz="8" w:space="0" w:color="000000"/>
                    <w:left w:val="single" w:sz="8" w:space="0" w:color="000000"/>
                    <w:bottom w:val="single" w:sz="8" w:space="0" w:color="000000"/>
                    <w:right w:val="single" w:sz="8" w:space="0" w:color="000000"/>
                  </w:tcBorders>
                  <w:hideMark/>
                </w:tcPr>
                <w:p w14:paraId="2C2A296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Frilandsgrønsager</w:t>
                  </w:r>
                </w:p>
              </w:tc>
              <w:tc>
                <w:tcPr>
                  <w:tcW w:w="0" w:type="auto"/>
                  <w:tcBorders>
                    <w:top w:val="single" w:sz="8" w:space="0" w:color="000000"/>
                    <w:left w:val="single" w:sz="8" w:space="0" w:color="000000"/>
                    <w:bottom w:val="single" w:sz="8" w:space="0" w:color="000000"/>
                    <w:right w:val="single" w:sz="8" w:space="0" w:color="000000"/>
                  </w:tcBorders>
                  <w:hideMark/>
                </w:tcPr>
                <w:p w14:paraId="6883F33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105</w:t>
                  </w:r>
                </w:p>
              </w:tc>
              <w:tc>
                <w:tcPr>
                  <w:tcW w:w="0" w:type="auto"/>
                  <w:tcBorders>
                    <w:top w:val="single" w:sz="8" w:space="0" w:color="000000"/>
                    <w:left w:val="single" w:sz="8" w:space="0" w:color="000000"/>
                    <w:bottom w:val="single" w:sz="8" w:space="0" w:color="000000"/>
                    <w:right w:val="single" w:sz="8" w:space="0" w:color="000000"/>
                  </w:tcBorders>
                  <w:hideMark/>
                </w:tcPr>
                <w:p w14:paraId="291777A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211</w:t>
                  </w:r>
                </w:p>
              </w:tc>
            </w:tr>
            <w:tr w:rsidR="002B6D97" w:rsidRPr="002B6D97" w14:paraId="129B82C3" w14:textId="77777777">
              <w:tc>
                <w:tcPr>
                  <w:tcW w:w="0" w:type="auto"/>
                  <w:tcBorders>
                    <w:top w:val="single" w:sz="8" w:space="0" w:color="000000"/>
                    <w:left w:val="single" w:sz="8" w:space="0" w:color="000000"/>
                    <w:bottom w:val="single" w:sz="8" w:space="0" w:color="000000"/>
                    <w:right w:val="single" w:sz="8" w:space="0" w:color="000000"/>
                  </w:tcBorders>
                  <w:hideMark/>
                </w:tcPr>
                <w:p w14:paraId="73FA57F6"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Jordbær</w:t>
                  </w:r>
                </w:p>
              </w:tc>
              <w:tc>
                <w:tcPr>
                  <w:tcW w:w="0" w:type="auto"/>
                  <w:tcBorders>
                    <w:top w:val="single" w:sz="8" w:space="0" w:color="000000"/>
                    <w:left w:val="single" w:sz="8" w:space="0" w:color="000000"/>
                    <w:bottom w:val="single" w:sz="8" w:space="0" w:color="000000"/>
                    <w:right w:val="single" w:sz="8" w:space="0" w:color="000000"/>
                  </w:tcBorders>
                  <w:hideMark/>
                </w:tcPr>
                <w:p w14:paraId="660D5DA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65</w:t>
                  </w:r>
                </w:p>
              </w:tc>
              <w:tc>
                <w:tcPr>
                  <w:tcW w:w="0" w:type="auto"/>
                  <w:tcBorders>
                    <w:top w:val="single" w:sz="8" w:space="0" w:color="000000"/>
                    <w:left w:val="single" w:sz="8" w:space="0" w:color="000000"/>
                    <w:bottom w:val="single" w:sz="8" w:space="0" w:color="000000"/>
                    <w:right w:val="single" w:sz="8" w:space="0" w:color="000000"/>
                  </w:tcBorders>
                  <w:hideMark/>
                </w:tcPr>
                <w:p w14:paraId="29CF592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503</w:t>
                  </w:r>
                </w:p>
              </w:tc>
            </w:tr>
            <w:tr w:rsidR="002B6D97" w:rsidRPr="002B6D97" w14:paraId="76DAF70D" w14:textId="77777777">
              <w:tc>
                <w:tcPr>
                  <w:tcW w:w="0" w:type="auto"/>
                  <w:tcBorders>
                    <w:top w:val="single" w:sz="8" w:space="0" w:color="000000"/>
                    <w:left w:val="single" w:sz="8" w:space="0" w:color="000000"/>
                    <w:bottom w:val="single" w:sz="8" w:space="0" w:color="000000"/>
                    <w:right w:val="single" w:sz="8" w:space="0" w:color="000000"/>
                  </w:tcBorders>
                  <w:hideMark/>
                </w:tcPr>
                <w:p w14:paraId="72F42DA8"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Frugt og bær, ekskl. jordbær</w:t>
                  </w:r>
                </w:p>
              </w:tc>
              <w:tc>
                <w:tcPr>
                  <w:tcW w:w="0" w:type="auto"/>
                  <w:tcBorders>
                    <w:top w:val="single" w:sz="8" w:space="0" w:color="000000"/>
                    <w:left w:val="single" w:sz="8" w:space="0" w:color="000000"/>
                    <w:bottom w:val="single" w:sz="8" w:space="0" w:color="000000"/>
                    <w:right w:val="single" w:sz="8" w:space="0" w:color="000000"/>
                  </w:tcBorders>
                  <w:hideMark/>
                </w:tcPr>
                <w:p w14:paraId="1C88766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65</w:t>
                  </w:r>
                </w:p>
              </w:tc>
              <w:tc>
                <w:tcPr>
                  <w:tcW w:w="0" w:type="auto"/>
                  <w:tcBorders>
                    <w:top w:val="single" w:sz="8" w:space="0" w:color="000000"/>
                    <w:left w:val="single" w:sz="8" w:space="0" w:color="000000"/>
                    <w:bottom w:val="single" w:sz="8" w:space="0" w:color="000000"/>
                    <w:right w:val="single" w:sz="8" w:space="0" w:color="000000"/>
                  </w:tcBorders>
                  <w:hideMark/>
                </w:tcPr>
                <w:p w14:paraId="3A33F8C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243</w:t>
                  </w:r>
                </w:p>
              </w:tc>
            </w:tr>
            <w:tr w:rsidR="002B6D97" w:rsidRPr="002B6D97" w14:paraId="6B90ED67" w14:textId="77777777">
              <w:tc>
                <w:tcPr>
                  <w:tcW w:w="0" w:type="auto"/>
                  <w:tcBorders>
                    <w:top w:val="single" w:sz="8" w:space="0" w:color="000000"/>
                    <w:left w:val="single" w:sz="8" w:space="0" w:color="000000"/>
                    <w:bottom w:val="single" w:sz="8" w:space="0" w:color="000000"/>
                    <w:right w:val="single" w:sz="8" w:space="0" w:color="000000"/>
                  </w:tcBorders>
                  <w:hideMark/>
                </w:tcPr>
                <w:p w14:paraId="49449FF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Planteskole</w:t>
                  </w:r>
                </w:p>
              </w:tc>
              <w:tc>
                <w:tcPr>
                  <w:tcW w:w="0" w:type="auto"/>
                  <w:tcBorders>
                    <w:top w:val="single" w:sz="8" w:space="0" w:color="000000"/>
                    <w:left w:val="single" w:sz="8" w:space="0" w:color="000000"/>
                    <w:bottom w:val="single" w:sz="8" w:space="0" w:color="000000"/>
                    <w:right w:val="single" w:sz="8" w:space="0" w:color="000000"/>
                  </w:tcBorders>
                  <w:hideMark/>
                </w:tcPr>
                <w:p w14:paraId="68BA86E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65</w:t>
                  </w:r>
                </w:p>
              </w:tc>
              <w:tc>
                <w:tcPr>
                  <w:tcW w:w="0" w:type="auto"/>
                  <w:tcBorders>
                    <w:top w:val="single" w:sz="8" w:space="0" w:color="000000"/>
                    <w:left w:val="single" w:sz="8" w:space="0" w:color="000000"/>
                    <w:bottom w:val="single" w:sz="8" w:space="0" w:color="000000"/>
                    <w:right w:val="single" w:sz="8" w:space="0" w:color="000000"/>
                  </w:tcBorders>
                  <w:hideMark/>
                </w:tcPr>
                <w:p w14:paraId="56D6052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774</w:t>
                  </w:r>
                </w:p>
              </w:tc>
            </w:tr>
            <w:tr w:rsidR="002B6D97" w:rsidRPr="002B6D97" w14:paraId="47FC853C" w14:textId="77777777">
              <w:tc>
                <w:tcPr>
                  <w:tcW w:w="0" w:type="auto"/>
                  <w:tcBorders>
                    <w:top w:val="single" w:sz="8" w:space="0" w:color="000000"/>
                    <w:left w:val="single" w:sz="8" w:space="0" w:color="000000"/>
                    <w:bottom w:val="single" w:sz="8" w:space="0" w:color="000000"/>
                    <w:right w:val="single" w:sz="8" w:space="0" w:color="000000"/>
                  </w:tcBorders>
                  <w:hideMark/>
                </w:tcPr>
                <w:p w14:paraId="31F07DC2"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Andre salgsafgrøder</w:t>
                  </w:r>
                </w:p>
              </w:tc>
              <w:tc>
                <w:tcPr>
                  <w:tcW w:w="0" w:type="auto"/>
                  <w:tcBorders>
                    <w:top w:val="single" w:sz="8" w:space="0" w:color="000000"/>
                    <w:left w:val="single" w:sz="8" w:space="0" w:color="000000"/>
                    <w:bottom w:val="single" w:sz="8" w:space="0" w:color="000000"/>
                    <w:right w:val="single" w:sz="8" w:space="0" w:color="000000"/>
                  </w:tcBorders>
                  <w:hideMark/>
                </w:tcPr>
                <w:p w14:paraId="7215405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100</w:t>
                  </w:r>
                </w:p>
              </w:tc>
              <w:tc>
                <w:tcPr>
                  <w:tcW w:w="0" w:type="auto"/>
                  <w:tcBorders>
                    <w:top w:val="single" w:sz="8" w:space="0" w:color="000000"/>
                    <w:left w:val="single" w:sz="8" w:space="0" w:color="000000"/>
                    <w:bottom w:val="single" w:sz="8" w:space="0" w:color="000000"/>
                    <w:right w:val="single" w:sz="8" w:space="0" w:color="000000"/>
                  </w:tcBorders>
                  <w:hideMark/>
                </w:tcPr>
                <w:p w14:paraId="3451FA4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6,7</w:t>
                  </w:r>
                </w:p>
              </w:tc>
            </w:tr>
          </w:tbl>
          <w:p w14:paraId="3D903526"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0A90DF99"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20"/>
      </w:tblGrid>
      <w:tr w:rsidR="002B6D97" w:rsidRPr="002B6D97" w14:paraId="6A3FBE12" w14:textId="77777777" w:rsidTr="002B6D97">
        <w:tc>
          <w:tcPr>
            <w:tcW w:w="0" w:type="auto"/>
            <w:tcBorders>
              <w:top w:val="nil"/>
              <w:left w:val="nil"/>
              <w:bottom w:val="nil"/>
              <w:right w:val="nil"/>
            </w:tcBorders>
            <w:hideMark/>
          </w:tcPr>
          <w:tbl>
            <w:tblPr>
              <w:tblW w:w="9600" w:type="dxa"/>
              <w:tblCellMar>
                <w:top w:w="15" w:type="dxa"/>
                <w:left w:w="15" w:type="dxa"/>
                <w:bottom w:w="15" w:type="dxa"/>
                <w:right w:w="15" w:type="dxa"/>
              </w:tblCellMar>
              <w:tblLook w:val="04A0" w:firstRow="1" w:lastRow="0" w:firstColumn="1" w:lastColumn="0" w:noHBand="0" w:noVBand="1"/>
            </w:tblPr>
            <w:tblGrid>
              <w:gridCol w:w="3230"/>
              <w:gridCol w:w="4320"/>
              <w:gridCol w:w="2050"/>
            </w:tblGrid>
            <w:tr w:rsidR="002B6D97" w:rsidRPr="002B6D97" w14:paraId="1B2989B4" w14:textId="77777777">
              <w:tc>
                <w:tcPr>
                  <w:tcW w:w="0" w:type="auto"/>
                  <w:tcBorders>
                    <w:top w:val="single" w:sz="8" w:space="0" w:color="000000"/>
                    <w:left w:val="single" w:sz="8" w:space="0" w:color="000000"/>
                    <w:bottom w:val="single" w:sz="8" w:space="0" w:color="000000"/>
                    <w:right w:val="single" w:sz="8" w:space="0" w:color="000000"/>
                  </w:tcBorders>
                  <w:hideMark/>
                </w:tcPr>
                <w:p w14:paraId="72DEB0A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Væksthusproduktion</w:t>
                  </w:r>
                </w:p>
              </w:tc>
              <w:tc>
                <w:tcPr>
                  <w:tcW w:w="0" w:type="auto"/>
                  <w:tcBorders>
                    <w:top w:val="single" w:sz="8" w:space="0" w:color="000000"/>
                    <w:left w:val="single" w:sz="8" w:space="0" w:color="000000"/>
                    <w:bottom w:val="single" w:sz="8" w:space="0" w:color="000000"/>
                    <w:right w:val="single" w:sz="8" w:space="0" w:color="000000"/>
                  </w:tcBorders>
                  <w:hideMark/>
                </w:tcPr>
                <w:p w14:paraId="642B8F6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 (m</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16"/>
                      <w:szCs w:val="16"/>
                      <w:vertAlign w:val="superscript"/>
                      <w:lang w:eastAsia="da-DK"/>
                    </w:rPr>
                    <w:t>2</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24"/>
                      <w:szCs w:val="24"/>
                      <w:lang w:eastAsia="da-DK"/>
                    </w:rPr>
                    <w:t>&gt; 1)</w:t>
                  </w:r>
                </w:p>
              </w:tc>
              <w:tc>
                <w:tcPr>
                  <w:tcW w:w="0" w:type="auto"/>
                  <w:tcBorders>
                    <w:top w:val="single" w:sz="8" w:space="0" w:color="000000"/>
                    <w:left w:val="single" w:sz="8" w:space="0" w:color="000000"/>
                    <w:bottom w:val="single" w:sz="8" w:space="0" w:color="000000"/>
                    <w:right w:val="single" w:sz="8" w:space="0" w:color="000000"/>
                  </w:tcBorders>
                  <w:hideMark/>
                </w:tcPr>
                <w:p w14:paraId="7628ED6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m</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16"/>
                      <w:szCs w:val="16"/>
                      <w:vertAlign w:val="superscript"/>
                      <w:lang w:eastAsia="da-DK"/>
                    </w:rPr>
                    <w:t>2</w:t>
                  </w:r>
                </w:p>
              </w:tc>
            </w:tr>
            <w:tr w:rsidR="002B6D97" w:rsidRPr="002B6D97" w14:paraId="4302E4F0" w14:textId="77777777">
              <w:tc>
                <w:tcPr>
                  <w:tcW w:w="0" w:type="auto"/>
                  <w:tcBorders>
                    <w:top w:val="single" w:sz="8" w:space="0" w:color="000000"/>
                    <w:left w:val="single" w:sz="8" w:space="0" w:color="000000"/>
                    <w:bottom w:val="single" w:sz="8" w:space="0" w:color="000000"/>
                    <w:right w:val="single" w:sz="8" w:space="0" w:color="000000"/>
                  </w:tcBorders>
                  <w:hideMark/>
                </w:tcPr>
                <w:p w14:paraId="239471DE"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Potteplanter</w:t>
                  </w:r>
                </w:p>
              </w:tc>
              <w:tc>
                <w:tcPr>
                  <w:tcW w:w="0" w:type="auto"/>
                  <w:tcBorders>
                    <w:top w:val="single" w:sz="8" w:space="0" w:color="000000"/>
                    <w:left w:val="single" w:sz="8" w:space="0" w:color="000000"/>
                    <w:bottom w:val="single" w:sz="8" w:space="0" w:color="000000"/>
                    <w:right w:val="single" w:sz="8" w:space="0" w:color="000000"/>
                  </w:tcBorders>
                  <w:hideMark/>
                </w:tcPr>
                <w:p w14:paraId="10E1235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65</w:t>
                  </w:r>
                </w:p>
              </w:tc>
              <w:tc>
                <w:tcPr>
                  <w:tcW w:w="0" w:type="auto"/>
                  <w:tcBorders>
                    <w:top w:val="single" w:sz="8" w:space="0" w:color="000000"/>
                    <w:left w:val="single" w:sz="8" w:space="0" w:color="000000"/>
                    <w:bottom w:val="single" w:sz="8" w:space="0" w:color="000000"/>
                    <w:right w:val="single" w:sz="8" w:space="0" w:color="000000"/>
                  </w:tcBorders>
                  <w:hideMark/>
                </w:tcPr>
                <w:p w14:paraId="2814DA2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1,5</w:t>
                  </w:r>
                </w:p>
              </w:tc>
            </w:tr>
            <w:tr w:rsidR="002B6D97" w:rsidRPr="002B6D97" w14:paraId="1141069F" w14:textId="77777777">
              <w:tc>
                <w:tcPr>
                  <w:tcW w:w="0" w:type="auto"/>
                  <w:tcBorders>
                    <w:top w:val="single" w:sz="8" w:space="0" w:color="000000"/>
                    <w:left w:val="single" w:sz="8" w:space="0" w:color="000000"/>
                    <w:bottom w:val="single" w:sz="8" w:space="0" w:color="000000"/>
                    <w:right w:val="single" w:sz="8" w:space="0" w:color="000000"/>
                  </w:tcBorders>
                  <w:hideMark/>
                </w:tcPr>
                <w:p w14:paraId="611596F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Grønsager</w:t>
                  </w:r>
                </w:p>
              </w:tc>
              <w:tc>
                <w:tcPr>
                  <w:tcW w:w="0" w:type="auto"/>
                  <w:tcBorders>
                    <w:top w:val="single" w:sz="8" w:space="0" w:color="000000"/>
                    <w:left w:val="single" w:sz="8" w:space="0" w:color="000000"/>
                    <w:bottom w:val="single" w:sz="8" w:space="0" w:color="000000"/>
                    <w:right w:val="single" w:sz="8" w:space="0" w:color="000000"/>
                  </w:tcBorders>
                  <w:hideMark/>
                </w:tcPr>
                <w:p w14:paraId="144C678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65</w:t>
                  </w:r>
                </w:p>
              </w:tc>
              <w:tc>
                <w:tcPr>
                  <w:tcW w:w="0" w:type="auto"/>
                  <w:tcBorders>
                    <w:top w:val="single" w:sz="8" w:space="0" w:color="000000"/>
                    <w:left w:val="single" w:sz="8" w:space="0" w:color="000000"/>
                    <w:bottom w:val="single" w:sz="8" w:space="0" w:color="000000"/>
                    <w:right w:val="single" w:sz="8" w:space="0" w:color="000000"/>
                  </w:tcBorders>
                  <w:hideMark/>
                </w:tcPr>
                <w:p w14:paraId="522C86E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1,4</w:t>
                  </w:r>
                </w:p>
              </w:tc>
            </w:tr>
          </w:tbl>
          <w:p w14:paraId="06A7B10C"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2A6BB8E5"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5"/>
      </w:tblGrid>
      <w:tr w:rsidR="002B6D97" w:rsidRPr="002B6D97" w14:paraId="575C349F"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308"/>
              <w:gridCol w:w="3805"/>
              <w:gridCol w:w="2502"/>
            </w:tblGrid>
            <w:tr w:rsidR="002B6D97" w:rsidRPr="002B6D97" w14:paraId="206B46DE" w14:textId="77777777">
              <w:tc>
                <w:tcPr>
                  <w:tcW w:w="0" w:type="auto"/>
                  <w:tcBorders>
                    <w:top w:val="single" w:sz="8" w:space="0" w:color="000000"/>
                    <w:left w:val="single" w:sz="8" w:space="0" w:color="000000"/>
                    <w:bottom w:val="single" w:sz="8" w:space="0" w:color="000000"/>
                    <w:right w:val="single" w:sz="8" w:space="0" w:color="000000"/>
                  </w:tcBorders>
                  <w:hideMark/>
                </w:tcPr>
                <w:p w14:paraId="01A0E27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Grovfoder</w:t>
                  </w:r>
                </w:p>
              </w:tc>
              <w:tc>
                <w:tcPr>
                  <w:tcW w:w="0" w:type="auto"/>
                  <w:tcBorders>
                    <w:top w:val="single" w:sz="8" w:space="0" w:color="000000"/>
                    <w:left w:val="single" w:sz="8" w:space="0" w:color="000000"/>
                    <w:bottom w:val="single" w:sz="8" w:space="0" w:color="000000"/>
                    <w:right w:val="single" w:sz="8" w:space="0" w:color="000000"/>
                  </w:tcBorders>
                  <w:hideMark/>
                </w:tcPr>
                <w:p w14:paraId="141BB3D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05CEE7B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6D9C4E0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19C138A5" w14:textId="77777777">
              <w:tc>
                <w:tcPr>
                  <w:tcW w:w="0" w:type="auto"/>
                  <w:tcBorders>
                    <w:top w:val="single" w:sz="8" w:space="0" w:color="000000"/>
                    <w:left w:val="single" w:sz="8" w:space="0" w:color="000000"/>
                    <w:bottom w:val="single" w:sz="8" w:space="0" w:color="000000"/>
                    <w:right w:val="single" w:sz="8" w:space="0" w:color="000000"/>
                  </w:tcBorders>
                  <w:hideMark/>
                </w:tcPr>
                <w:p w14:paraId="4E8A715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Majs (til ensilage)</w:t>
                  </w:r>
                </w:p>
              </w:tc>
              <w:tc>
                <w:tcPr>
                  <w:tcW w:w="0" w:type="auto"/>
                  <w:tcBorders>
                    <w:top w:val="single" w:sz="8" w:space="0" w:color="000000"/>
                    <w:left w:val="single" w:sz="8" w:space="0" w:color="000000"/>
                    <w:bottom w:val="single" w:sz="8" w:space="0" w:color="000000"/>
                    <w:right w:val="single" w:sz="8" w:space="0" w:color="000000"/>
                  </w:tcBorders>
                  <w:hideMark/>
                </w:tcPr>
                <w:p w14:paraId="302BD7E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110</w:t>
                  </w:r>
                </w:p>
              </w:tc>
              <w:tc>
                <w:tcPr>
                  <w:tcW w:w="0" w:type="auto"/>
                  <w:tcBorders>
                    <w:top w:val="single" w:sz="8" w:space="0" w:color="000000"/>
                    <w:left w:val="single" w:sz="8" w:space="0" w:color="000000"/>
                    <w:bottom w:val="single" w:sz="8" w:space="0" w:color="000000"/>
                    <w:right w:val="single" w:sz="8" w:space="0" w:color="000000"/>
                  </w:tcBorders>
                  <w:hideMark/>
                </w:tcPr>
                <w:p w14:paraId="1D06679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6,9</w:t>
                  </w:r>
                </w:p>
              </w:tc>
            </w:tr>
            <w:tr w:rsidR="002B6D97" w:rsidRPr="002B6D97" w14:paraId="2BFDC07F" w14:textId="77777777">
              <w:tc>
                <w:tcPr>
                  <w:tcW w:w="0" w:type="auto"/>
                  <w:tcBorders>
                    <w:top w:val="single" w:sz="8" w:space="0" w:color="000000"/>
                    <w:left w:val="single" w:sz="8" w:space="0" w:color="000000"/>
                    <w:bottom w:val="single" w:sz="8" w:space="0" w:color="000000"/>
                    <w:right w:val="single" w:sz="8" w:space="0" w:color="000000"/>
                  </w:tcBorders>
                  <w:hideMark/>
                </w:tcPr>
                <w:p w14:paraId="24A6C02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Helsæd</w:t>
                  </w:r>
                </w:p>
              </w:tc>
              <w:tc>
                <w:tcPr>
                  <w:tcW w:w="0" w:type="auto"/>
                  <w:tcBorders>
                    <w:top w:val="single" w:sz="8" w:space="0" w:color="000000"/>
                    <w:left w:val="single" w:sz="8" w:space="0" w:color="000000"/>
                    <w:bottom w:val="single" w:sz="8" w:space="0" w:color="000000"/>
                    <w:right w:val="single" w:sz="8" w:space="0" w:color="000000"/>
                  </w:tcBorders>
                  <w:hideMark/>
                </w:tcPr>
                <w:p w14:paraId="2C27349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110</w:t>
                  </w:r>
                </w:p>
              </w:tc>
              <w:tc>
                <w:tcPr>
                  <w:tcW w:w="0" w:type="auto"/>
                  <w:tcBorders>
                    <w:top w:val="single" w:sz="8" w:space="0" w:color="000000"/>
                    <w:left w:val="single" w:sz="8" w:space="0" w:color="000000"/>
                    <w:bottom w:val="single" w:sz="8" w:space="0" w:color="000000"/>
                    <w:right w:val="single" w:sz="8" w:space="0" w:color="000000"/>
                  </w:tcBorders>
                  <w:hideMark/>
                </w:tcPr>
                <w:p w14:paraId="7719988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5,1</w:t>
                  </w:r>
                </w:p>
              </w:tc>
            </w:tr>
            <w:tr w:rsidR="002B6D97" w:rsidRPr="002B6D97" w14:paraId="2B59BBF9" w14:textId="77777777">
              <w:tc>
                <w:tcPr>
                  <w:tcW w:w="0" w:type="auto"/>
                  <w:tcBorders>
                    <w:top w:val="single" w:sz="8" w:space="0" w:color="000000"/>
                    <w:left w:val="single" w:sz="8" w:space="0" w:color="000000"/>
                    <w:bottom w:val="single" w:sz="8" w:space="0" w:color="000000"/>
                    <w:right w:val="single" w:sz="8" w:space="0" w:color="000000"/>
                  </w:tcBorders>
                  <w:hideMark/>
                </w:tcPr>
                <w:p w14:paraId="40CEA46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Foderroer</w:t>
                  </w:r>
                </w:p>
              </w:tc>
              <w:tc>
                <w:tcPr>
                  <w:tcW w:w="0" w:type="auto"/>
                  <w:tcBorders>
                    <w:top w:val="single" w:sz="8" w:space="0" w:color="000000"/>
                    <w:left w:val="single" w:sz="8" w:space="0" w:color="000000"/>
                    <w:bottom w:val="single" w:sz="8" w:space="0" w:color="000000"/>
                    <w:right w:val="single" w:sz="8" w:space="0" w:color="000000"/>
                  </w:tcBorders>
                  <w:hideMark/>
                </w:tcPr>
                <w:p w14:paraId="5284C15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110</w:t>
                  </w:r>
                </w:p>
              </w:tc>
              <w:tc>
                <w:tcPr>
                  <w:tcW w:w="0" w:type="auto"/>
                  <w:tcBorders>
                    <w:top w:val="single" w:sz="8" w:space="0" w:color="000000"/>
                    <w:left w:val="single" w:sz="8" w:space="0" w:color="000000"/>
                    <w:bottom w:val="single" w:sz="8" w:space="0" w:color="000000"/>
                    <w:right w:val="single" w:sz="8" w:space="0" w:color="000000"/>
                  </w:tcBorders>
                  <w:hideMark/>
                </w:tcPr>
                <w:p w14:paraId="49FA88A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12</w:t>
                  </w:r>
                </w:p>
              </w:tc>
            </w:tr>
            <w:tr w:rsidR="002B6D97" w:rsidRPr="002B6D97" w14:paraId="57D53A74" w14:textId="77777777">
              <w:tc>
                <w:tcPr>
                  <w:tcW w:w="0" w:type="auto"/>
                  <w:tcBorders>
                    <w:top w:val="single" w:sz="8" w:space="0" w:color="000000"/>
                    <w:left w:val="single" w:sz="8" w:space="0" w:color="000000"/>
                    <w:bottom w:val="single" w:sz="8" w:space="0" w:color="000000"/>
                    <w:right w:val="single" w:sz="8" w:space="0" w:color="000000"/>
                  </w:tcBorders>
                  <w:hideMark/>
                </w:tcPr>
                <w:p w14:paraId="2C8D0D9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Sædskiftegræs</w:t>
                  </w:r>
                </w:p>
              </w:tc>
              <w:tc>
                <w:tcPr>
                  <w:tcW w:w="0" w:type="auto"/>
                  <w:tcBorders>
                    <w:top w:val="single" w:sz="8" w:space="0" w:color="000000"/>
                    <w:left w:val="single" w:sz="8" w:space="0" w:color="000000"/>
                    <w:bottom w:val="single" w:sz="8" w:space="0" w:color="000000"/>
                    <w:right w:val="single" w:sz="8" w:space="0" w:color="000000"/>
                  </w:tcBorders>
                  <w:hideMark/>
                </w:tcPr>
                <w:p w14:paraId="3A4FDE7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110</w:t>
                  </w:r>
                </w:p>
              </w:tc>
              <w:tc>
                <w:tcPr>
                  <w:tcW w:w="0" w:type="auto"/>
                  <w:tcBorders>
                    <w:top w:val="single" w:sz="8" w:space="0" w:color="000000"/>
                    <w:left w:val="single" w:sz="8" w:space="0" w:color="000000"/>
                    <w:bottom w:val="single" w:sz="8" w:space="0" w:color="000000"/>
                    <w:right w:val="single" w:sz="8" w:space="0" w:color="000000"/>
                  </w:tcBorders>
                  <w:hideMark/>
                </w:tcPr>
                <w:p w14:paraId="2515FE9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9,3</w:t>
                  </w:r>
                </w:p>
              </w:tc>
            </w:tr>
            <w:tr w:rsidR="002B6D97" w:rsidRPr="002B6D97" w14:paraId="20C454A3" w14:textId="77777777">
              <w:tc>
                <w:tcPr>
                  <w:tcW w:w="0" w:type="auto"/>
                  <w:tcBorders>
                    <w:top w:val="single" w:sz="8" w:space="0" w:color="000000"/>
                    <w:left w:val="single" w:sz="8" w:space="0" w:color="000000"/>
                    <w:bottom w:val="single" w:sz="8" w:space="0" w:color="000000"/>
                    <w:right w:val="single" w:sz="8" w:space="0" w:color="000000"/>
                  </w:tcBorders>
                  <w:hideMark/>
                </w:tcPr>
                <w:p w14:paraId="2A304C2F"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Vedvarende græs</w:t>
                  </w:r>
                </w:p>
              </w:tc>
              <w:tc>
                <w:tcPr>
                  <w:tcW w:w="0" w:type="auto"/>
                  <w:tcBorders>
                    <w:top w:val="single" w:sz="8" w:space="0" w:color="000000"/>
                    <w:left w:val="single" w:sz="8" w:space="0" w:color="000000"/>
                    <w:bottom w:val="single" w:sz="8" w:space="0" w:color="000000"/>
                    <w:right w:val="single" w:sz="8" w:space="0" w:color="000000"/>
                  </w:tcBorders>
                  <w:hideMark/>
                </w:tcPr>
                <w:p w14:paraId="19E76AF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w:t>
                  </w:r>
                </w:p>
              </w:tc>
              <w:tc>
                <w:tcPr>
                  <w:tcW w:w="0" w:type="auto"/>
                  <w:tcBorders>
                    <w:top w:val="single" w:sz="8" w:space="0" w:color="000000"/>
                    <w:left w:val="single" w:sz="8" w:space="0" w:color="000000"/>
                    <w:bottom w:val="single" w:sz="8" w:space="0" w:color="000000"/>
                    <w:right w:val="single" w:sz="8" w:space="0" w:color="000000"/>
                  </w:tcBorders>
                  <w:hideMark/>
                </w:tcPr>
                <w:p w14:paraId="5DFF289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4,8</w:t>
                  </w:r>
                </w:p>
              </w:tc>
            </w:tr>
          </w:tbl>
          <w:p w14:paraId="26EFC4C3"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075B920E"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5"/>
      </w:tblGrid>
      <w:tr w:rsidR="002B6D97" w:rsidRPr="002B6D97" w14:paraId="6D16D83F"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1561"/>
              <w:gridCol w:w="4859"/>
              <w:gridCol w:w="3195"/>
            </w:tblGrid>
            <w:tr w:rsidR="002B6D97" w:rsidRPr="002B6D97" w14:paraId="2F2629C2" w14:textId="77777777">
              <w:tc>
                <w:tcPr>
                  <w:tcW w:w="0" w:type="auto"/>
                  <w:tcBorders>
                    <w:top w:val="single" w:sz="8" w:space="0" w:color="000000"/>
                    <w:left w:val="single" w:sz="8" w:space="0" w:color="000000"/>
                    <w:bottom w:val="single" w:sz="8" w:space="0" w:color="000000"/>
                    <w:right w:val="single" w:sz="8" w:space="0" w:color="000000"/>
                  </w:tcBorders>
                  <w:hideMark/>
                </w:tcPr>
                <w:p w14:paraId="5EFED1D7"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Andet</w:t>
                  </w:r>
                </w:p>
              </w:tc>
              <w:tc>
                <w:tcPr>
                  <w:tcW w:w="0" w:type="auto"/>
                  <w:tcBorders>
                    <w:top w:val="single" w:sz="8" w:space="0" w:color="000000"/>
                    <w:left w:val="single" w:sz="8" w:space="0" w:color="000000"/>
                    <w:bottom w:val="single" w:sz="8" w:space="0" w:color="000000"/>
                    <w:right w:val="single" w:sz="8" w:space="0" w:color="000000"/>
                  </w:tcBorders>
                  <w:hideMark/>
                </w:tcPr>
                <w:p w14:paraId="70C50C2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526F44D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11B02FC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4B592D9C" w14:textId="77777777">
              <w:tc>
                <w:tcPr>
                  <w:tcW w:w="0" w:type="auto"/>
                  <w:tcBorders>
                    <w:top w:val="single" w:sz="8" w:space="0" w:color="000000"/>
                    <w:left w:val="single" w:sz="8" w:space="0" w:color="000000"/>
                    <w:bottom w:val="single" w:sz="8" w:space="0" w:color="000000"/>
                    <w:right w:val="single" w:sz="8" w:space="0" w:color="000000"/>
                  </w:tcBorders>
                  <w:hideMark/>
                </w:tcPr>
                <w:p w14:paraId="661CB4FE"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Brak</w:t>
                  </w:r>
                </w:p>
              </w:tc>
              <w:tc>
                <w:tcPr>
                  <w:tcW w:w="0" w:type="auto"/>
                  <w:tcBorders>
                    <w:top w:val="single" w:sz="8" w:space="0" w:color="000000"/>
                    <w:left w:val="single" w:sz="8" w:space="0" w:color="000000"/>
                    <w:bottom w:val="single" w:sz="8" w:space="0" w:color="000000"/>
                    <w:right w:val="single" w:sz="8" w:space="0" w:color="000000"/>
                  </w:tcBorders>
                  <w:hideMark/>
                </w:tcPr>
                <w:p w14:paraId="765852F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w:t>
                  </w:r>
                </w:p>
              </w:tc>
              <w:tc>
                <w:tcPr>
                  <w:tcW w:w="0" w:type="auto"/>
                  <w:tcBorders>
                    <w:top w:val="single" w:sz="8" w:space="0" w:color="000000"/>
                    <w:left w:val="single" w:sz="8" w:space="0" w:color="000000"/>
                    <w:bottom w:val="single" w:sz="8" w:space="0" w:color="000000"/>
                    <w:right w:val="single" w:sz="8" w:space="0" w:color="000000"/>
                  </w:tcBorders>
                  <w:hideMark/>
                </w:tcPr>
                <w:p w14:paraId="357457C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w:t>
                  </w:r>
                </w:p>
              </w:tc>
            </w:tr>
          </w:tbl>
          <w:p w14:paraId="3737A738"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2072DEFA"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8"/>
      </w:tblGrid>
      <w:tr w:rsidR="002B6D97" w:rsidRPr="002B6D97" w14:paraId="2B94AD51" w14:textId="77777777" w:rsidTr="002B6D97">
        <w:tc>
          <w:tcPr>
            <w:tcW w:w="0" w:type="auto"/>
            <w:tcBorders>
              <w:top w:val="nil"/>
              <w:left w:val="nil"/>
              <w:bottom w:val="nil"/>
              <w:right w:val="nil"/>
            </w:tcBorders>
            <w:hideMark/>
          </w:tcPr>
          <w:tbl>
            <w:tblPr>
              <w:tblW w:w="9630" w:type="dxa"/>
              <w:tblCellMar>
                <w:top w:w="15" w:type="dxa"/>
                <w:left w:w="15" w:type="dxa"/>
                <w:bottom w:w="15" w:type="dxa"/>
                <w:right w:w="15" w:type="dxa"/>
              </w:tblCellMar>
              <w:tblLook w:val="04A0" w:firstRow="1" w:lastRow="0" w:firstColumn="1" w:lastColumn="0" w:noHBand="0" w:noVBand="1"/>
            </w:tblPr>
            <w:tblGrid>
              <w:gridCol w:w="3597"/>
              <w:gridCol w:w="2605"/>
              <w:gridCol w:w="3428"/>
            </w:tblGrid>
            <w:tr w:rsidR="002B6D97" w:rsidRPr="002B6D97" w14:paraId="31810867" w14:textId="77777777">
              <w:trPr>
                <w:trHeight w:val="255"/>
              </w:trPr>
              <w:tc>
                <w:tcPr>
                  <w:tcW w:w="0" w:type="auto"/>
                  <w:tcBorders>
                    <w:top w:val="single" w:sz="8" w:space="0" w:color="000000"/>
                    <w:left w:val="single" w:sz="8" w:space="0" w:color="000000"/>
                    <w:bottom w:val="nil"/>
                    <w:right w:val="single" w:sz="8" w:space="0" w:color="000000"/>
                  </w:tcBorders>
                  <w:vAlign w:val="center"/>
                  <w:hideMark/>
                </w:tcPr>
                <w:p w14:paraId="71E0DA7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Husdyr</w:t>
                  </w:r>
                </w:p>
              </w:tc>
              <w:tc>
                <w:tcPr>
                  <w:tcW w:w="0" w:type="auto"/>
                  <w:tcBorders>
                    <w:top w:val="single" w:sz="8" w:space="0" w:color="000000"/>
                    <w:left w:val="single" w:sz="8" w:space="0" w:color="000000"/>
                    <w:bottom w:val="nil"/>
                    <w:right w:val="single" w:sz="8" w:space="0" w:color="000000"/>
                  </w:tcBorders>
                  <w:hideMark/>
                </w:tcPr>
                <w:p w14:paraId="5A2AB3B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tc>
              <w:tc>
                <w:tcPr>
                  <w:tcW w:w="0" w:type="auto"/>
                  <w:tcBorders>
                    <w:top w:val="single" w:sz="8" w:space="0" w:color="000000"/>
                    <w:left w:val="single" w:sz="8" w:space="0" w:color="000000"/>
                    <w:bottom w:val="nil"/>
                    <w:right w:val="single" w:sz="8" w:space="0" w:color="000000"/>
                  </w:tcBorders>
                  <w:hideMark/>
                </w:tcPr>
                <w:p w14:paraId="333C75D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Timer pr. enhed</w:t>
                  </w:r>
                </w:p>
              </w:tc>
            </w:tr>
            <w:tr w:rsidR="002B6D97" w:rsidRPr="002B6D97" w14:paraId="54C91AFF" w14:textId="77777777">
              <w:trPr>
                <w:trHeight w:val="300"/>
              </w:trPr>
              <w:tc>
                <w:tcPr>
                  <w:tcW w:w="0" w:type="auto"/>
                  <w:tcBorders>
                    <w:top w:val="nil"/>
                    <w:left w:val="single" w:sz="8" w:space="0" w:color="000000"/>
                    <w:bottom w:val="single" w:sz="8" w:space="0" w:color="000000"/>
                    <w:right w:val="single" w:sz="8" w:space="0" w:color="000000"/>
                  </w:tcBorders>
                  <w:vAlign w:val="center"/>
                  <w:hideMark/>
                </w:tcPr>
                <w:p w14:paraId="3E2C2EB6"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c>
                <w:tcPr>
                  <w:tcW w:w="0" w:type="auto"/>
                  <w:tcBorders>
                    <w:top w:val="nil"/>
                    <w:left w:val="single" w:sz="8" w:space="0" w:color="000000"/>
                    <w:bottom w:val="single" w:sz="8" w:space="0" w:color="000000"/>
                    <w:right w:val="single" w:sz="8" w:space="0" w:color="000000"/>
                  </w:tcBorders>
                  <w:hideMark/>
                </w:tcPr>
                <w:p w14:paraId="4008C70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c>
                <w:tcPr>
                  <w:tcW w:w="0" w:type="auto"/>
                  <w:tcBorders>
                    <w:top w:val="nil"/>
                    <w:left w:val="single" w:sz="8" w:space="0" w:color="000000"/>
                    <w:bottom w:val="single" w:sz="8" w:space="0" w:color="000000"/>
                    <w:right w:val="single" w:sz="8" w:space="0" w:color="000000"/>
                  </w:tcBorders>
                  <w:hideMark/>
                </w:tcPr>
                <w:p w14:paraId="2BC8E36A"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r>
            <w:tr w:rsidR="002B6D97" w:rsidRPr="002B6D97" w14:paraId="51AE9E82"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421D790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lastRenderedPageBreak/>
                    <w:t>Malkekøer, eksklusiv opdræt</w:t>
                  </w:r>
                </w:p>
              </w:tc>
              <w:tc>
                <w:tcPr>
                  <w:tcW w:w="0" w:type="auto"/>
                  <w:tcBorders>
                    <w:top w:val="single" w:sz="8" w:space="0" w:color="000000"/>
                    <w:left w:val="single" w:sz="8" w:space="0" w:color="000000"/>
                    <w:bottom w:val="single" w:sz="8" w:space="0" w:color="000000"/>
                    <w:right w:val="single" w:sz="8" w:space="0" w:color="000000"/>
                  </w:tcBorders>
                  <w:hideMark/>
                </w:tcPr>
                <w:p w14:paraId="7FB9244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205</w:t>
                  </w:r>
                </w:p>
              </w:tc>
              <w:tc>
                <w:tcPr>
                  <w:tcW w:w="0" w:type="auto"/>
                  <w:tcBorders>
                    <w:top w:val="single" w:sz="8" w:space="0" w:color="000000"/>
                    <w:left w:val="single" w:sz="8" w:space="0" w:color="000000"/>
                    <w:bottom w:val="single" w:sz="8" w:space="0" w:color="000000"/>
                    <w:right w:val="single" w:sz="8" w:space="0" w:color="000000"/>
                  </w:tcBorders>
                  <w:hideMark/>
                </w:tcPr>
                <w:p w14:paraId="7CB1F27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 t/årsdyr</w:t>
                  </w:r>
                </w:p>
              </w:tc>
            </w:tr>
            <w:tr w:rsidR="002B6D97" w:rsidRPr="002B6D97" w14:paraId="40D592AD"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303C9C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Opdræt</w:t>
                  </w:r>
                </w:p>
              </w:tc>
              <w:tc>
                <w:tcPr>
                  <w:tcW w:w="0" w:type="auto"/>
                  <w:tcBorders>
                    <w:top w:val="single" w:sz="8" w:space="0" w:color="000000"/>
                    <w:left w:val="single" w:sz="8" w:space="0" w:color="000000"/>
                    <w:bottom w:val="single" w:sz="8" w:space="0" w:color="000000"/>
                    <w:right w:val="single" w:sz="8" w:space="0" w:color="000000"/>
                  </w:tcBorders>
                  <w:hideMark/>
                </w:tcPr>
                <w:p w14:paraId="335FB38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w:t>
                  </w:r>
                </w:p>
              </w:tc>
              <w:tc>
                <w:tcPr>
                  <w:tcW w:w="0" w:type="auto"/>
                  <w:tcBorders>
                    <w:top w:val="single" w:sz="8" w:space="0" w:color="000000"/>
                    <w:left w:val="single" w:sz="8" w:space="0" w:color="000000"/>
                    <w:bottom w:val="single" w:sz="8" w:space="0" w:color="000000"/>
                    <w:right w:val="single" w:sz="8" w:space="0" w:color="000000"/>
                  </w:tcBorders>
                  <w:hideMark/>
                </w:tcPr>
                <w:p w14:paraId="79760CC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2,9 t/årsdyr</w:t>
                  </w:r>
                </w:p>
              </w:tc>
            </w:tr>
            <w:tr w:rsidR="002B6D97" w:rsidRPr="002B6D97" w14:paraId="697929BA"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C68C2E6"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Slagtekalv</w:t>
                  </w:r>
                </w:p>
              </w:tc>
              <w:tc>
                <w:tcPr>
                  <w:tcW w:w="0" w:type="auto"/>
                  <w:tcBorders>
                    <w:top w:val="single" w:sz="8" w:space="0" w:color="000000"/>
                    <w:left w:val="single" w:sz="8" w:space="0" w:color="000000"/>
                    <w:bottom w:val="single" w:sz="8" w:space="0" w:color="000000"/>
                    <w:right w:val="single" w:sz="8" w:space="0" w:color="000000"/>
                  </w:tcBorders>
                  <w:hideMark/>
                </w:tcPr>
                <w:p w14:paraId="3A09D96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w:t>
                  </w:r>
                </w:p>
              </w:tc>
              <w:tc>
                <w:tcPr>
                  <w:tcW w:w="0" w:type="auto"/>
                  <w:tcBorders>
                    <w:top w:val="single" w:sz="8" w:space="0" w:color="000000"/>
                    <w:left w:val="single" w:sz="8" w:space="0" w:color="000000"/>
                    <w:bottom w:val="single" w:sz="8" w:space="0" w:color="000000"/>
                    <w:right w:val="single" w:sz="8" w:space="0" w:color="000000"/>
                  </w:tcBorders>
                  <w:hideMark/>
                </w:tcPr>
                <w:p w14:paraId="26E63B2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2,9/produceret slagtekalv</w:t>
                  </w:r>
                </w:p>
              </w:tc>
            </w:tr>
            <w:tr w:rsidR="002B6D97" w:rsidRPr="002B6D97" w14:paraId="5BAB51FE"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842B27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Ammekøer</w:t>
                  </w:r>
                </w:p>
              </w:tc>
              <w:tc>
                <w:tcPr>
                  <w:tcW w:w="0" w:type="auto"/>
                  <w:tcBorders>
                    <w:top w:val="single" w:sz="8" w:space="0" w:color="000000"/>
                    <w:left w:val="single" w:sz="8" w:space="0" w:color="000000"/>
                    <w:bottom w:val="single" w:sz="8" w:space="0" w:color="000000"/>
                    <w:right w:val="single" w:sz="8" w:space="0" w:color="000000"/>
                  </w:tcBorders>
                  <w:hideMark/>
                </w:tcPr>
                <w:p w14:paraId="61C6512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80</w:t>
                  </w:r>
                </w:p>
              </w:tc>
              <w:tc>
                <w:tcPr>
                  <w:tcW w:w="0" w:type="auto"/>
                  <w:tcBorders>
                    <w:top w:val="single" w:sz="8" w:space="0" w:color="000000"/>
                    <w:left w:val="single" w:sz="8" w:space="0" w:color="000000"/>
                    <w:bottom w:val="single" w:sz="8" w:space="0" w:color="000000"/>
                    <w:right w:val="single" w:sz="8" w:space="0" w:color="000000"/>
                  </w:tcBorders>
                  <w:hideMark/>
                </w:tcPr>
                <w:p w14:paraId="10244D0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2,9 t/årsdyr</w:t>
                  </w:r>
                </w:p>
              </w:tc>
            </w:tr>
            <w:tr w:rsidR="002B6D97" w:rsidRPr="002B6D97" w14:paraId="10329A7D"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675584F"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Søer og pattegrise til 7 kg</w:t>
                  </w:r>
                </w:p>
              </w:tc>
              <w:tc>
                <w:tcPr>
                  <w:tcW w:w="0" w:type="auto"/>
                  <w:tcBorders>
                    <w:top w:val="single" w:sz="8" w:space="0" w:color="000000"/>
                    <w:left w:val="single" w:sz="8" w:space="0" w:color="000000"/>
                    <w:bottom w:val="single" w:sz="8" w:space="0" w:color="000000"/>
                    <w:right w:val="single" w:sz="8" w:space="0" w:color="000000"/>
                  </w:tcBorders>
                  <w:hideMark/>
                </w:tcPr>
                <w:p w14:paraId="6EC9C32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80</w:t>
                  </w:r>
                </w:p>
              </w:tc>
              <w:tc>
                <w:tcPr>
                  <w:tcW w:w="0" w:type="auto"/>
                  <w:tcBorders>
                    <w:top w:val="single" w:sz="8" w:space="0" w:color="000000"/>
                    <w:left w:val="single" w:sz="8" w:space="0" w:color="000000"/>
                    <w:bottom w:val="single" w:sz="8" w:space="0" w:color="000000"/>
                    <w:right w:val="single" w:sz="8" w:space="0" w:color="000000"/>
                  </w:tcBorders>
                  <w:hideMark/>
                </w:tcPr>
                <w:p w14:paraId="4D4FF9E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8,5 t/årsso</w:t>
                  </w:r>
                </w:p>
              </w:tc>
            </w:tr>
            <w:tr w:rsidR="002B6D97" w:rsidRPr="002B6D97" w14:paraId="128DFA50"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005D6E27"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Smågrise 7-35 kg</w:t>
                  </w:r>
                </w:p>
              </w:tc>
              <w:tc>
                <w:tcPr>
                  <w:tcW w:w="0" w:type="auto"/>
                  <w:tcBorders>
                    <w:top w:val="single" w:sz="8" w:space="0" w:color="000000"/>
                    <w:left w:val="single" w:sz="8" w:space="0" w:color="000000"/>
                    <w:bottom w:val="single" w:sz="8" w:space="0" w:color="000000"/>
                    <w:right w:val="single" w:sz="8" w:space="0" w:color="000000"/>
                  </w:tcBorders>
                  <w:hideMark/>
                </w:tcPr>
                <w:p w14:paraId="1B577F4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40</w:t>
                  </w:r>
                </w:p>
              </w:tc>
              <w:tc>
                <w:tcPr>
                  <w:tcW w:w="0" w:type="auto"/>
                  <w:tcBorders>
                    <w:top w:val="single" w:sz="8" w:space="0" w:color="000000"/>
                    <w:left w:val="single" w:sz="8" w:space="0" w:color="000000"/>
                    <w:bottom w:val="single" w:sz="8" w:space="0" w:color="000000"/>
                    <w:right w:val="single" w:sz="8" w:space="0" w:color="000000"/>
                  </w:tcBorders>
                  <w:hideMark/>
                </w:tcPr>
                <w:p w14:paraId="06B96CC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8,0 t/100 producerede grise</w:t>
                  </w:r>
                </w:p>
              </w:tc>
            </w:tr>
            <w:tr w:rsidR="002B6D97" w:rsidRPr="002B6D97" w14:paraId="5D7A2322"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BC88C8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Slagtesvin</w:t>
                  </w:r>
                </w:p>
              </w:tc>
              <w:tc>
                <w:tcPr>
                  <w:tcW w:w="0" w:type="auto"/>
                  <w:tcBorders>
                    <w:top w:val="single" w:sz="8" w:space="0" w:color="000000"/>
                    <w:left w:val="single" w:sz="8" w:space="0" w:color="000000"/>
                    <w:bottom w:val="single" w:sz="8" w:space="0" w:color="000000"/>
                    <w:right w:val="single" w:sz="8" w:space="0" w:color="000000"/>
                  </w:tcBorders>
                  <w:hideMark/>
                </w:tcPr>
                <w:p w14:paraId="07C3089C"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40</w:t>
                  </w:r>
                </w:p>
              </w:tc>
              <w:tc>
                <w:tcPr>
                  <w:tcW w:w="0" w:type="auto"/>
                  <w:tcBorders>
                    <w:top w:val="single" w:sz="8" w:space="0" w:color="000000"/>
                    <w:left w:val="single" w:sz="8" w:space="0" w:color="000000"/>
                    <w:bottom w:val="single" w:sz="8" w:space="0" w:color="000000"/>
                    <w:right w:val="single" w:sz="8" w:space="0" w:color="000000"/>
                  </w:tcBorders>
                  <w:hideMark/>
                </w:tcPr>
                <w:p w14:paraId="602DF0C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17 t/100 producerede dyr</w:t>
                  </w:r>
                </w:p>
              </w:tc>
            </w:tr>
            <w:tr w:rsidR="002B6D97" w:rsidRPr="002B6D97" w14:paraId="38369268"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31A2B55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Får og geder</w:t>
                  </w:r>
                </w:p>
              </w:tc>
              <w:tc>
                <w:tcPr>
                  <w:tcW w:w="0" w:type="auto"/>
                  <w:tcBorders>
                    <w:top w:val="single" w:sz="8" w:space="0" w:color="000000"/>
                    <w:left w:val="single" w:sz="8" w:space="0" w:color="000000"/>
                    <w:bottom w:val="single" w:sz="8" w:space="0" w:color="000000"/>
                    <w:right w:val="single" w:sz="8" w:space="0" w:color="000000"/>
                  </w:tcBorders>
                  <w:hideMark/>
                </w:tcPr>
                <w:p w14:paraId="4A13398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40</w:t>
                  </w:r>
                </w:p>
              </w:tc>
              <w:tc>
                <w:tcPr>
                  <w:tcW w:w="0" w:type="auto"/>
                  <w:tcBorders>
                    <w:top w:val="single" w:sz="8" w:space="0" w:color="000000"/>
                    <w:left w:val="single" w:sz="8" w:space="0" w:color="000000"/>
                    <w:bottom w:val="single" w:sz="8" w:space="0" w:color="000000"/>
                    <w:right w:val="single" w:sz="8" w:space="0" w:color="000000"/>
                  </w:tcBorders>
                  <w:hideMark/>
                </w:tcPr>
                <w:p w14:paraId="5E9293A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 t/moderdyr</w:t>
                  </w:r>
                </w:p>
              </w:tc>
            </w:tr>
            <w:tr w:rsidR="002B6D97" w:rsidRPr="002B6D97" w14:paraId="0FE99AF9"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209B707B"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Æglæggende høner</w:t>
                  </w:r>
                </w:p>
              </w:tc>
              <w:tc>
                <w:tcPr>
                  <w:tcW w:w="0" w:type="auto"/>
                  <w:tcBorders>
                    <w:top w:val="single" w:sz="8" w:space="0" w:color="000000"/>
                    <w:left w:val="single" w:sz="8" w:space="0" w:color="000000"/>
                    <w:bottom w:val="single" w:sz="8" w:space="0" w:color="000000"/>
                    <w:right w:val="single" w:sz="8" w:space="0" w:color="000000"/>
                  </w:tcBorders>
                  <w:hideMark/>
                </w:tcPr>
                <w:p w14:paraId="0636EA3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160</w:t>
                  </w:r>
                </w:p>
              </w:tc>
              <w:tc>
                <w:tcPr>
                  <w:tcW w:w="0" w:type="auto"/>
                  <w:tcBorders>
                    <w:top w:val="single" w:sz="8" w:space="0" w:color="000000"/>
                    <w:left w:val="single" w:sz="8" w:space="0" w:color="000000"/>
                    <w:bottom w:val="single" w:sz="8" w:space="0" w:color="000000"/>
                    <w:right w:val="single" w:sz="8" w:space="0" w:color="000000"/>
                  </w:tcBorders>
                  <w:hideMark/>
                </w:tcPr>
                <w:p w14:paraId="03C3F70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8,7 t/100 årshøner</w:t>
                  </w:r>
                </w:p>
              </w:tc>
            </w:tr>
            <w:tr w:rsidR="002B6D97" w:rsidRPr="002B6D97" w14:paraId="0240CFD6"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0FEAEF7E"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Slagtekyllinger</w:t>
                  </w:r>
                </w:p>
              </w:tc>
              <w:tc>
                <w:tcPr>
                  <w:tcW w:w="0" w:type="auto"/>
                  <w:tcBorders>
                    <w:top w:val="single" w:sz="8" w:space="0" w:color="000000"/>
                    <w:left w:val="single" w:sz="8" w:space="0" w:color="000000"/>
                    <w:bottom w:val="single" w:sz="8" w:space="0" w:color="000000"/>
                    <w:right w:val="single" w:sz="8" w:space="0" w:color="000000"/>
                  </w:tcBorders>
                  <w:hideMark/>
                </w:tcPr>
                <w:p w14:paraId="42F26E9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160</w:t>
                  </w:r>
                </w:p>
              </w:tc>
              <w:tc>
                <w:tcPr>
                  <w:tcW w:w="0" w:type="auto"/>
                  <w:tcBorders>
                    <w:top w:val="single" w:sz="8" w:space="0" w:color="000000"/>
                    <w:left w:val="single" w:sz="8" w:space="0" w:color="000000"/>
                    <w:bottom w:val="single" w:sz="8" w:space="0" w:color="000000"/>
                    <w:right w:val="single" w:sz="8" w:space="0" w:color="000000"/>
                  </w:tcBorders>
                  <w:hideMark/>
                </w:tcPr>
                <w:p w14:paraId="698A85E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2,5 t/1.000 producerede dyr</w:t>
                  </w:r>
                </w:p>
              </w:tc>
            </w:tr>
          </w:tbl>
          <w:p w14:paraId="0B71E617"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01C9C64D" w14:textId="77777777" w:rsidR="002B6D97" w:rsidRPr="002B6D97" w:rsidRDefault="002B6D97" w:rsidP="002B6D97">
      <w:pPr>
        <w:shd w:val="clear" w:color="auto" w:fill="F9F9FB"/>
        <w:spacing w:after="100" w:line="240" w:lineRule="auto"/>
        <w:jc w:val="center"/>
        <w:rPr>
          <w:rFonts w:ascii="Questa-Regular" w:eastAsia="Times New Roman" w:hAnsi="Questa-Regular"/>
          <w:iCs/>
          <w:color w:val="212529"/>
          <w:sz w:val="23"/>
          <w:szCs w:val="23"/>
          <w:lang w:eastAsia="da-DK"/>
        </w:rPr>
      </w:pPr>
      <w:r w:rsidRPr="002B6D97">
        <w:rPr>
          <w:rFonts w:ascii="Questa-Regular" w:eastAsia="Times New Roman" w:hAnsi="Questa-Regular"/>
          <w:iCs/>
          <w:color w:val="212529"/>
          <w:sz w:val="23"/>
          <w:szCs w:val="23"/>
          <w:lang w:eastAsia="da-DK"/>
        </w:rPr>
        <w:lastRenderedPageBreak/>
        <w:t>Økologisk produktion</w:t>
      </w:r>
    </w:p>
    <w:tbl>
      <w:tblPr>
        <w:tblW w:w="0" w:type="auto"/>
        <w:tblCellMar>
          <w:left w:w="0" w:type="dxa"/>
          <w:right w:w="0" w:type="dxa"/>
        </w:tblCellMar>
        <w:tblLook w:val="04A0" w:firstRow="1" w:lastRow="0" w:firstColumn="1" w:lastColumn="0" w:noHBand="0" w:noVBand="1"/>
      </w:tblPr>
      <w:tblGrid>
        <w:gridCol w:w="9635"/>
      </w:tblGrid>
      <w:tr w:rsidR="002B6D97" w:rsidRPr="002B6D97" w14:paraId="721966A2"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5068"/>
              <w:gridCol w:w="2743"/>
              <w:gridCol w:w="1804"/>
            </w:tblGrid>
            <w:tr w:rsidR="002B6D97" w:rsidRPr="002B6D97" w14:paraId="5DEBE5D7" w14:textId="77777777">
              <w:tc>
                <w:tcPr>
                  <w:tcW w:w="0" w:type="auto"/>
                  <w:tcBorders>
                    <w:top w:val="single" w:sz="8" w:space="0" w:color="000000"/>
                    <w:left w:val="single" w:sz="8" w:space="0" w:color="000000"/>
                    <w:bottom w:val="single" w:sz="8" w:space="0" w:color="000000"/>
                    <w:right w:val="single" w:sz="8" w:space="0" w:color="000000"/>
                  </w:tcBorders>
                  <w:hideMark/>
                </w:tcPr>
                <w:p w14:paraId="34C91FF3"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Kornafgrøder</w:t>
                  </w:r>
                </w:p>
              </w:tc>
              <w:tc>
                <w:tcPr>
                  <w:tcW w:w="0" w:type="auto"/>
                  <w:tcBorders>
                    <w:top w:val="single" w:sz="8" w:space="0" w:color="000000"/>
                    <w:left w:val="single" w:sz="8" w:space="0" w:color="000000"/>
                    <w:bottom w:val="single" w:sz="8" w:space="0" w:color="000000"/>
                    <w:right w:val="single" w:sz="8" w:space="0" w:color="000000"/>
                  </w:tcBorders>
                  <w:hideMark/>
                </w:tcPr>
                <w:p w14:paraId="22DB704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577029F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05064E0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60115997" w14:textId="77777777">
              <w:tc>
                <w:tcPr>
                  <w:tcW w:w="0" w:type="auto"/>
                  <w:tcBorders>
                    <w:top w:val="single" w:sz="8" w:space="0" w:color="000000"/>
                    <w:left w:val="single" w:sz="8" w:space="0" w:color="000000"/>
                    <w:bottom w:val="single" w:sz="8" w:space="0" w:color="000000"/>
                    <w:right w:val="single" w:sz="8" w:space="0" w:color="000000"/>
                  </w:tcBorders>
                  <w:hideMark/>
                </w:tcPr>
                <w:p w14:paraId="3DDD42A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Vårbyg</w:t>
                  </w:r>
                </w:p>
              </w:tc>
              <w:tc>
                <w:tcPr>
                  <w:tcW w:w="0" w:type="auto"/>
                  <w:tcBorders>
                    <w:top w:val="single" w:sz="8" w:space="0" w:color="000000"/>
                    <w:left w:val="single" w:sz="8" w:space="0" w:color="000000"/>
                    <w:bottom w:val="single" w:sz="8" w:space="0" w:color="000000"/>
                    <w:right w:val="single" w:sz="8" w:space="0" w:color="000000"/>
                  </w:tcBorders>
                  <w:hideMark/>
                </w:tcPr>
                <w:p w14:paraId="6C52901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366F1F5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7,2</w:t>
                  </w:r>
                </w:p>
              </w:tc>
            </w:tr>
            <w:tr w:rsidR="002B6D97" w:rsidRPr="002B6D97" w14:paraId="4A217CEF" w14:textId="77777777">
              <w:tc>
                <w:tcPr>
                  <w:tcW w:w="0" w:type="auto"/>
                  <w:tcBorders>
                    <w:top w:val="single" w:sz="8" w:space="0" w:color="000000"/>
                    <w:left w:val="single" w:sz="8" w:space="0" w:color="000000"/>
                    <w:bottom w:val="single" w:sz="8" w:space="0" w:color="000000"/>
                    <w:right w:val="single" w:sz="8" w:space="0" w:color="000000"/>
                  </w:tcBorders>
                  <w:hideMark/>
                </w:tcPr>
                <w:p w14:paraId="14A6D6AA"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Vinterbyg</w:t>
                  </w:r>
                </w:p>
              </w:tc>
              <w:tc>
                <w:tcPr>
                  <w:tcW w:w="0" w:type="auto"/>
                  <w:tcBorders>
                    <w:top w:val="single" w:sz="8" w:space="0" w:color="000000"/>
                    <w:left w:val="single" w:sz="8" w:space="0" w:color="000000"/>
                    <w:bottom w:val="single" w:sz="8" w:space="0" w:color="000000"/>
                    <w:right w:val="single" w:sz="8" w:space="0" w:color="000000"/>
                  </w:tcBorders>
                  <w:hideMark/>
                </w:tcPr>
                <w:p w14:paraId="5F86054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3386817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6,6</w:t>
                  </w:r>
                </w:p>
              </w:tc>
            </w:tr>
            <w:tr w:rsidR="002B6D97" w:rsidRPr="002B6D97" w14:paraId="25690DDC" w14:textId="77777777">
              <w:tc>
                <w:tcPr>
                  <w:tcW w:w="0" w:type="auto"/>
                  <w:tcBorders>
                    <w:top w:val="single" w:sz="8" w:space="0" w:color="000000"/>
                    <w:left w:val="single" w:sz="8" w:space="0" w:color="000000"/>
                    <w:bottom w:val="single" w:sz="8" w:space="0" w:color="000000"/>
                    <w:right w:val="single" w:sz="8" w:space="0" w:color="000000"/>
                  </w:tcBorders>
                  <w:hideMark/>
                </w:tcPr>
                <w:p w14:paraId="01C2BA57"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Hvede</w:t>
                  </w:r>
                </w:p>
              </w:tc>
              <w:tc>
                <w:tcPr>
                  <w:tcW w:w="0" w:type="auto"/>
                  <w:tcBorders>
                    <w:top w:val="single" w:sz="8" w:space="0" w:color="000000"/>
                    <w:left w:val="single" w:sz="8" w:space="0" w:color="000000"/>
                    <w:bottom w:val="single" w:sz="8" w:space="0" w:color="000000"/>
                    <w:right w:val="single" w:sz="8" w:space="0" w:color="000000"/>
                  </w:tcBorders>
                  <w:hideMark/>
                </w:tcPr>
                <w:p w14:paraId="2673431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2EE1BEF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7,4</w:t>
                  </w:r>
                </w:p>
              </w:tc>
            </w:tr>
            <w:tr w:rsidR="002B6D97" w:rsidRPr="002B6D97" w14:paraId="7529FEDD" w14:textId="77777777">
              <w:tc>
                <w:tcPr>
                  <w:tcW w:w="0" w:type="auto"/>
                  <w:tcBorders>
                    <w:top w:val="single" w:sz="8" w:space="0" w:color="000000"/>
                    <w:left w:val="single" w:sz="8" w:space="0" w:color="000000"/>
                    <w:bottom w:val="single" w:sz="8" w:space="0" w:color="000000"/>
                    <w:right w:val="single" w:sz="8" w:space="0" w:color="000000"/>
                  </w:tcBorders>
                  <w:hideMark/>
                </w:tcPr>
                <w:p w14:paraId="4A4586D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Rug og triticale</w:t>
                  </w:r>
                </w:p>
              </w:tc>
              <w:tc>
                <w:tcPr>
                  <w:tcW w:w="0" w:type="auto"/>
                  <w:tcBorders>
                    <w:top w:val="single" w:sz="8" w:space="0" w:color="000000"/>
                    <w:left w:val="single" w:sz="8" w:space="0" w:color="000000"/>
                    <w:bottom w:val="single" w:sz="8" w:space="0" w:color="000000"/>
                    <w:right w:val="single" w:sz="8" w:space="0" w:color="000000"/>
                  </w:tcBorders>
                  <w:hideMark/>
                </w:tcPr>
                <w:p w14:paraId="6853B33C"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6E0FF4A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7,4</w:t>
                  </w:r>
                </w:p>
              </w:tc>
            </w:tr>
            <w:tr w:rsidR="002B6D97" w:rsidRPr="002B6D97" w14:paraId="330E064B" w14:textId="77777777">
              <w:tc>
                <w:tcPr>
                  <w:tcW w:w="0" w:type="auto"/>
                  <w:tcBorders>
                    <w:top w:val="single" w:sz="8" w:space="0" w:color="000000"/>
                    <w:left w:val="single" w:sz="8" w:space="0" w:color="000000"/>
                    <w:bottom w:val="single" w:sz="8" w:space="0" w:color="000000"/>
                    <w:right w:val="single" w:sz="8" w:space="0" w:color="000000"/>
                  </w:tcBorders>
                  <w:hideMark/>
                </w:tcPr>
                <w:p w14:paraId="67234DB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Ærter til modenhed</w:t>
                  </w:r>
                </w:p>
              </w:tc>
              <w:tc>
                <w:tcPr>
                  <w:tcW w:w="0" w:type="auto"/>
                  <w:tcBorders>
                    <w:top w:val="single" w:sz="8" w:space="0" w:color="000000"/>
                    <w:left w:val="single" w:sz="8" w:space="0" w:color="000000"/>
                    <w:bottom w:val="single" w:sz="8" w:space="0" w:color="000000"/>
                    <w:right w:val="single" w:sz="8" w:space="0" w:color="000000"/>
                  </w:tcBorders>
                  <w:hideMark/>
                </w:tcPr>
                <w:p w14:paraId="5069087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6876DD2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6,7</w:t>
                  </w:r>
                </w:p>
              </w:tc>
            </w:tr>
            <w:tr w:rsidR="002B6D97" w:rsidRPr="002B6D97" w14:paraId="57D16657" w14:textId="77777777">
              <w:tc>
                <w:tcPr>
                  <w:tcW w:w="0" w:type="auto"/>
                  <w:tcBorders>
                    <w:top w:val="single" w:sz="8" w:space="0" w:color="000000"/>
                    <w:left w:val="single" w:sz="8" w:space="0" w:color="000000"/>
                    <w:bottom w:val="single" w:sz="8" w:space="0" w:color="000000"/>
                    <w:right w:val="single" w:sz="8" w:space="0" w:color="000000"/>
                  </w:tcBorders>
                  <w:hideMark/>
                </w:tcPr>
                <w:p w14:paraId="3C1433C7"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Havre, majs til modenhed og blandsæd</w:t>
                  </w:r>
                </w:p>
              </w:tc>
              <w:tc>
                <w:tcPr>
                  <w:tcW w:w="0" w:type="auto"/>
                  <w:tcBorders>
                    <w:top w:val="single" w:sz="8" w:space="0" w:color="000000"/>
                    <w:left w:val="single" w:sz="8" w:space="0" w:color="000000"/>
                    <w:bottom w:val="single" w:sz="8" w:space="0" w:color="000000"/>
                    <w:right w:val="single" w:sz="8" w:space="0" w:color="000000"/>
                  </w:tcBorders>
                  <w:hideMark/>
                </w:tcPr>
                <w:p w14:paraId="6E132C8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70A07C6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7,0</w:t>
                  </w:r>
                </w:p>
              </w:tc>
            </w:tr>
          </w:tbl>
          <w:p w14:paraId="174FF93D"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53834E02"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8"/>
      </w:tblGrid>
      <w:tr w:rsidR="002B6D97" w:rsidRPr="002B6D97" w14:paraId="409CE3AA" w14:textId="77777777" w:rsidTr="002B6D97">
        <w:tc>
          <w:tcPr>
            <w:tcW w:w="0" w:type="auto"/>
            <w:tcBorders>
              <w:top w:val="nil"/>
              <w:left w:val="nil"/>
              <w:bottom w:val="nil"/>
              <w:right w:val="nil"/>
            </w:tcBorders>
            <w:hideMark/>
          </w:tcPr>
          <w:tbl>
            <w:tblPr>
              <w:tblW w:w="9630" w:type="dxa"/>
              <w:tblCellMar>
                <w:top w:w="15" w:type="dxa"/>
                <w:left w:w="15" w:type="dxa"/>
                <w:bottom w:w="15" w:type="dxa"/>
                <w:right w:w="15" w:type="dxa"/>
              </w:tblCellMar>
              <w:tblLook w:val="04A0" w:firstRow="1" w:lastRow="0" w:firstColumn="1" w:lastColumn="0" w:noHBand="0" w:noVBand="1"/>
            </w:tblPr>
            <w:tblGrid>
              <w:gridCol w:w="5163"/>
              <w:gridCol w:w="2695"/>
              <w:gridCol w:w="1772"/>
            </w:tblGrid>
            <w:tr w:rsidR="002B6D97" w:rsidRPr="002B6D97" w14:paraId="6F004120" w14:textId="77777777">
              <w:tc>
                <w:tcPr>
                  <w:tcW w:w="0" w:type="auto"/>
                  <w:tcBorders>
                    <w:top w:val="single" w:sz="8" w:space="0" w:color="000000"/>
                    <w:left w:val="single" w:sz="8" w:space="0" w:color="000000"/>
                    <w:bottom w:val="single" w:sz="8" w:space="0" w:color="000000"/>
                    <w:right w:val="single" w:sz="8" w:space="0" w:color="000000"/>
                  </w:tcBorders>
                  <w:hideMark/>
                </w:tcPr>
                <w:p w14:paraId="6F5497F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Specialafgrøder</w:t>
                  </w:r>
                </w:p>
              </w:tc>
              <w:tc>
                <w:tcPr>
                  <w:tcW w:w="0" w:type="auto"/>
                  <w:tcBorders>
                    <w:top w:val="single" w:sz="8" w:space="0" w:color="000000"/>
                    <w:left w:val="single" w:sz="8" w:space="0" w:color="000000"/>
                    <w:bottom w:val="single" w:sz="8" w:space="0" w:color="000000"/>
                    <w:right w:val="single" w:sz="8" w:space="0" w:color="000000"/>
                  </w:tcBorders>
                  <w:hideMark/>
                </w:tcPr>
                <w:p w14:paraId="1B57A90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0CFBCBB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32C29CA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6D83DD90" w14:textId="77777777">
              <w:tc>
                <w:tcPr>
                  <w:tcW w:w="0" w:type="auto"/>
                  <w:tcBorders>
                    <w:top w:val="single" w:sz="8" w:space="0" w:color="000000"/>
                    <w:left w:val="single" w:sz="8" w:space="0" w:color="000000"/>
                    <w:bottom w:val="single" w:sz="8" w:space="0" w:color="000000"/>
                    <w:right w:val="single" w:sz="8" w:space="0" w:color="000000"/>
                  </w:tcBorders>
                  <w:hideMark/>
                </w:tcPr>
                <w:p w14:paraId="77CF6AFF"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Græs- og kløverfrø</w:t>
                  </w:r>
                </w:p>
              </w:tc>
              <w:tc>
                <w:tcPr>
                  <w:tcW w:w="0" w:type="auto"/>
                  <w:tcBorders>
                    <w:top w:val="single" w:sz="8" w:space="0" w:color="000000"/>
                    <w:left w:val="single" w:sz="8" w:space="0" w:color="000000"/>
                    <w:bottom w:val="single" w:sz="8" w:space="0" w:color="000000"/>
                    <w:right w:val="single" w:sz="8" w:space="0" w:color="000000"/>
                  </w:tcBorders>
                  <w:hideMark/>
                </w:tcPr>
                <w:p w14:paraId="6B48BAE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60385E3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6,1</w:t>
                  </w:r>
                </w:p>
              </w:tc>
            </w:tr>
            <w:tr w:rsidR="002B6D97" w:rsidRPr="002B6D97" w14:paraId="39AA977F" w14:textId="77777777">
              <w:tc>
                <w:tcPr>
                  <w:tcW w:w="0" w:type="auto"/>
                  <w:tcBorders>
                    <w:top w:val="single" w:sz="8" w:space="0" w:color="000000"/>
                    <w:left w:val="single" w:sz="8" w:space="0" w:color="000000"/>
                    <w:bottom w:val="single" w:sz="8" w:space="0" w:color="000000"/>
                    <w:right w:val="single" w:sz="8" w:space="0" w:color="000000"/>
                  </w:tcBorders>
                  <w:hideMark/>
                </w:tcPr>
                <w:p w14:paraId="76D7DF3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Raps</w:t>
                  </w:r>
                </w:p>
              </w:tc>
              <w:tc>
                <w:tcPr>
                  <w:tcW w:w="0" w:type="auto"/>
                  <w:tcBorders>
                    <w:top w:val="single" w:sz="8" w:space="0" w:color="000000"/>
                    <w:left w:val="single" w:sz="8" w:space="0" w:color="000000"/>
                    <w:bottom w:val="single" w:sz="8" w:space="0" w:color="000000"/>
                    <w:right w:val="single" w:sz="8" w:space="0" w:color="000000"/>
                  </w:tcBorders>
                  <w:hideMark/>
                </w:tcPr>
                <w:p w14:paraId="529BFFC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45B130D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7,4</w:t>
                  </w:r>
                </w:p>
              </w:tc>
            </w:tr>
            <w:tr w:rsidR="002B6D97" w:rsidRPr="002B6D97" w14:paraId="19F961AF" w14:textId="77777777">
              <w:tc>
                <w:tcPr>
                  <w:tcW w:w="0" w:type="auto"/>
                  <w:tcBorders>
                    <w:top w:val="single" w:sz="8" w:space="0" w:color="000000"/>
                    <w:left w:val="single" w:sz="8" w:space="0" w:color="000000"/>
                    <w:bottom w:val="single" w:sz="8" w:space="0" w:color="000000"/>
                    <w:right w:val="single" w:sz="8" w:space="0" w:color="000000"/>
                  </w:tcBorders>
                  <w:hideMark/>
                </w:tcPr>
                <w:p w14:paraId="6082A73F"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Sukkerroer og andre rodfrugter til fabrik</w:t>
                  </w:r>
                </w:p>
              </w:tc>
              <w:tc>
                <w:tcPr>
                  <w:tcW w:w="0" w:type="auto"/>
                  <w:tcBorders>
                    <w:top w:val="single" w:sz="8" w:space="0" w:color="000000"/>
                    <w:left w:val="single" w:sz="8" w:space="0" w:color="000000"/>
                    <w:bottom w:val="single" w:sz="8" w:space="0" w:color="000000"/>
                    <w:right w:val="single" w:sz="8" w:space="0" w:color="000000"/>
                  </w:tcBorders>
                  <w:hideMark/>
                </w:tcPr>
                <w:p w14:paraId="0F56FA0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125</w:t>
                  </w:r>
                </w:p>
              </w:tc>
              <w:tc>
                <w:tcPr>
                  <w:tcW w:w="0" w:type="auto"/>
                  <w:tcBorders>
                    <w:top w:val="single" w:sz="8" w:space="0" w:color="000000"/>
                    <w:left w:val="single" w:sz="8" w:space="0" w:color="000000"/>
                    <w:bottom w:val="single" w:sz="8" w:space="0" w:color="000000"/>
                    <w:right w:val="single" w:sz="8" w:space="0" w:color="000000"/>
                  </w:tcBorders>
                  <w:hideMark/>
                </w:tcPr>
                <w:p w14:paraId="16C18AE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7,9</w:t>
                  </w:r>
                </w:p>
              </w:tc>
            </w:tr>
            <w:tr w:rsidR="002B6D97" w:rsidRPr="002B6D97" w14:paraId="1C38F037" w14:textId="77777777">
              <w:tc>
                <w:tcPr>
                  <w:tcW w:w="0" w:type="auto"/>
                  <w:tcBorders>
                    <w:top w:val="single" w:sz="8" w:space="0" w:color="000000"/>
                    <w:left w:val="single" w:sz="8" w:space="0" w:color="000000"/>
                    <w:bottom w:val="single" w:sz="8" w:space="0" w:color="000000"/>
                    <w:right w:val="single" w:sz="8" w:space="0" w:color="000000"/>
                  </w:tcBorders>
                  <w:hideMark/>
                </w:tcPr>
                <w:p w14:paraId="0F2533CB"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Spisekartofler</w:t>
                  </w:r>
                </w:p>
              </w:tc>
              <w:tc>
                <w:tcPr>
                  <w:tcW w:w="0" w:type="auto"/>
                  <w:tcBorders>
                    <w:top w:val="single" w:sz="8" w:space="0" w:color="000000"/>
                    <w:left w:val="single" w:sz="8" w:space="0" w:color="000000"/>
                    <w:bottom w:val="single" w:sz="8" w:space="0" w:color="000000"/>
                    <w:right w:val="single" w:sz="8" w:space="0" w:color="000000"/>
                  </w:tcBorders>
                  <w:hideMark/>
                </w:tcPr>
                <w:p w14:paraId="2140B59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4A82EFD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39</w:t>
                  </w:r>
                </w:p>
              </w:tc>
            </w:tr>
            <w:tr w:rsidR="002B6D97" w:rsidRPr="002B6D97" w14:paraId="496C737A" w14:textId="77777777">
              <w:tc>
                <w:tcPr>
                  <w:tcW w:w="0" w:type="auto"/>
                  <w:tcBorders>
                    <w:top w:val="single" w:sz="8" w:space="0" w:color="000000"/>
                    <w:left w:val="single" w:sz="8" w:space="0" w:color="000000"/>
                    <w:bottom w:val="single" w:sz="8" w:space="0" w:color="000000"/>
                    <w:right w:val="single" w:sz="8" w:space="0" w:color="000000"/>
                  </w:tcBorders>
                  <w:hideMark/>
                </w:tcPr>
                <w:p w14:paraId="4F643C48"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Industrikartofler</w:t>
                  </w:r>
                </w:p>
              </w:tc>
              <w:tc>
                <w:tcPr>
                  <w:tcW w:w="0" w:type="auto"/>
                  <w:tcBorders>
                    <w:top w:val="single" w:sz="8" w:space="0" w:color="000000"/>
                    <w:left w:val="single" w:sz="8" w:space="0" w:color="000000"/>
                    <w:bottom w:val="single" w:sz="8" w:space="0" w:color="000000"/>
                    <w:right w:val="single" w:sz="8" w:space="0" w:color="000000"/>
                  </w:tcBorders>
                  <w:hideMark/>
                </w:tcPr>
                <w:p w14:paraId="536968E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125</w:t>
                  </w:r>
                </w:p>
              </w:tc>
              <w:tc>
                <w:tcPr>
                  <w:tcW w:w="0" w:type="auto"/>
                  <w:tcBorders>
                    <w:top w:val="single" w:sz="8" w:space="0" w:color="000000"/>
                    <w:left w:val="single" w:sz="8" w:space="0" w:color="000000"/>
                    <w:bottom w:val="single" w:sz="8" w:space="0" w:color="000000"/>
                    <w:right w:val="single" w:sz="8" w:space="0" w:color="000000"/>
                  </w:tcBorders>
                  <w:hideMark/>
                </w:tcPr>
                <w:p w14:paraId="0DE9479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28</w:t>
                  </w:r>
                </w:p>
              </w:tc>
            </w:tr>
            <w:tr w:rsidR="002B6D97" w:rsidRPr="002B6D97" w14:paraId="32E5D97A" w14:textId="77777777">
              <w:tc>
                <w:tcPr>
                  <w:tcW w:w="0" w:type="auto"/>
                  <w:tcBorders>
                    <w:top w:val="single" w:sz="8" w:space="0" w:color="000000"/>
                    <w:left w:val="single" w:sz="8" w:space="0" w:color="000000"/>
                    <w:bottom w:val="single" w:sz="8" w:space="0" w:color="000000"/>
                    <w:right w:val="single" w:sz="8" w:space="0" w:color="000000"/>
                  </w:tcBorders>
                  <w:hideMark/>
                </w:tcPr>
                <w:p w14:paraId="6096E05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Hestebønner</w:t>
                  </w:r>
                </w:p>
              </w:tc>
              <w:tc>
                <w:tcPr>
                  <w:tcW w:w="0" w:type="auto"/>
                  <w:tcBorders>
                    <w:top w:val="single" w:sz="8" w:space="0" w:color="000000"/>
                    <w:left w:val="single" w:sz="8" w:space="0" w:color="000000"/>
                    <w:bottom w:val="single" w:sz="8" w:space="0" w:color="000000"/>
                    <w:right w:val="single" w:sz="8" w:space="0" w:color="000000"/>
                  </w:tcBorders>
                  <w:hideMark/>
                </w:tcPr>
                <w:p w14:paraId="17286AD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125</w:t>
                  </w:r>
                </w:p>
              </w:tc>
              <w:tc>
                <w:tcPr>
                  <w:tcW w:w="0" w:type="auto"/>
                  <w:tcBorders>
                    <w:top w:val="single" w:sz="8" w:space="0" w:color="000000"/>
                    <w:left w:val="single" w:sz="8" w:space="0" w:color="000000"/>
                    <w:bottom w:val="single" w:sz="8" w:space="0" w:color="000000"/>
                    <w:right w:val="single" w:sz="8" w:space="0" w:color="000000"/>
                  </w:tcBorders>
                  <w:hideMark/>
                </w:tcPr>
                <w:p w14:paraId="049713F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7,1</w:t>
                  </w:r>
                </w:p>
              </w:tc>
            </w:tr>
            <w:tr w:rsidR="002B6D97" w:rsidRPr="002B6D97" w14:paraId="648B3FD7" w14:textId="77777777">
              <w:tc>
                <w:tcPr>
                  <w:tcW w:w="0" w:type="auto"/>
                  <w:tcBorders>
                    <w:top w:val="single" w:sz="8" w:space="0" w:color="000000"/>
                    <w:left w:val="single" w:sz="8" w:space="0" w:color="000000"/>
                    <w:bottom w:val="single" w:sz="8" w:space="0" w:color="000000"/>
                    <w:right w:val="single" w:sz="8" w:space="0" w:color="000000"/>
                  </w:tcBorders>
                  <w:hideMark/>
                </w:tcPr>
                <w:p w14:paraId="36D4E2A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Juletræer og energipil</w:t>
                  </w:r>
                </w:p>
              </w:tc>
              <w:tc>
                <w:tcPr>
                  <w:tcW w:w="0" w:type="auto"/>
                  <w:tcBorders>
                    <w:top w:val="single" w:sz="8" w:space="0" w:color="000000"/>
                    <w:left w:val="single" w:sz="8" w:space="0" w:color="000000"/>
                    <w:bottom w:val="single" w:sz="8" w:space="0" w:color="000000"/>
                    <w:right w:val="single" w:sz="8" w:space="0" w:color="000000"/>
                  </w:tcBorders>
                  <w:hideMark/>
                </w:tcPr>
                <w:p w14:paraId="2007150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75</w:t>
                  </w:r>
                </w:p>
              </w:tc>
              <w:tc>
                <w:tcPr>
                  <w:tcW w:w="0" w:type="auto"/>
                  <w:tcBorders>
                    <w:top w:val="single" w:sz="8" w:space="0" w:color="000000"/>
                    <w:left w:val="single" w:sz="8" w:space="0" w:color="000000"/>
                    <w:bottom w:val="single" w:sz="8" w:space="0" w:color="000000"/>
                    <w:right w:val="single" w:sz="8" w:space="0" w:color="000000"/>
                  </w:tcBorders>
                  <w:hideMark/>
                </w:tcPr>
                <w:p w14:paraId="4ABD8B0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72</w:t>
                  </w:r>
                </w:p>
              </w:tc>
            </w:tr>
            <w:tr w:rsidR="002B6D97" w:rsidRPr="002B6D97" w14:paraId="606705E9" w14:textId="77777777">
              <w:tc>
                <w:tcPr>
                  <w:tcW w:w="0" w:type="auto"/>
                  <w:tcBorders>
                    <w:top w:val="single" w:sz="8" w:space="0" w:color="000000"/>
                    <w:left w:val="single" w:sz="8" w:space="0" w:color="000000"/>
                    <w:bottom w:val="single" w:sz="8" w:space="0" w:color="000000"/>
                    <w:right w:val="single" w:sz="8" w:space="0" w:color="000000"/>
                  </w:tcBorders>
                  <w:hideMark/>
                </w:tcPr>
                <w:p w14:paraId="4D1D1311"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Frilandsgrønsager</w:t>
                  </w:r>
                </w:p>
              </w:tc>
              <w:tc>
                <w:tcPr>
                  <w:tcW w:w="0" w:type="auto"/>
                  <w:tcBorders>
                    <w:top w:val="nil"/>
                    <w:left w:val="single" w:sz="8" w:space="0" w:color="000000"/>
                    <w:bottom w:val="single" w:sz="8" w:space="0" w:color="000000"/>
                    <w:right w:val="single" w:sz="8" w:space="0" w:color="000000"/>
                  </w:tcBorders>
                  <w:hideMark/>
                </w:tcPr>
                <w:p w14:paraId="6F71459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140</w:t>
                  </w:r>
                </w:p>
              </w:tc>
              <w:tc>
                <w:tcPr>
                  <w:tcW w:w="0" w:type="auto"/>
                  <w:tcBorders>
                    <w:top w:val="nil"/>
                    <w:left w:val="single" w:sz="8" w:space="0" w:color="000000"/>
                    <w:bottom w:val="single" w:sz="8" w:space="0" w:color="000000"/>
                    <w:right w:val="single" w:sz="8" w:space="0" w:color="000000"/>
                  </w:tcBorders>
                  <w:hideMark/>
                </w:tcPr>
                <w:p w14:paraId="6787D0E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247</w:t>
                  </w:r>
                </w:p>
              </w:tc>
            </w:tr>
            <w:tr w:rsidR="002B6D97" w:rsidRPr="002B6D97" w14:paraId="3D283596" w14:textId="77777777">
              <w:tc>
                <w:tcPr>
                  <w:tcW w:w="0" w:type="auto"/>
                  <w:tcBorders>
                    <w:top w:val="single" w:sz="8" w:space="0" w:color="000000"/>
                    <w:left w:val="single" w:sz="8" w:space="0" w:color="000000"/>
                    <w:bottom w:val="single" w:sz="8" w:space="0" w:color="000000"/>
                    <w:right w:val="single" w:sz="8" w:space="0" w:color="000000"/>
                  </w:tcBorders>
                  <w:hideMark/>
                </w:tcPr>
                <w:p w14:paraId="6B5AB87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Jordbær</w:t>
                  </w:r>
                </w:p>
              </w:tc>
              <w:tc>
                <w:tcPr>
                  <w:tcW w:w="0" w:type="auto"/>
                  <w:tcBorders>
                    <w:top w:val="single" w:sz="8" w:space="0" w:color="000000"/>
                    <w:left w:val="single" w:sz="8" w:space="0" w:color="000000"/>
                    <w:bottom w:val="single" w:sz="8" w:space="0" w:color="000000"/>
                    <w:right w:val="single" w:sz="8" w:space="0" w:color="000000"/>
                  </w:tcBorders>
                  <w:hideMark/>
                </w:tcPr>
                <w:p w14:paraId="1263EB5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85</w:t>
                  </w:r>
                </w:p>
              </w:tc>
              <w:tc>
                <w:tcPr>
                  <w:tcW w:w="0" w:type="auto"/>
                  <w:tcBorders>
                    <w:top w:val="single" w:sz="8" w:space="0" w:color="000000"/>
                    <w:left w:val="single" w:sz="8" w:space="0" w:color="000000"/>
                    <w:bottom w:val="nil"/>
                    <w:right w:val="single" w:sz="8" w:space="0" w:color="000000"/>
                  </w:tcBorders>
                  <w:hideMark/>
                </w:tcPr>
                <w:p w14:paraId="1E47A24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625</w:t>
                  </w:r>
                </w:p>
              </w:tc>
            </w:tr>
            <w:tr w:rsidR="002B6D97" w:rsidRPr="002B6D97" w14:paraId="6C7E6AA5" w14:textId="77777777">
              <w:tc>
                <w:tcPr>
                  <w:tcW w:w="0" w:type="auto"/>
                  <w:tcBorders>
                    <w:top w:val="single" w:sz="8" w:space="0" w:color="000000"/>
                    <w:left w:val="single" w:sz="8" w:space="0" w:color="000000"/>
                    <w:bottom w:val="single" w:sz="8" w:space="0" w:color="000000"/>
                    <w:right w:val="single" w:sz="8" w:space="0" w:color="000000"/>
                  </w:tcBorders>
                  <w:hideMark/>
                </w:tcPr>
                <w:p w14:paraId="4A9C882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Frugt og bær, eksklusiv jordbær</w:t>
                  </w:r>
                </w:p>
              </w:tc>
              <w:tc>
                <w:tcPr>
                  <w:tcW w:w="0" w:type="auto"/>
                  <w:tcBorders>
                    <w:top w:val="single" w:sz="8" w:space="0" w:color="000000"/>
                    <w:left w:val="single" w:sz="8" w:space="0" w:color="000000"/>
                    <w:bottom w:val="single" w:sz="8" w:space="0" w:color="000000"/>
                    <w:right w:val="single" w:sz="8" w:space="0" w:color="000000"/>
                  </w:tcBorders>
                  <w:hideMark/>
                </w:tcPr>
                <w:p w14:paraId="721FC64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85</w:t>
                  </w:r>
                </w:p>
              </w:tc>
              <w:tc>
                <w:tcPr>
                  <w:tcW w:w="0" w:type="auto"/>
                  <w:tcBorders>
                    <w:top w:val="single" w:sz="8" w:space="0" w:color="000000"/>
                    <w:left w:val="single" w:sz="8" w:space="0" w:color="000000"/>
                    <w:bottom w:val="single" w:sz="8" w:space="0" w:color="000000"/>
                    <w:right w:val="single" w:sz="8" w:space="0" w:color="000000"/>
                  </w:tcBorders>
                  <w:hideMark/>
                </w:tcPr>
                <w:p w14:paraId="4807C0DB"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254</w:t>
                  </w:r>
                </w:p>
              </w:tc>
            </w:tr>
            <w:tr w:rsidR="002B6D97" w:rsidRPr="002B6D97" w14:paraId="7E379D47" w14:textId="77777777">
              <w:tc>
                <w:tcPr>
                  <w:tcW w:w="0" w:type="auto"/>
                  <w:tcBorders>
                    <w:top w:val="single" w:sz="8" w:space="0" w:color="000000"/>
                    <w:left w:val="single" w:sz="8" w:space="0" w:color="000000"/>
                    <w:bottom w:val="single" w:sz="8" w:space="0" w:color="000000"/>
                    <w:right w:val="single" w:sz="8" w:space="0" w:color="000000"/>
                  </w:tcBorders>
                  <w:hideMark/>
                </w:tcPr>
                <w:p w14:paraId="48CE3B0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Andre salgsafgrøder</w:t>
                  </w:r>
                </w:p>
              </w:tc>
              <w:tc>
                <w:tcPr>
                  <w:tcW w:w="0" w:type="auto"/>
                  <w:tcBorders>
                    <w:top w:val="single" w:sz="8" w:space="0" w:color="000000"/>
                    <w:left w:val="single" w:sz="8" w:space="0" w:color="000000"/>
                    <w:bottom w:val="single" w:sz="8" w:space="0" w:color="000000"/>
                    <w:right w:val="single" w:sz="8" w:space="0" w:color="000000"/>
                  </w:tcBorders>
                  <w:hideMark/>
                </w:tcPr>
                <w:p w14:paraId="2ABB0B0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64A3E29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7,4</w:t>
                  </w:r>
                </w:p>
              </w:tc>
            </w:tr>
          </w:tbl>
          <w:p w14:paraId="3699AD5F"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5DD6B58A"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20"/>
      </w:tblGrid>
      <w:tr w:rsidR="002B6D97" w:rsidRPr="002B6D97" w14:paraId="2DF605EE" w14:textId="77777777" w:rsidTr="002B6D97">
        <w:tc>
          <w:tcPr>
            <w:tcW w:w="0" w:type="auto"/>
            <w:tcBorders>
              <w:top w:val="nil"/>
              <w:left w:val="nil"/>
              <w:bottom w:val="nil"/>
              <w:right w:val="nil"/>
            </w:tcBorders>
            <w:hideMark/>
          </w:tcPr>
          <w:tbl>
            <w:tblPr>
              <w:tblW w:w="9600" w:type="dxa"/>
              <w:tblCellMar>
                <w:top w:w="15" w:type="dxa"/>
                <w:left w:w="15" w:type="dxa"/>
                <w:bottom w:w="15" w:type="dxa"/>
                <w:right w:w="15" w:type="dxa"/>
              </w:tblCellMar>
              <w:tblLook w:val="04A0" w:firstRow="1" w:lastRow="0" w:firstColumn="1" w:lastColumn="0" w:noHBand="0" w:noVBand="1"/>
            </w:tblPr>
            <w:tblGrid>
              <w:gridCol w:w="3230"/>
              <w:gridCol w:w="4320"/>
              <w:gridCol w:w="2050"/>
            </w:tblGrid>
            <w:tr w:rsidR="002B6D97" w:rsidRPr="002B6D97" w14:paraId="5946DDEB" w14:textId="77777777">
              <w:tc>
                <w:tcPr>
                  <w:tcW w:w="0" w:type="auto"/>
                  <w:tcBorders>
                    <w:top w:val="single" w:sz="8" w:space="0" w:color="000000"/>
                    <w:left w:val="single" w:sz="8" w:space="0" w:color="000000"/>
                    <w:bottom w:val="single" w:sz="8" w:space="0" w:color="000000"/>
                    <w:right w:val="single" w:sz="8" w:space="0" w:color="000000"/>
                  </w:tcBorders>
                  <w:hideMark/>
                </w:tcPr>
                <w:p w14:paraId="10FF659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Væksthusproduktion</w:t>
                  </w:r>
                </w:p>
              </w:tc>
              <w:tc>
                <w:tcPr>
                  <w:tcW w:w="0" w:type="auto"/>
                  <w:tcBorders>
                    <w:top w:val="single" w:sz="8" w:space="0" w:color="000000"/>
                    <w:left w:val="single" w:sz="8" w:space="0" w:color="000000"/>
                    <w:bottom w:val="single" w:sz="8" w:space="0" w:color="000000"/>
                    <w:right w:val="single" w:sz="8" w:space="0" w:color="000000"/>
                  </w:tcBorders>
                  <w:hideMark/>
                </w:tcPr>
                <w:p w14:paraId="30E958B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 (m</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16"/>
                      <w:szCs w:val="16"/>
                      <w:vertAlign w:val="superscript"/>
                      <w:lang w:eastAsia="da-DK"/>
                    </w:rPr>
                    <w:t>2</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24"/>
                      <w:szCs w:val="24"/>
                      <w:lang w:eastAsia="da-DK"/>
                    </w:rPr>
                    <w:t>&gt; 1)</w:t>
                  </w:r>
                </w:p>
              </w:tc>
              <w:tc>
                <w:tcPr>
                  <w:tcW w:w="0" w:type="auto"/>
                  <w:tcBorders>
                    <w:top w:val="single" w:sz="8" w:space="0" w:color="000000"/>
                    <w:left w:val="single" w:sz="8" w:space="0" w:color="000000"/>
                    <w:bottom w:val="single" w:sz="8" w:space="0" w:color="000000"/>
                    <w:right w:val="single" w:sz="8" w:space="0" w:color="000000"/>
                  </w:tcBorders>
                  <w:hideMark/>
                </w:tcPr>
                <w:p w14:paraId="02FDAF9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m</w:t>
                  </w:r>
                  <w:r w:rsidRPr="002B6D97">
                    <w:rPr>
                      <w:rFonts w:ascii="Times New Roman" w:eastAsia="Times New Roman" w:hAnsi="Times New Roman"/>
                      <w:i w:val="0"/>
                      <w:color w:val="auto"/>
                      <w:sz w:val="24"/>
                      <w:szCs w:val="24"/>
                      <w:lang w:eastAsia="da-DK"/>
                    </w:rPr>
                    <w:t> </w:t>
                  </w:r>
                  <w:r w:rsidRPr="002B6D97">
                    <w:rPr>
                      <w:rFonts w:ascii="Times New Roman" w:eastAsia="Times New Roman" w:hAnsi="Times New Roman"/>
                      <w:b/>
                      <w:bCs/>
                      <w:i w:val="0"/>
                      <w:color w:val="auto"/>
                      <w:sz w:val="16"/>
                      <w:szCs w:val="16"/>
                      <w:vertAlign w:val="superscript"/>
                      <w:lang w:eastAsia="da-DK"/>
                    </w:rPr>
                    <w:t>2</w:t>
                  </w:r>
                </w:p>
              </w:tc>
            </w:tr>
            <w:tr w:rsidR="002B6D97" w:rsidRPr="002B6D97" w14:paraId="23BB060B" w14:textId="77777777">
              <w:tc>
                <w:tcPr>
                  <w:tcW w:w="0" w:type="auto"/>
                  <w:tcBorders>
                    <w:top w:val="single" w:sz="8" w:space="0" w:color="000000"/>
                    <w:left w:val="single" w:sz="8" w:space="0" w:color="000000"/>
                    <w:bottom w:val="single" w:sz="8" w:space="0" w:color="000000"/>
                    <w:right w:val="single" w:sz="8" w:space="0" w:color="000000"/>
                  </w:tcBorders>
                  <w:hideMark/>
                </w:tcPr>
                <w:p w14:paraId="0EBC6FF2"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Grønsager</w:t>
                  </w:r>
                </w:p>
              </w:tc>
              <w:tc>
                <w:tcPr>
                  <w:tcW w:w="0" w:type="auto"/>
                  <w:tcBorders>
                    <w:top w:val="single" w:sz="8" w:space="0" w:color="000000"/>
                    <w:left w:val="single" w:sz="8" w:space="0" w:color="000000"/>
                    <w:bottom w:val="single" w:sz="8" w:space="0" w:color="000000"/>
                    <w:right w:val="single" w:sz="8" w:space="0" w:color="000000"/>
                  </w:tcBorders>
                  <w:hideMark/>
                </w:tcPr>
                <w:p w14:paraId="6E1F4CC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85</w:t>
                  </w:r>
                </w:p>
              </w:tc>
              <w:tc>
                <w:tcPr>
                  <w:tcW w:w="0" w:type="auto"/>
                  <w:tcBorders>
                    <w:top w:val="single" w:sz="8" w:space="0" w:color="000000"/>
                    <w:left w:val="single" w:sz="8" w:space="0" w:color="000000"/>
                    <w:bottom w:val="single" w:sz="8" w:space="0" w:color="000000"/>
                    <w:right w:val="single" w:sz="8" w:space="0" w:color="000000"/>
                  </w:tcBorders>
                  <w:hideMark/>
                </w:tcPr>
                <w:p w14:paraId="41D1ABD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1,7</w:t>
                  </w:r>
                </w:p>
              </w:tc>
            </w:tr>
          </w:tbl>
          <w:p w14:paraId="58E395C8"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524E40FE"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5"/>
      </w:tblGrid>
      <w:tr w:rsidR="002B6D97" w:rsidRPr="002B6D97" w14:paraId="6E47FE85"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3308"/>
              <w:gridCol w:w="3805"/>
              <w:gridCol w:w="2502"/>
            </w:tblGrid>
            <w:tr w:rsidR="002B6D97" w:rsidRPr="002B6D97" w14:paraId="799AA5A4" w14:textId="77777777">
              <w:tc>
                <w:tcPr>
                  <w:tcW w:w="0" w:type="auto"/>
                  <w:tcBorders>
                    <w:top w:val="single" w:sz="8" w:space="0" w:color="000000"/>
                    <w:left w:val="single" w:sz="8" w:space="0" w:color="000000"/>
                    <w:bottom w:val="single" w:sz="8" w:space="0" w:color="000000"/>
                    <w:right w:val="single" w:sz="8" w:space="0" w:color="000000"/>
                  </w:tcBorders>
                  <w:hideMark/>
                </w:tcPr>
                <w:p w14:paraId="1F203FB2"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Grovfoder</w:t>
                  </w:r>
                </w:p>
              </w:tc>
              <w:tc>
                <w:tcPr>
                  <w:tcW w:w="0" w:type="auto"/>
                  <w:tcBorders>
                    <w:top w:val="single" w:sz="8" w:space="0" w:color="000000"/>
                    <w:left w:val="single" w:sz="8" w:space="0" w:color="000000"/>
                    <w:bottom w:val="single" w:sz="8" w:space="0" w:color="000000"/>
                    <w:right w:val="single" w:sz="8" w:space="0" w:color="000000"/>
                  </w:tcBorders>
                  <w:hideMark/>
                </w:tcPr>
                <w:p w14:paraId="333846F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1107272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5A75F09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10F21239" w14:textId="77777777">
              <w:tc>
                <w:tcPr>
                  <w:tcW w:w="0" w:type="auto"/>
                  <w:tcBorders>
                    <w:top w:val="single" w:sz="8" w:space="0" w:color="000000"/>
                    <w:left w:val="single" w:sz="8" w:space="0" w:color="000000"/>
                    <w:bottom w:val="single" w:sz="8" w:space="0" w:color="000000"/>
                    <w:right w:val="single" w:sz="8" w:space="0" w:color="000000"/>
                  </w:tcBorders>
                  <w:hideMark/>
                </w:tcPr>
                <w:p w14:paraId="3CD182E8"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Majs (til ensilage)</w:t>
                  </w:r>
                </w:p>
              </w:tc>
              <w:tc>
                <w:tcPr>
                  <w:tcW w:w="0" w:type="auto"/>
                  <w:tcBorders>
                    <w:top w:val="single" w:sz="8" w:space="0" w:color="000000"/>
                    <w:left w:val="single" w:sz="8" w:space="0" w:color="000000"/>
                    <w:bottom w:val="single" w:sz="8" w:space="0" w:color="000000"/>
                    <w:right w:val="single" w:sz="8" w:space="0" w:color="000000"/>
                  </w:tcBorders>
                  <w:hideMark/>
                </w:tcPr>
                <w:p w14:paraId="4C97E1B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79BADE6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8,2</w:t>
                  </w:r>
                </w:p>
              </w:tc>
            </w:tr>
            <w:tr w:rsidR="002B6D97" w:rsidRPr="002B6D97" w14:paraId="1007B740" w14:textId="77777777">
              <w:tc>
                <w:tcPr>
                  <w:tcW w:w="0" w:type="auto"/>
                  <w:tcBorders>
                    <w:top w:val="single" w:sz="8" w:space="0" w:color="000000"/>
                    <w:left w:val="single" w:sz="8" w:space="0" w:color="000000"/>
                    <w:bottom w:val="single" w:sz="8" w:space="0" w:color="000000"/>
                    <w:right w:val="single" w:sz="8" w:space="0" w:color="000000"/>
                  </w:tcBorders>
                  <w:hideMark/>
                </w:tcPr>
                <w:p w14:paraId="31B1C63C"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Helsæd</w:t>
                  </w:r>
                </w:p>
              </w:tc>
              <w:tc>
                <w:tcPr>
                  <w:tcW w:w="0" w:type="auto"/>
                  <w:tcBorders>
                    <w:top w:val="single" w:sz="8" w:space="0" w:color="000000"/>
                    <w:left w:val="single" w:sz="8" w:space="0" w:color="000000"/>
                    <w:bottom w:val="single" w:sz="8" w:space="0" w:color="000000"/>
                    <w:right w:val="single" w:sz="8" w:space="0" w:color="000000"/>
                  </w:tcBorders>
                  <w:hideMark/>
                </w:tcPr>
                <w:p w14:paraId="0C0EC81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2E1FAB9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5,4</w:t>
                  </w:r>
                </w:p>
              </w:tc>
            </w:tr>
            <w:tr w:rsidR="002B6D97" w:rsidRPr="002B6D97" w14:paraId="49348A43" w14:textId="77777777">
              <w:tc>
                <w:tcPr>
                  <w:tcW w:w="0" w:type="auto"/>
                  <w:tcBorders>
                    <w:top w:val="single" w:sz="8" w:space="0" w:color="000000"/>
                    <w:left w:val="single" w:sz="8" w:space="0" w:color="000000"/>
                    <w:bottom w:val="single" w:sz="8" w:space="0" w:color="000000"/>
                    <w:right w:val="single" w:sz="8" w:space="0" w:color="000000"/>
                  </w:tcBorders>
                  <w:hideMark/>
                </w:tcPr>
                <w:p w14:paraId="130DC67A"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Foderroer</w:t>
                  </w:r>
                </w:p>
              </w:tc>
              <w:tc>
                <w:tcPr>
                  <w:tcW w:w="0" w:type="auto"/>
                  <w:tcBorders>
                    <w:top w:val="single" w:sz="8" w:space="0" w:color="000000"/>
                    <w:left w:val="single" w:sz="8" w:space="0" w:color="000000"/>
                    <w:bottom w:val="single" w:sz="8" w:space="0" w:color="000000"/>
                    <w:right w:val="single" w:sz="8" w:space="0" w:color="000000"/>
                  </w:tcBorders>
                  <w:hideMark/>
                </w:tcPr>
                <w:p w14:paraId="128400F4"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6D2540D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7,9</w:t>
                  </w:r>
                </w:p>
              </w:tc>
            </w:tr>
            <w:tr w:rsidR="002B6D97" w:rsidRPr="002B6D97" w14:paraId="4650ED0B" w14:textId="77777777">
              <w:tc>
                <w:tcPr>
                  <w:tcW w:w="0" w:type="auto"/>
                  <w:tcBorders>
                    <w:top w:val="single" w:sz="8" w:space="0" w:color="000000"/>
                    <w:left w:val="single" w:sz="8" w:space="0" w:color="000000"/>
                    <w:bottom w:val="single" w:sz="8" w:space="0" w:color="000000"/>
                    <w:right w:val="single" w:sz="8" w:space="0" w:color="000000"/>
                  </w:tcBorders>
                  <w:hideMark/>
                </w:tcPr>
                <w:p w14:paraId="7FA8FB63"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Sædskiftegræs</w:t>
                  </w:r>
                </w:p>
              </w:tc>
              <w:tc>
                <w:tcPr>
                  <w:tcW w:w="0" w:type="auto"/>
                  <w:tcBorders>
                    <w:top w:val="single" w:sz="8" w:space="0" w:color="000000"/>
                    <w:left w:val="single" w:sz="8" w:space="0" w:color="000000"/>
                    <w:bottom w:val="single" w:sz="8" w:space="0" w:color="000000"/>
                    <w:right w:val="single" w:sz="8" w:space="0" w:color="000000"/>
                  </w:tcBorders>
                  <w:hideMark/>
                </w:tcPr>
                <w:p w14:paraId="10C0F70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130</w:t>
                  </w:r>
                </w:p>
              </w:tc>
              <w:tc>
                <w:tcPr>
                  <w:tcW w:w="0" w:type="auto"/>
                  <w:tcBorders>
                    <w:top w:val="single" w:sz="8" w:space="0" w:color="000000"/>
                    <w:left w:val="single" w:sz="8" w:space="0" w:color="000000"/>
                    <w:bottom w:val="single" w:sz="8" w:space="0" w:color="000000"/>
                    <w:right w:val="single" w:sz="8" w:space="0" w:color="000000"/>
                  </w:tcBorders>
                  <w:hideMark/>
                </w:tcPr>
                <w:p w14:paraId="55D0CCE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9,8</w:t>
                  </w:r>
                </w:p>
              </w:tc>
            </w:tr>
            <w:tr w:rsidR="002B6D97" w:rsidRPr="002B6D97" w14:paraId="48B12211" w14:textId="77777777">
              <w:tc>
                <w:tcPr>
                  <w:tcW w:w="0" w:type="auto"/>
                  <w:tcBorders>
                    <w:top w:val="single" w:sz="8" w:space="0" w:color="000000"/>
                    <w:left w:val="single" w:sz="8" w:space="0" w:color="000000"/>
                    <w:bottom w:val="single" w:sz="8" w:space="0" w:color="000000"/>
                    <w:right w:val="single" w:sz="8" w:space="0" w:color="000000"/>
                  </w:tcBorders>
                  <w:hideMark/>
                </w:tcPr>
                <w:p w14:paraId="29A28AE6"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Vedvarende græs</w:t>
                  </w:r>
                </w:p>
              </w:tc>
              <w:tc>
                <w:tcPr>
                  <w:tcW w:w="0" w:type="auto"/>
                  <w:tcBorders>
                    <w:top w:val="single" w:sz="8" w:space="0" w:color="000000"/>
                    <w:left w:val="single" w:sz="8" w:space="0" w:color="000000"/>
                    <w:bottom w:val="single" w:sz="8" w:space="0" w:color="000000"/>
                    <w:right w:val="single" w:sz="8" w:space="0" w:color="000000"/>
                  </w:tcBorders>
                  <w:hideMark/>
                </w:tcPr>
                <w:p w14:paraId="5BB7737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15</w:t>
                  </w:r>
                </w:p>
              </w:tc>
              <w:tc>
                <w:tcPr>
                  <w:tcW w:w="0" w:type="auto"/>
                  <w:tcBorders>
                    <w:top w:val="single" w:sz="8" w:space="0" w:color="000000"/>
                    <w:left w:val="single" w:sz="8" w:space="0" w:color="000000"/>
                    <w:bottom w:val="single" w:sz="8" w:space="0" w:color="000000"/>
                    <w:right w:val="single" w:sz="8" w:space="0" w:color="000000"/>
                  </w:tcBorders>
                  <w:hideMark/>
                </w:tcPr>
                <w:p w14:paraId="27D59B3C"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5,1</w:t>
                  </w:r>
                </w:p>
              </w:tc>
            </w:tr>
          </w:tbl>
          <w:p w14:paraId="4E74B4C6"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5AFC386A"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5"/>
      </w:tblGrid>
      <w:tr w:rsidR="002B6D97" w:rsidRPr="002B6D97" w14:paraId="0A417D7D" w14:textId="77777777" w:rsidTr="002B6D97">
        <w:tc>
          <w:tcPr>
            <w:tcW w:w="0" w:type="auto"/>
            <w:tcBorders>
              <w:top w:val="nil"/>
              <w:left w:val="nil"/>
              <w:bottom w:val="nil"/>
              <w:right w:val="nil"/>
            </w:tcBorders>
            <w:hideMark/>
          </w:tcPr>
          <w:tbl>
            <w:tblPr>
              <w:tblW w:w="9615" w:type="dxa"/>
              <w:tblCellMar>
                <w:top w:w="15" w:type="dxa"/>
                <w:left w:w="15" w:type="dxa"/>
                <w:bottom w:w="15" w:type="dxa"/>
                <w:right w:w="15" w:type="dxa"/>
              </w:tblCellMar>
              <w:tblLook w:val="04A0" w:firstRow="1" w:lastRow="0" w:firstColumn="1" w:lastColumn="0" w:noHBand="0" w:noVBand="1"/>
            </w:tblPr>
            <w:tblGrid>
              <w:gridCol w:w="1561"/>
              <w:gridCol w:w="4859"/>
              <w:gridCol w:w="3195"/>
            </w:tblGrid>
            <w:tr w:rsidR="002B6D97" w:rsidRPr="002B6D97" w14:paraId="0236AEA4" w14:textId="77777777">
              <w:tc>
                <w:tcPr>
                  <w:tcW w:w="0" w:type="auto"/>
                  <w:tcBorders>
                    <w:top w:val="single" w:sz="8" w:space="0" w:color="000000"/>
                    <w:left w:val="single" w:sz="8" w:space="0" w:color="000000"/>
                    <w:bottom w:val="single" w:sz="8" w:space="0" w:color="000000"/>
                    <w:right w:val="single" w:sz="8" w:space="0" w:color="000000"/>
                  </w:tcBorders>
                  <w:hideMark/>
                </w:tcPr>
                <w:p w14:paraId="190D1D57"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lastRenderedPageBreak/>
                    <w:t>Andet</w:t>
                  </w:r>
                </w:p>
              </w:tc>
              <w:tc>
                <w:tcPr>
                  <w:tcW w:w="0" w:type="auto"/>
                  <w:tcBorders>
                    <w:top w:val="single" w:sz="8" w:space="0" w:color="000000"/>
                    <w:left w:val="single" w:sz="8" w:space="0" w:color="000000"/>
                    <w:bottom w:val="single" w:sz="8" w:space="0" w:color="000000"/>
                    <w:right w:val="single" w:sz="8" w:space="0" w:color="000000"/>
                  </w:tcBorders>
                  <w:hideMark/>
                </w:tcPr>
                <w:p w14:paraId="272B5C7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p w14:paraId="4587DEA2"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(ha &gt; 0,1)</w:t>
                  </w:r>
                </w:p>
              </w:tc>
              <w:tc>
                <w:tcPr>
                  <w:tcW w:w="0" w:type="auto"/>
                  <w:tcBorders>
                    <w:top w:val="single" w:sz="8" w:space="0" w:color="000000"/>
                    <w:left w:val="single" w:sz="8" w:space="0" w:color="000000"/>
                    <w:bottom w:val="single" w:sz="8" w:space="0" w:color="000000"/>
                    <w:right w:val="single" w:sz="8" w:space="0" w:color="000000"/>
                  </w:tcBorders>
                  <w:hideMark/>
                </w:tcPr>
                <w:p w14:paraId="0874C1A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ha</w:t>
                  </w:r>
                </w:p>
              </w:tc>
            </w:tr>
            <w:tr w:rsidR="002B6D97" w:rsidRPr="002B6D97" w14:paraId="015E7C80" w14:textId="77777777">
              <w:tc>
                <w:tcPr>
                  <w:tcW w:w="0" w:type="auto"/>
                  <w:tcBorders>
                    <w:top w:val="single" w:sz="8" w:space="0" w:color="000000"/>
                    <w:left w:val="single" w:sz="8" w:space="0" w:color="000000"/>
                    <w:bottom w:val="single" w:sz="8" w:space="0" w:color="000000"/>
                    <w:right w:val="single" w:sz="8" w:space="0" w:color="000000"/>
                  </w:tcBorders>
                  <w:hideMark/>
                </w:tcPr>
                <w:p w14:paraId="06D6842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Brak</w:t>
                  </w:r>
                </w:p>
              </w:tc>
              <w:tc>
                <w:tcPr>
                  <w:tcW w:w="0" w:type="auto"/>
                  <w:tcBorders>
                    <w:top w:val="single" w:sz="8" w:space="0" w:color="000000"/>
                    <w:left w:val="single" w:sz="8" w:space="0" w:color="000000"/>
                    <w:bottom w:val="single" w:sz="8" w:space="0" w:color="000000"/>
                    <w:right w:val="single" w:sz="8" w:space="0" w:color="000000"/>
                  </w:tcBorders>
                  <w:hideMark/>
                </w:tcPr>
                <w:p w14:paraId="6E99677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15</w:t>
                  </w:r>
                </w:p>
              </w:tc>
              <w:tc>
                <w:tcPr>
                  <w:tcW w:w="0" w:type="auto"/>
                  <w:tcBorders>
                    <w:top w:val="single" w:sz="8" w:space="0" w:color="000000"/>
                    <w:left w:val="single" w:sz="8" w:space="0" w:color="000000"/>
                    <w:bottom w:val="single" w:sz="8" w:space="0" w:color="000000"/>
                    <w:right w:val="single" w:sz="8" w:space="0" w:color="000000"/>
                  </w:tcBorders>
                  <w:hideMark/>
                </w:tcPr>
                <w:p w14:paraId="0E23757A"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1,0</w:t>
                  </w:r>
                </w:p>
              </w:tc>
            </w:tr>
          </w:tbl>
          <w:p w14:paraId="20DAF04D"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0D77D647" w14:textId="77777777" w:rsidR="002B6D97" w:rsidRPr="002B6D97" w:rsidRDefault="002B6D97" w:rsidP="002B6D97">
      <w:pPr>
        <w:shd w:val="clear" w:color="auto" w:fill="F9F9FB"/>
        <w:spacing w:after="0" w:line="240" w:lineRule="auto"/>
        <w:rPr>
          <w:rFonts w:ascii="Questa-Regular" w:eastAsia="Times New Roman" w:hAnsi="Questa-Regular"/>
          <w:i w:val="0"/>
          <w:vanish/>
          <w:color w:val="212529"/>
          <w:sz w:val="23"/>
          <w:szCs w:val="23"/>
          <w:lang w:eastAsia="da-DK"/>
        </w:rPr>
      </w:pPr>
    </w:p>
    <w:tbl>
      <w:tblPr>
        <w:tblW w:w="0" w:type="auto"/>
        <w:tblCellMar>
          <w:left w:w="0" w:type="dxa"/>
          <w:right w:w="0" w:type="dxa"/>
        </w:tblCellMar>
        <w:tblLook w:val="04A0" w:firstRow="1" w:lastRow="0" w:firstColumn="1" w:lastColumn="0" w:noHBand="0" w:noVBand="1"/>
      </w:tblPr>
      <w:tblGrid>
        <w:gridCol w:w="9638"/>
      </w:tblGrid>
      <w:tr w:rsidR="002B6D97" w:rsidRPr="002B6D97" w14:paraId="65D4B4D2" w14:textId="77777777" w:rsidTr="002B6D97">
        <w:tc>
          <w:tcPr>
            <w:tcW w:w="0" w:type="auto"/>
            <w:tcBorders>
              <w:top w:val="nil"/>
              <w:left w:val="nil"/>
              <w:bottom w:val="nil"/>
              <w:right w:val="nil"/>
            </w:tcBorders>
            <w:hideMark/>
          </w:tcPr>
          <w:tbl>
            <w:tblPr>
              <w:tblW w:w="9645" w:type="dxa"/>
              <w:tblCellMar>
                <w:top w:w="15" w:type="dxa"/>
                <w:left w:w="15" w:type="dxa"/>
                <w:bottom w:w="15" w:type="dxa"/>
                <w:right w:w="15" w:type="dxa"/>
              </w:tblCellMar>
              <w:tblLook w:val="04A0" w:firstRow="1" w:lastRow="0" w:firstColumn="1" w:lastColumn="0" w:noHBand="0" w:noVBand="1"/>
            </w:tblPr>
            <w:tblGrid>
              <w:gridCol w:w="3959"/>
              <w:gridCol w:w="2455"/>
              <w:gridCol w:w="3231"/>
            </w:tblGrid>
            <w:tr w:rsidR="002B6D97" w:rsidRPr="002B6D97" w14:paraId="7E645DA6" w14:textId="77777777">
              <w:trPr>
                <w:trHeight w:val="255"/>
              </w:trPr>
              <w:tc>
                <w:tcPr>
                  <w:tcW w:w="0" w:type="auto"/>
                  <w:tcBorders>
                    <w:top w:val="single" w:sz="8" w:space="0" w:color="000000"/>
                    <w:left w:val="single" w:sz="8" w:space="0" w:color="000000"/>
                    <w:bottom w:val="nil"/>
                    <w:right w:val="single" w:sz="8" w:space="0" w:color="000000"/>
                  </w:tcBorders>
                  <w:vAlign w:val="center"/>
                  <w:hideMark/>
                </w:tcPr>
                <w:p w14:paraId="496423EB"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Husdyr</w:t>
                  </w:r>
                </w:p>
              </w:tc>
              <w:tc>
                <w:tcPr>
                  <w:tcW w:w="0" w:type="auto"/>
                  <w:tcBorders>
                    <w:top w:val="single" w:sz="8" w:space="0" w:color="000000"/>
                    <w:left w:val="single" w:sz="8" w:space="0" w:color="000000"/>
                    <w:bottom w:val="nil"/>
                    <w:right w:val="single" w:sz="8" w:space="0" w:color="000000"/>
                  </w:tcBorders>
                  <w:hideMark/>
                </w:tcPr>
                <w:p w14:paraId="21C2C07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Basisforbrug, timer</w:t>
                  </w:r>
                </w:p>
              </w:tc>
              <w:tc>
                <w:tcPr>
                  <w:tcW w:w="0" w:type="auto"/>
                  <w:tcBorders>
                    <w:top w:val="single" w:sz="8" w:space="0" w:color="000000"/>
                    <w:left w:val="single" w:sz="8" w:space="0" w:color="000000"/>
                    <w:bottom w:val="nil"/>
                    <w:right w:val="single" w:sz="8" w:space="0" w:color="000000"/>
                  </w:tcBorders>
                  <w:hideMark/>
                </w:tcPr>
                <w:p w14:paraId="475E0EA3"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b/>
                      <w:bCs/>
                      <w:i w:val="0"/>
                      <w:color w:val="auto"/>
                      <w:sz w:val="24"/>
                      <w:szCs w:val="24"/>
                      <w:lang w:eastAsia="da-DK"/>
                    </w:rPr>
                    <w:t>Timer pr. enhed</w:t>
                  </w:r>
                </w:p>
              </w:tc>
            </w:tr>
            <w:tr w:rsidR="002B6D97" w:rsidRPr="002B6D97" w14:paraId="3C0B57BB" w14:textId="77777777">
              <w:trPr>
                <w:trHeight w:val="300"/>
              </w:trPr>
              <w:tc>
                <w:tcPr>
                  <w:tcW w:w="0" w:type="auto"/>
                  <w:tcBorders>
                    <w:top w:val="nil"/>
                    <w:left w:val="single" w:sz="8" w:space="0" w:color="000000"/>
                    <w:bottom w:val="single" w:sz="8" w:space="0" w:color="000000"/>
                    <w:right w:val="single" w:sz="8" w:space="0" w:color="000000"/>
                  </w:tcBorders>
                  <w:vAlign w:val="center"/>
                  <w:hideMark/>
                </w:tcPr>
                <w:p w14:paraId="6B69B2B9"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c>
                <w:tcPr>
                  <w:tcW w:w="0" w:type="auto"/>
                  <w:tcBorders>
                    <w:top w:val="nil"/>
                    <w:left w:val="single" w:sz="8" w:space="0" w:color="000000"/>
                    <w:bottom w:val="single" w:sz="8" w:space="0" w:color="000000"/>
                    <w:right w:val="single" w:sz="8" w:space="0" w:color="000000"/>
                  </w:tcBorders>
                  <w:hideMark/>
                </w:tcPr>
                <w:p w14:paraId="50FA4224"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c>
                <w:tcPr>
                  <w:tcW w:w="0" w:type="auto"/>
                  <w:tcBorders>
                    <w:top w:val="nil"/>
                    <w:left w:val="single" w:sz="8" w:space="0" w:color="000000"/>
                    <w:bottom w:val="single" w:sz="8" w:space="0" w:color="000000"/>
                    <w:right w:val="single" w:sz="8" w:space="0" w:color="000000"/>
                  </w:tcBorders>
                  <w:hideMark/>
                </w:tcPr>
                <w:p w14:paraId="2BC83E5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 </w:t>
                  </w:r>
                </w:p>
              </w:tc>
            </w:tr>
            <w:tr w:rsidR="002B6D97" w:rsidRPr="002B6D97" w14:paraId="27020BE7"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A318484"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Malkekøer, eksklusiv opdræt</w:t>
                  </w:r>
                </w:p>
              </w:tc>
              <w:tc>
                <w:tcPr>
                  <w:tcW w:w="0" w:type="auto"/>
                  <w:tcBorders>
                    <w:top w:val="single" w:sz="8" w:space="0" w:color="000000"/>
                    <w:left w:val="single" w:sz="8" w:space="0" w:color="000000"/>
                    <w:bottom w:val="single" w:sz="8" w:space="0" w:color="000000"/>
                    <w:right w:val="single" w:sz="8" w:space="0" w:color="000000"/>
                  </w:tcBorders>
                  <w:hideMark/>
                </w:tcPr>
                <w:p w14:paraId="78B57EC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210</w:t>
                  </w:r>
                </w:p>
              </w:tc>
              <w:tc>
                <w:tcPr>
                  <w:tcW w:w="0" w:type="auto"/>
                  <w:tcBorders>
                    <w:top w:val="single" w:sz="8" w:space="0" w:color="000000"/>
                    <w:left w:val="single" w:sz="8" w:space="0" w:color="000000"/>
                    <w:bottom w:val="single" w:sz="8" w:space="0" w:color="000000"/>
                    <w:right w:val="single" w:sz="8" w:space="0" w:color="000000"/>
                  </w:tcBorders>
                  <w:hideMark/>
                </w:tcPr>
                <w:p w14:paraId="65CDE61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21 t/årsdyr</w:t>
                  </w:r>
                </w:p>
              </w:tc>
            </w:tr>
            <w:tr w:rsidR="002B6D97" w:rsidRPr="002B6D97" w14:paraId="02790106"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148F7230"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Opdræt, antal timer/årsopdræt</w:t>
                  </w:r>
                </w:p>
              </w:tc>
              <w:tc>
                <w:tcPr>
                  <w:tcW w:w="0" w:type="auto"/>
                  <w:tcBorders>
                    <w:top w:val="single" w:sz="8" w:space="0" w:color="000000"/>
                    <w:left w:val="single" w:sz="8" w:space="0" w:color="000000"/>
                    <w:bottom w:val="single" w:sz="8" w:space="0" w:color="000000"/>
                    <w:right w:val="single" w:sz="8" w:space="0" w:color="000000"/>
                  </w:tcBorders>
                  <w:hideMark/>
                </w:tcPr>
                <w:p w14:paraId="5E1C6A0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w:t>
                  </w:r>
                </w:p>
              </w:tc>
              <w:tc>
                <w:tcPr>
                  <w:tcW w:w="0" w:type="auto"/>
                  <w:tcBorders>
                    <w:top w:val="single" w:sz="8" w:space="0" w:color="000000"/>
                    <w:left w:val="single" w:sz="8" w:space="0" w:color="000000"/>
                    <w:bottom w:val="single" w:sz="8" w:space="0" w:color="000000"/>
                    <w:right w:val="single" w:sz="8" w:space="0" w:color="000000"/>
                  </w:tcBorders>
                  <w:hideMark/>
                </w:tcPr>
                <w:p w14:paraId="031CC9DE"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3,0 t/årsdyr</w:t>
                  </w:r>
                </w:p>
              </w:tc>
            </w:tr>
            <w:tr w:rsidR="002B6D97" w:rsidRPr="002B6D97" w14:paraId="173060AB"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7728FF92"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Slagtekalv,</w:t>
                  </w:r>
                </w:p>
              </w:tc>
              <w:tc>
                <w:tcPr>
                  <w:tcW w:w="0" w:type="auto"/>
                  <w:tcBorders>
                    <w:top w:val="single" w:sz="8" w:space="0" w:color="000000"/>
                    <w:left w:val="single" w:sz="8" w:space="0" w:color="000000"/>
                    <w:bottom w:val="single" w:sz="8" w:space="0" w:color="000000"/>
                    <w:right w:val="single" w:sz="8" w:space="0" w:color="000000"/>
                  </w:tcBorders>
                  <w:hideMark/>
                </w:tcPr>
                <w:p w14:paraId="7AE1844F"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20</w:t>
                  </w:r>
                </w:p>
              </w:tc>
              <w:tc>
                <w:tcPr>
                  <w:tcW w:w="0" w:type="auto"/>
                  <w:tcBorders>
                    <w:top w:val="single" w:sz="8" w:space="0" w:color="000000"/>
                    <w:left w:val="single" w:sz="8" w:space="0" w:color="000000"/>
                    <w:bottom w:val="single" w:sz="8" w:space="0" w:color="000000"/>
                    <w:right w:val="single" w:sz="8" w:space="0" w:color="000000"/>
                  </w:tcBorders>
                  <w:hideMark/>
                </w:tcPr>
                <w:p w14:paraId="389DC23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3,0 t/ produceret slagtekalv</w:t>
                  </w:r>
                </w:p>
              </w:tc>
            </w:tr>
            <w:tr w:rsidR="002B6D97" w:rsidRPr="002B6D97" w14:paraId="70BEF714"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35F94BCD"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Ammekøer,</w:t>
                  </w:r>
                </w:p>
              </w:tc>
              <w:tc>
                <w:tcPr>
                  <w:tcW w:w="0" w:type="auto"/>
                  <w:tcBorders>
                    <w:top w:val="single" w:sz="8" w:space="0" w:color="000000"/>
                    <w:left w:val="single" w:sz="8" w:space="0" w:color="000000"/>
                    <w:bottom w:val="single" w:sz="8" w:space="0" w:color="000000"/>
                    <w:right w:val="single" w:sz="8" w:space="0" w:color="000000"/>
                  </w:tcBorders>
                  <w:hideMark/>
                </w:tcPr>
                <w:p w14:paraId="37DDBC7C"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80</w:t>
                  </w:r>
                </w:p>
              </w:tc>
              <w:tc>
                <w:tcPr>
                  <w:tcW w:w="0" w:type="auto"/>
                  <w:tcBorders>
                    <w:top w:val="single" w:sz="8" w:space="0" w:color="000000"/>
                    <w:left w:val="single" w:sz="8" w:space="0" w:color="000000"/>
                    <w:bottom w:val="single" w:sz="8" w:space="0" w:color="000000"/>
                    <w:right w:val="single" w:sz="8" w:space="0" w:color="000000"/>
                  </w:tcBorders>
                  <w:hideMark/>
                </w:tcPr>
                <w:p w14:paraId="50949FB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3,0 t/årsdyr</w:t>
                  </w:r>
                </w:p>
              </w:tc>
            </w:tr>
            <w:tr w:rsidR="002B6D97" w:rsidRPr="002B6D97" w14:paraId="0D21A1E7"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6919B9CB"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Søer med pattegrise til min 7 uger</w:t>
                  </w:r>
                </w:p>
              </w:tc>
              <w:tc>
                <w:tcPr>
                  <w:tcW w:w="0" w:type="auto"/>
                  <w:tcBorders>
                    <w:top w:val="single" w:sz="8" w:space="0" w:color="000000"/>
                    <w:left w:val="single" w:sz="8" w:space="0" w:color="000000"/>
                    <w:bottom w:val="single" w:sz="8" w:space="0" w:color="000000"/>
                    <w:right w:val="single" w:sz="8" w:space="0" w:color="000000"/>
                  </w:tcBorders>
                  <w:hideMark/>
                </w:tcPr>
                <w:p w14:paraId="1AF98095"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90</w:t>
                  </w:r>
                </w:p>
              </w:tc>
              <w:tc>
                <w:tcPr>
                  <w:tcW w:w="0" w:type="auto"/>
                  <w:tcBorders>
                    <w:top w:val="single" w:sz="8" w:space="0" w:color="000000"/>
                    <w:left w:val="single" w:sz="8" w:space="0" w:color="000000"/>
                    <w:bottom w:val="single" w:sz="8" w:space="0" w:color="000000"/>
                    <w:right w:val="single" w:sz="8" w:space="0" w:color="000000"/>
                  </w:tcBorders>
                  <w:hideMark/>
                </w:tcPr>
                <w:p w14:paraId="70C693D1"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24 t/årsso</w:t>
                  </w:r>
                </w:p>
              </w:tc>
            </w:tr>
            <w:tr w:rsidR="002B6D97" w:rsidRPr="002B6D97" w14:paraId="33803D74" w14:textId="77777777">
              <w:trPr>
                <w:trHeight w:val="255"/>
              </w:trPr>
              <w:tc>
                <w:tcPr>
                  <w:tcW w:w="0" w:type="auto"/>
                  <w:tcBorders>
                    <w:top w:val="single" w:sz="8" w:space="0" w:color="000000"/>
                    <w:left w:val="single" w:sz="8" w:space="0" w:color="000000"/>
                    <w:bottom w:val="single" w:sz="8" w:space="0" w:color="000000"/>
                    <w:right w:val="single" w:sz="8" w:space="0" w:color="000000"/>
                  </w:tcBorders>
                  <w:vAlign w:val="center"/>
                  <w:hideMark/>
                </w:tcPr>
                <w:p w14:paraId="5E4CE0D3"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Slagtesvin</w:t>
                  </w:r>
                </w:p>
              </w:tc>
              <w:tc>
                <w:tcPr>
                  <w:tcW w:w="0" w:type="auto"/>
                  <w:tcBorders>
                    <w:top w:val="single" w:sz="8" w:space="0" w:color="000000"/>
                    <w:left w:val="single" w:sz="8" w:space="0" w:color="000000"/>
                    <w:bottom w:val="single" w:sz="8" w:space="0" w:color="000000"/>
                    <w:right w:val="single" w:sz="8" w:space="0" w:color="000000"/>
                  </w:tcBorders>
                  <w:hideMark/>
                </w:tcPr>
                <w:p w14:paraId="4659EA8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40</w:t>
                  </w:r>
                </w:p>
              </w:tc>
              <w:tc>
                <w:tcPr>
                  <w:tcW w:w="0" w:type="auto"/>
                  <w:tcBorders>
                    <w:top w:val="single" w:sz="8" w:space="0" w:color="000000"/>
                    <w:left w:val="single" w:sz="8" w:space="0" w:color="000000"/>
                    <w:bottom w:val="single" w:sz="8" w:space="0" w:color="000000"/>
                    <w:right w:val="single" w:sz="8" w:space="0" w:color="000000"/>
                  </w:tcBorders>
                  <w:hideMark/>
                </w:tcPr>
                <w:p w14:paraId="0287EC48"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47 t/100 producerede dyr</w:t>
                  </w:r>
                </w:p>
              </w:tc>
            </w:tr>
            <w:tr w:rsidR="002B6D97" w:rsidRPr="002B6D97" w14:paraId="08EF6E36"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59C266EE"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Får og geder</w:t>
                  </w:r>
                </w:p>
              </w:tc>
              <w:tc>
                <w:tcPr>
                  <w:tcW w:w="0" w:type="auto"/>
                  <w:tcBorders>
                    <w:top w:val="single" w:sz="8" w:space="0" w:color="000000"/>
                    <w:left w:val="single" w:sz="8" w:space="0" w:color="000000"/>
                    <w:bottom w:val="single" w:sz="8" w:space="0" w:color="000000"/>
                    <w:right w:val="single" w:sz="8" w:space="0" w:color="000000"/>
                  </w:tcBorders>
                  <w:hideMark/>
                </w:tcPr>
                <w:p w14:paraId="11F39680"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40</w:t>
                  </w:r>
                </w:p>
              </w:tc>
              <w:tc>
                <w:tcPr>
                  <w:tcW w:w="0" w:type="auto"/>
                  <w:tcBorders>
                    <w:top w:val="single" w:sz="8" w:space="0" w:color="000000"/>
                    <w:left w:val="single" w:sz="8" w:space="0" w:color="000000"/>
                    <w:bottom w:val="single" w:sz="8" w:space="0" w:color="000000"/>
                    <w:right w:val="single" w:sz="8" w:space="0" w:color="000000"/>
                  </w:tcBorders>
                  <w:hideMark/>
                </w:tcPr>
                <w:p w14:paraId="48E15E6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0,7 t/moderdyr</w:t>
                  </w:r>
                </w:p>
              </w:tc>
            </w:tr>
            <w:tr w:rsidR="002B6D97" w:rsidRPr="002B6D97" w14:paraId="1E05EA6B"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6463CA75"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Æglæggende høner</w:t>
                  </w:r>
                </w:p>
              </w:tc>
              <w:tc>
                <w:tcPr>
                  <w:tcW w:w="0" w:type="auto"/>
                  <w:tcBorders>
                    <w:top w:val="single" w:sz="8" w:space="0" w:color="000000"/>
                    <w:left w:val="single" w:sz="8" w:space="0" w:color="000000"/>
                    <w:bottom w:val="single" w:sz="8" w:space="0" w:color="000000"/>
                    <w:right w:val="single" w:sz="8" w:space="0" w:color="000000"/>
                  </w:tcBorders>
                  <w:hideMark/>
                </w:tcPr>
                <w:p w14:paraId="635AD739"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170</w:t>
                  </w:r>
                </w:p>
              </w:tc>
              <w:tc>
                <w:tcPr>
                  <w:tcW w:w="0" w:type="auto"/>
                  <w:tcBorders>
                    <w:top w:val="single" w:sz="8" w:space="0" w:color="000000"/>
                    <w:left w:val="single" w:sz="8" w:space="0" w:color="000000"/>
                    <w:bottom w:val="single" w:sz="8" w:space="0" w:color="000000"/>
                    <w:right w:val="single" w:sz="8" w:space="0" w:color="000000"/>
                  </w:tcBorders>
                  <w:hideMark/>
                </w:tcPr>
                <w:p w14:paraId="2EFF950D"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19 t/100 årshøner</w:t>
                  </w:r>
                </w:p>
              </w:tc>
            </w:tr>
            <w:tr w:rsidR="002B6D97" w:rsidRPr="002B6D97" w14:paraId="695CDBC3" w14:textId="77777777">
              <w:trPr>
                <w:trHeight w:val="255"/>
              </w:trPr>
              <w:tc>
                <w:tcPr>
                  <w:tcW w:w="0" w:type="auto"/>
                  <w:tcBorders>
                    <w:top w:val="single" w:sz="8" w:space="0" w:color="000000"/>
                    <w:left w:val="single" w:sz="8" w:space="0" w:color="000000"/>
                    <w:bottom w:val="single" w:sz="8" w:space="0" w:color="000000"/>
                    <w:right w:val="single" w:sz="8" w:space="0" w:color="000000"/>
                  </w:tcBorders>
                  <w:hideMark/>
                </w:tcPr>
                <w:p w14:paraId="63FEC46A" w14:textId="77777777" w:rsidR="002B6D97" w:rsidRPr="002B6D97" w:rsidRDefault="002B6D97" w:rsidP="002B6D97">
                  <w:pPr>
                    <w:spacing w:after="0" w:line="240" w:lineRule="auto"/>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Slagtekyllinger</w:t>
                  </w:r>
                </w:p>
              </w:tc>
              <w:tc>
                <w:tcPr>
                  <w:tcW w:w="0" w:type="auto"/>
                  <w:tcBorders>
                    <w:top w:val="single" w:sz="8" w:space="0" w:color="000000"/>
                    <w:left w:val="single" w:sz="8" w:space="0" w:color="000000"/>
                    <w:bottom w:val="single" w:sz="8" w:space="0" w:color="000000"/>
                    <w:right w:val="single" w:sz="8" w:space="0" w:color="000000"/>
                  </w:tcBorders>
                  <w:hideMark/>
                </w:tcPr>
                <w:p w14:paraId="3FC20387"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170</w:t>
                  </w:r>
                </w:p>
              </w:tc>
              <w:tc>
                <w:tcPr>
                  <w:tcW w:w="0" w:type="auto"/>
                  <w:tcBorders>
                    <w:top w:val="single" w:sz="8" w:space="0" w:color="000000"/>
                    <w:left w:val="single" w:sz="8" w:space="0" w:color="000000"/>
                    <w:bottom w:val="single" w:sz="8" w:space="0" w:color="000000"/>
                    <w:right w:val="single" w:sz="8" w:space="0" w:color="000000"/>
                  </w:tcBorders>
                  <w:hideMark/>
                </w:tcPr>
                <w:p w14:paraId="110E36E6" w14:textId="77777777" w:rsidR="002B6D97" w:rsidRPr="002B6D97" w:rsidRDefault="002B6D97" w:rsidP="002B6D97">
                  <w:pPr>
                    <w:spacing w:after="0" w:line="240" w:lineRule="auto"/>
                    <w:jc w:val="center"/>
                    <w:rPr>
                      <w:rFonts w:ascii="Times New Roman" w:eastAsia="Times New Roman" w:hAnsi="Times New Roman"/>
                      <w:i w:val="0"/>
                      <w:color w:val="auto"/>
                      <w:sz w:val="24"/>
                      <w:szCs w:val="24"/>
                      <w:lang w:eastAsia="da-DK"/>
                    </w:rPr>
                  </w:pPr>
                  <w:r w:rsidRPr="002B6D97">
                    <w:rPr>
                      <w:rFonts w:ascii="Times New Roman" w:eastAsia="Times New Roman" w:hAnsi="Times New Roman"/>
                      <w:i w:val="0"/>
                      <w:color w:val="auto"/>
                      <w:sz w:val="24"/>
                      <w:szCs w:val="24"/>
                      <w:lang w:eastAsia="da-DK"/>
                    </w:rPr>
                    <w:t>4,7 t/1.000 producerede dyr</w:t>
                  </w:r>
                </w:p>
              </w:tc>
            </w:tr>
          </w:tbl>
          <w:p w14:paraId="2A67A940" w14:textId="77777777" w:rsidR="002B6D97" w:rsidRPr="002B6D97" w:rsidRDefault="002B6D97" w:rsidP="002B6D97">
            <w:pPr>
              <w:spacing w:before="200" w:after="200" w:line="240" w:lineRule="auto"/>
              <w:rPr>
                <w:rFonts w:ascii="Times New Roman" w:eastAsia="Times New Roman" w:hAnsi="Times New Roman"/>
                <w:i w:val="0"/>
                <w:color w:val="auto"/>
                <w:sz w:val="23"/>
                <w:szCs w:val="23"/>
                <w:lang w:eastAsia="da-DK"/>
              </w:rPr>
            </w:pPr>
          </w:p>
        </w:tc>
      </w:tr>
    </w:tbl>
    <w:p w14:paraId="2C29BB73" w14:textId="77777777" w:rsidR="002B6D97" w:rsidRPr="002B6D97" w:rsidRDefault="00000000" w:rsidP="002B6D97">
      <w:pPr>
        <w:spacing w:before="200" w:after="200" w:line="240" w:lineRule="auto"/>
        <w:rPr>
          <w:rFonts w:ascii="Times New Roman" w:eastAsia="Times New Roman" w:hAnsi="Times New Roman"/>
          <w:i w:val="0"/>
          <w:color w:val="auto"/>
          <w:sz w:val="24"/>
          <w:szCs w:val="24"/>
          <w:lang w:eastAsia="da-DK"/>
        </w:rPr>
      </w:pPr>
      <w:r>
        <w:rPr>
          <w:rFonts w:ascii="Times New Roman" w:eastAsia="Times New Roman" w:hAnsi="Times New Roman"/>
          <w:i w:val="0"/>
          <w:color w:val="auto"/>
          <w:sz w:val="24"/>
          <w:szCs w:val="24"/>
          <w:lang w:eastAsia="da-DK"/>
        </w:rPr>
        <w:pict w14:anchorId="57A025CF">
          <v:rect id="_x0000_i1027" style="width:424.7pt;height:0" o:hrpct="0" o:hralign="center" o:hrstd="t" o:hr="t" fillcolor="#a0a0a0" stroked="f"/>
        </w:pict>
      </w:r>
    </w:p>
    <w:p w14:paraId="226B6B3C" w14:textId="4FE4AAB5" w:rsidR="004036EA" w:rsidRDefault="003A7408" w:rsidP="004036EA">
      <w:pPr>
        <w:shd w:val="clear" w:color="auto" w:fill="F9F9FB"/>
        <w:rPr>
          <w:rFonts w:ascii="Segoe UI" w:hAnsi="Segoe UI" w:cs="Segoe UI"/>
          <w:color w:val="212529"/>
          <w:sz w:val="23"/>
          <w:szCs w:val="23"/>
        </w:rPr>
      </w:pPr>
      <w:r>
        <w:rPr>
          <w:rFonts w:ascii="Segoe UI" w:hAnsi="Segoe UI" w:cs="Segoe UI"/>
          <w:color w:val="212529"/>
          <w:sz w:val="23"/>
          <w:szCs w:val="23"/>
        </w:rPr>
        <w:t xml:space="preserve">Kilde </w:t>
      </w:r>
      <w:r w:rsidR="00C43D69">
        <w:rPr>
          <w:rFonts w:ascii="Segoe UI" w:hAnsi="Segoe UI" w:cs="Segoe UI"/>
          <w:color w:val="212529"/>
          <w:sz w:val="23"/>
          <w:szCs w:val="23"/>
        </w:rPr>
        <w:t>R</w:t>
      </w:r>
      <w:r>
        <w:rPr>
          <w:rFonts w:ascii="Segoe UI" w:hAnsi="Segoe UI" w:cs="Segoe UI"/>
          <w:color w:val="212529"/>
          <w:sz w:val="23"/>
          <w:szCs w:val="23"/>
        </w:rPr>
        <w:t xml:space="preserve">etsinfo: </w:t>
      </w:r>
      <w:r w:rsidRPr="003A7408">
        <w:rPr>
          <w:rFonts w:ascii="Segoe UI" w:hAnsi="Segoe UI" w:cs="Segoe UI"/>
          <w:color w:val="212529"/>
          <w:sz w:val="23"/>
          <w:szCs w:val="23"/>
        </w:rPr>
        <w:t>https://www.retsinformation.dk/eli/lta/2024/559</w:t>
      </w:r>
    </w:p>
    <w:p w14:paraId="17912828" w14:textId="77777777" w:rsidR="00551C98" w:rsidRPr="00267D37" w:rsidRDefault="00551C98" w:rsidP="00551C98">
      <w:pPr>
        <w:pStyle w:val="Overskrift1"/>
      </w:pPr>
      <w:bookmarkStart w:id="24" w:name="_Toc189581949"/>
      <w:r w:rsidRPr="00267D37">
        <w:lastRenderedPageBreak/>
        <w:t>Beskatning af etableringsstøtte til unge jordbrugere</w:t>
      </w:r>
      <w:bookmarkEnd w:id="24"/>
    </w:p>
    <w:p w14:paraId="36BE392F" w14:textId="77777777" w:rsidR="00551C98" w:rsidRDefault="00551C98" w:rsidP="00551C98">
      <w:r>
        <w:t>Etableringsstøtte er skattepligtig og beskattes på det tidspunkt, hvor støtten er gjort endeligt op og ansøgeren har erhvervet ret til beløbet.</w:t>
      </w:r>
    </w:p>
    <w:p w14:paraId="3AA491D2" w14:textId="77777777" w:rsidR="00551C98" w:rsidRDefault="00551C98" w:rsidP="00551C98">
      <w:r>
        <w:t xml:space="preserve">Se Skatterådets bindende svar: </w:t>
      </w:r>
      <w:r w:rsidRPr="00404C99">
        <w:t>SKM2024.429.SR</w:t>
      </w:r>
      <w:r>
        <w:t xml:space="preserve"> </w:t>
      </w:r>
    </w:p>
    <w:p w14:paraId="567B05A5" w14:textId="77777777" w:rsidR="00551C98" w:rsidRPr="00267D37" w:rsidRDefault="00551C98" w:rsidP="00551C98">
      <w:r w:rsidRPr="000B2152">
        <w:t>https://info.skat.dk/data.aspx?oid=2401447</w:t>
      </w:r>
    </w:p>
    <w:p w14:paraId="1E934760" w14:textId="03A9872D" w:rsidR="00CE2DFF" w:rsidRPr="00267D37" w:rsidRDefault="00BA251F" w:rsidP="00F15162">
      <w:pPr>
        <w:pStyle w:val="Overskrift1"/>
        <w:rPr>
          <w:lang w:eastAsia="da-DK"/>
        </w:rPr>
      </w:pPr>
      <w:bookmarkStart w:id="25" w:name="_Toc189581950"/>
      <w:r w:rsidRPr="00267D37">
        <w:rPr>
          <w:lang w:eastAsia="da-DK"/>
        </w:rPr>
        <w:lastRenderedPageBreak/>
        <w:t>Vækstfondens (EIFO) tilbud</w:t>
      </w:r>
      <w:r w:rsidR="00522613" w:rsidRPr="00267D37">
        <w:rPr>
          <w:lang w:eastAsia="da-DK"/>
        </w:rPr>
        <w:t xml:space="preserve"> om finansiering til landbruget</w:t>
      </w:r>
      <w:bookmarkEnd w:id="25"/>
    </w:p>
    <w:p w14:paraId="54B865AF" w14:textId="39B04A9C" w:rsidR="007812F0" w:rsidRPr="00267D37" w:rsidRDefault="007812F0" w:rsidP="00152BAB">
      <w:pPr>
        <w:rPr>
          <w:lang w:eastAsia="da-DK"/>
        </w:rPr>
      </w:pPr>
      <w:r w:rsidRPr="00267D37">
        <w:rPr>
          <w:lang w:eastAsia="da-DK"/>
        </w:rPr>
        <w:t xml:space="preserve">Kilde: </w:t>
      </w:r>
      <w:r w:rsidR="00103434" w:rsidRPr="00267D37">
        <w:rPr>
          <w:lang w:eastAsia="da-DK"/>
        </w:rPr>
        <w:t xml:space="preserve">Annette Søe Jepsen: </w:t>
      </w:r>
      <w:r w:rsidR="008B422C" w:rsidRPr="00267D37">
        <w:rPr>
          <w:lang w:eastAsia="da-DK"/>
        </w:rPr>
        <w:t xml:space="preserve">EIFO AGRIFOOD std. </w:t>
      </w:r>
      <w:r w:rsidR="006F3018" w:rsidRPr="00267D37">
        <w:rPr>
          <w:lang w:eastAsia="da-DK"/>
        </w:rPr>
        <w:t>p</w:t>
      </w:r>
      <w:r w:rsidR="008B422C" w:rsidRPr="00267D37">
        <w:rPr>
          <w:lang w:eastAsia="da-DK"/>
        </w:rPr>
        <w:t xml:space="preserve">lancher, </w:t>
      </w:r>
      <w:r w:rsidRPr="00267D37">
        <w:rPr>
          <w:lang w:eastAsia="da-DK"/>
        </w:rPr>
        <w:t>Power</w:t>
      </w:r>
      <w:r w:rsidR="006F3018" w:rsidRPr="00267D37">
        <w:rPr>
          <w:lang w:eastAsia="da-DK"/>
        </w:rPr>
        <w:t>P</w:t>
      </w:r>
      <w:r w:rsidRPr="00267D37">
        <w:rPr>
          <w:lang w:eastAsia="da-DK"/>
        </w:rPr>
        <w:t>oint fra EIFO</w:t>
      </w:r>
      <w:r w:rsidR="00540CE1" w:rsidRPr="00267D37">
        <w:rPr>
          <w:lang w:eastAsia="da-DK"/>
        </w:rPr>
        <w:t>, Vækstfonden</w:t>
      </w:r>
    </w:p>
    <w:p w14:paraId="1A3E4ABF" w14:textId="6ED80C56" w:rsidR="00522613" w:rsidRPr="00267D37" w:rsidRDefault="000A3AD3" w:rsidP="00522613">
      <w:pPr>
        <w:rPr>
          <w:i w:val="0"/>
          <w:color w:val="auto"/>
          <w:lang w:eastAsia="da-DK"/>
        </w:rPr>
      </w:pPr>
      <w:r w:rsidRPr="00267D37">
        <w:rPr>
          <w:i w:val="0"/>
          <w:noProof/>
          <w:color w:val="auto"/>
        </w:rPr>
        <w:drawing>
          <wp:inline distT="0" distB="0" distL="0" distR="0" wp14:anchorId="62E36F82" wp14:editId="34C74519">
            <wp:extent cx="6120130" cy="3442335"/>
            <wp:effectExtent l="0" t="0" r="0" b="5715"/>
            <wp:docPr id="11359148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914854"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120130" cy="3442335"/>
                    </a:xfrm>
                    <a:prstGeom prst="rect">
                      <a:avLst/>
                    </a:prstGeom>
                  </pic:spPr>
                </pic:pic>
              </a:graphicData>
            </a:graphic>
          </wp:inline>
        </w:drawing>
      </w:r>
      <w:r w:rsidR="003E50EF" w:rsidRPr="00267D37">
        <w:rPr>
          <w:i w:val="0"/>
          <w:noProof/>
          <w:color w:val="auto"/>
        </w:rPr>
        <w:t xml:space="preserve"> </w:t>
      </w:r>
      <w:r w:rsidR="003E50EF" w:rsidRPr="00267D37">
        <w:rPr>
          <w:i w:val="0"/>
          <w:noProof/>
          <w:color w:val="auto"/>
        </w:rPr>
        <w:drawing>
          <wp:inline distT="0" distB="0" distL="0" distR="0" wp14:anchorId="64C09440" wp14:editId="753F86AD">
            <wp:extent cx="6120130" cy="3442335"/>
            <wp:effectExtent l="0" t="0" r="0" b="5715"/>
            <wp:docPr id="20633369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3690"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6120130" cy="3442335"/>
                    </a:xfrm>
                    <a:prstGeom prst="rect">
                      <a:avLst/>
                    </a:prstGeom>
                  </pic:spPr>
                </pic:pic>
              </a:graphicData>
            </a:graphic>
          </wp:inline>
        </w:drawing>
      </w:r>
      <w:r w:rsidR="00D6756F" w:rsidRPr="00267D37">
        <w:rPr>
          <w:i w:val="0"/>
          <w:noProof/>
          <w:color w:val="auto"/>
        </w:rPr>
        <w:t xml:space="preserve"> </w:t>
      </w:r>
      <w:r w:rsidR="00D6756F" w:rsidRPr="00267D37">
        <w:rPr>
          <w:i w:val="0"/>
          <w:noProof/>
          <w:color w:val="auto"/>
        </w:rPr>
        <w:lastRenderedPageBreak/>
        <w:drawing>
          <wp:inline distT="0" distB="0" distL="0" distR="0" wp14:anchorId="65580ED7" wp14:editId="6A4B1161">
            <wp:extent cx="6120130" cy="3442335"/>
            <wp:effectExtent l="0" t="0" r="0" b="5715"/>
            <wp:docPr id="170687410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74103"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6120130" cy="3442335"/>
                    </a:xfrm>
                    <a:prstGeom prst="rect">
                      <a:avLst/>
                    </a:prstGeom>
                  </pic:spPr>
                </pic:pic>
              </a:graphicData>
            </a:graphic>
          </wp:inline>
        </w:drawing>
      </w:r>
      <w:r w:rsidR="00D6756F" w:rsidRPr="00267D37">
        <w:rPr>
          <w:i w:val="0"/>
          <w:noProof/>
          <w:color w:val="auto"/>
        </w:rPr>
        <w:t xml:space="preserve"> </w:t>
      </w:r>
      <w:r w:rsidR="00D6756F" w:rsidRPr="00267D37">
        <w:rPr>
          <w:i w:val="0"/>
          <w:noProof/>
          <w:color w:val="auto"/>
        </w:rPr>
        <w:drawing>
          <wp:inline distT="0" distB="0" distL="0" distR="0" wp14:anchorId="02B0D776" wp14:editId="7B7099F1">
            <wp:extent cx="6120130" cy="3442335"/>
            <wp:effectExtent l="0" t="0" r="0" b="5715"/>
            <wp:docPr id="16740273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27337"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6120130" cy="3442335"/>
                    </a:xfrm>
                    <a:prstGeom prst="rect">
                      <a:avLst/>
                    </a:prstGeom>
                  </pic:spPr>
                </pic:pic>
              </a:graphicData>
            </a:graphic>
          </wp:inline>
        </w:drawing>
      </w:r>
      <w:r w:rsidR="007812F0" w:rsidRPr="00267D37">
        <w:rPr>
          <w:i w:val="0"/>
          <w:noProof/>
          <w:color w:val="auto"/>
        </w:rPr>
        <w:t xml:space="preserve"> </w:t>
      </w:r>
      <w:r w:rsidR="007812F0" w:rsidRPr="00267D37">
        <w:rPr>
          <w:i w:val="0"/>
          <w:noProof/>
          <w:color w:val="auto"/>
        </w:rPr>
        <w:lastRenderedPageBreak/>
        <w:drawing>
          <wp:inline distT="0" distB="0" distL="0" distR="0" wp14:anchorId="064CD022" wp14:editId="07EADF01">
            <wp:extent cx="6120130" cy="3442335"/>
            <wp:effectExtent l="0" t="0" r="0" b="5715"/>
            <wp:docPr id="13158593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859355"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6120130" cy="3442335"/>
                    </a:xfrm>
                    <a:prstGeom prst="rect">
                      <a:avLst/>
                    </a:prstGeom>
                  </pic:spPr>
                </pic:pic>
              </a:graphicData>
            </a:graphic>
          </wp:inline>
        </w:drawing>
      </w:r>
    </w:p>
    <w:p w14:paraId="04B1196B" w14:textId="31F4FCCE" w:rsidR="00F15162" w:rsidRPr="00267D37" w:rsidRDefault="00F15162" w:rsidP="00F15162">
      <w:pPr>
        <w:pStyle w:val="Overskrift1"/>
        <w:rPr>
          <w:lang w:eastAsia="da-DK"/>
        </w:rPr>
      </w:pPr>
      <w:bookmarkStart w:id="26" w:name="_Toc189581951"/>
      <w:r w:rsidRPr="00267D37">
        <w:rPr>
          <w:lang w:eastAsia="da-DK"/>
        </w:rPr>
        <w:lastRenderedPageBreak/>
        <w:t>Skattepligt ved førtidig indfrielse af kontantlån for personer</w:t>
      </w:r>
      <w:bookmarkEnd w:id="21"/>
      <w:bookmarkEnd w:id="22"/>
      <w:bookmarkEnd w:id="26"/>
      <w:r w:rsidRPr="00267D37">
        <w:rPr>
          <w:lang w:eastAsia="da-DK"/>
        </w:rPr>
        <w:t xml:space="preserve"> </w:t>
      </w:r>
    </w:p>
    <w:p w14:paraId="1928DE89" w14:textId="77777777" w:rsidR="00F15162" w:rsidRPr="00267D37" w:rsidRDefault="00F15162" w:rsidP="00F15162">
      <w:pPr>
        <w:pStyle w:val="NormalWeb"/>
        <w:shd w:val="clear" w:color="auto" w:fill="FFFFFF"/>
        <w:spacing w:before="0" w:beforeAutospacing="0"/>
        <w:rPr>
          <w:rFonts w:ascii="Arial" w:hAnsi="Arial" w:cs="Arial"/>
          <w:i w:val="0"/>
          <w:color w:val="auto"/>
        </w:rPr>
      </w:pPr>
      <w:bookmarkStart w:id="27" w:name="_Hlk33176010"/>
      <w:r w:rsidRPr="00267D37">
        <w:rPr>
          <w:rFonts w:ascii="Arial" w:hAnsi="Arial" w:cs="Arial"/>
          <w:i w:val="0"/>
          <w:color w:val="auto"/>
        </w:rPr>
        <w:t>”Regel</w:t>
      </w:r>
    </w:p>
    <w:p w14:paraId="4FEDFE3E"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Personer og dødsboer, der ikke driver næring ved finansiering, skal medregne gevinst, som opnås ved hel eller delvis ekstraordinær indfrielse af kontantlån i danske kroner, ved opgørelsen af den skattepligtige indkomst. Se KGL § 22, stk. 3, 1. pkt.</w:t>
      </w:r>
    </w:p>
    <w:p w14:paraId="783F6D82" w14:textId="77777777" w:rsidR="00F15162" w:rsidRPr="00AA2CCD" w:rsidRDefault="00F15162" w:rsidP="009623D2">
      <w:pPr>
        <w:jc w:val="center"/>
      </w:pPr>
      <w:r w:rsidRPr="00AA2CCD">
        <w:t>(…)</w:t>
      </w:r>
    </w:p>
    <w:p w14:paraId="3458FE07"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Gevinsten er dog ikke skattepligtig ved:</w:t>
      </w:r>
    </w:p>
    <w:p w14:paraId="5516184D"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Ekstraordinær indfrielse i forbindelse med overdragelse af fast ejendom. Se KGL § 22, stk. 3, 2.-4. pkt.</w:t>
      </w:r>
    </w:p>
    <w:p w14:paraId="4BAF1FEF"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Ekstraordinær indfrielse efter krav fra kreditor. Se KGL § 22, stk. 4, 1. pkt.</w:t>
      </w:r>
    </w:p>
    <w:p w14:paraId="1868E520" w14:textId="77777777" w:rsidR="00F15162" w:rsidRPr="00267D37" w:rsidRDefault="00F15162" w:rsidP="00F15162">
      <w:pPr>
        <w:numPr>
          <w:ilvl w:val="0"/>
          <w:numId w:val="7"/>
        </w:numPr>
        <w:shd w:val="clear" w:color="auto" w:fill="FFFFFF"/>
        <w:spacing w:before="100" w:beforeAutospacing="1" w:after="100" w:afterAutospacing="1" w:line="240" w:lineRule="auto"/>
        <w:rPr>
          <w:rFonts w:ascii="Arial" w:hAnsi="Arial" w:cs="Arial"/>
          <w:i w:val="0"/>
          <w:color w:val="auto"/>
        </w:rPr>
      </w:pPr>
      <w:r w:rsidRPr="00267D37">
        <w:rPr>
          <w:rFonts w:ascii="Arial" w:hAnsi="Arial" w:cs="Arial"/>
          <w:i w:val="0"/>
          <w:color w:val="auto"/>
        </w:rPr>
        <w:t>Indfrielse i forbindelse med ægtefælle eller samlevers overtagelse af en fast ejendom i forbindelse med skifte af et dødsbo mv. Se KGL § 22, stk. 4, 2.-4. pkt.</w:t>
      </w:r>
    </w:p>
    <w:p w14:paraId="0B2AB32D" w14:textId="77777777" w:rsidR="00F15162" w:rsidRPr="00267D37" w:rsidRDefault="00F15162" w:rsidP="00F15162">
      <w:pPr>
        <w:pStyle w:val="NormalWeb"/>
        <w:shd w:val="clear" w:color="auto" w:fill="FFFFFF"/>
        <w:spacing w:before="0" w:beforeAutospacing="0"/>
        <w:rPr>
          <w:rFonts w:ascii="Arial" w:hAnsi="Arial" w:cs="Arial"/>
          <w:i w:val="0"/>
          <w:color w:val="auto"/>
        </w:rPr>
      </w:pPr>
      <w:r w:rsidRPr="00267D37">
        <w:rPr>
          <w:rFonts w:ascii="Arial" w:hAnsi="Arial" w:cs="Arial"/>
          <w:i w:val="0"/>
          <w:color w:val="auto"/>
        </w:rPr>
        <w:t xml:space="preserve">Gevinsten skal medregnes ved opgørelsen </w:t>
      </w:r>
      <w:bookmarkEnd w:id="27"/>
      <w:r w:rsidRPr="00267D37">
        <w:rPr>
          <w:rFonts w:ascii="Arial" w:hAnsi="Arial" w:cs="Arial"/>
          <w:i w:val="0"/>
          <w:color w:val="auto"/>
        </w:rPr>
        <w:t>af kapitalindkomsten. Se PSL § 4, stk. 1, nr. 2.”</w:t>
      </w:r>
    </w:p>
    <w:p w14:paraId="002881D2" w14:textId="77777777" w:rsidR="00F15162" w:rsidRPr="009623D2" w:rsidRDefault="00F15162" w:rsidP="009623D2">
      <w:r w:rsidRPr="009623D2">
        <w:rPr>
          <w:rFonts w:asciiTheme="minorHAnsi" w:hAnsiTheme="minorHAnsi"/>
        </w:rPr>
        <w:t xml:space="preserve">Kilde: </w:t>
      </w:r>
      <w:hyperlink r:id="rId39" w:history="1">
        <w:r w:rsidRPr="009623D2">
          <w:rPr>
            <w:rStyle w:val="Hyperlink"/>
            <w:i w:val="0"/>
            <w:color w:val="2E74B5" w:themeColor="accent1" w:themeShade="BF"/>
          </w:rPr>
          <w:t>https://skat.dk/skat.aspx?oid=1946018</w:t>
        </w:r>
      </w:hyperlink>
    </w:p>
    <w:p w14:paraId="2D08F8CE" w14:textId="77777777" w:rsidR="00F15162" w:rsidRPr="009623D2" w:rsidRDefault="00F15162" w:rsidP="009623D2">
      <w:pPr>
        <w:rPr>
          <w:rFonts w:asciiTheme="minorHAnsi" w:hAnsiTheme="minorHAnsi"/>
        </w:rPr>
      </w:pPr>
      <w:r w:rsidRPr="009623D2">
        <w:rPr>
          <w:rFonts w:asciiTheme="minorHAnsi" w:hAnsiTheme="minorHAnsi"/>
        </w:rPr>
        <w:t>Bemærk, at kontantlån ikke er egnet til gældspleje. Hvis renten stiger og kurserne på bagvedliggende obligationer falder, så kan restgælden opkøbes med gevinst, men gevinsten vil være skattepligtig. jf. ovenfor. En tilsvarende indfrielse på et obligationslån er ikke skattepligtig. Til gengæld er der ikke fradrag for kurstabet ved optagelse af et obligationslån.</w:t>
      </w:r>
    </w:p>
    <w:p w14:paraId="4C3DD46C" w14:textId="77777777" w:rsidR="00F15162" w:rsidRPr="009623D2" w:rsidRDefault="00F15162" w:rsidP="009623D2">
      <w:pPr>
        <w:rPr>
          <w:rFonts w:asciiTheme="minorHAnsi" w:hAnsiTheme="minorHAnsi"/>
        </w:rPr>
      </w:pPr>
      <w:r w:rsidRPr="009623D2">
        <w:rPr>
          <w:rFonts w:asciiTheme="minorHAnsi" w:hAnsiTheme="minorHAnsi"/>
        </w:rPr>
        <w:t>For personligt ejede virksomheder er der kun fradrag for omkostninger ved lån i fremmed valuta. Selskaber har fradragsret, hvis de bruger kontantlån – ikke ved obligationslån.</w:t>
      </w:r>
    </w:p>
    <w:p w14:paraId="7B0B1670"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Segoe UI" w:eastAsia="Times New Roman" w:hAnsi="Segoe UI" w:cs="Segoe UI"/>
          <w:b/>
          <w:bCs/>
          <w:i w:val="0"/>
          <w:color w:val="auto"/>
          <w:sz w:val="24"/>
          <w:szCs w:val="24"/>
          <w:lang w:eastAsia="da-DK"/>
        </w:rPr>
        <w:t>”</w:t>
      </w:r>
      <w:r w:rsidRPr="00267D37">
        <w:rPr>
          <w:rFonts w:asciiTheme="minorHAnsi" w:eastAsia="Times New Roman" w:hAnsiTheme="minorHAnsi" w:cstheme="minorHAnsi"/>
          <w:b/>
          <w:bCs/>
          <w:i w:val="0"/>
          <w:color w:val="auto"/>
          <w:sz w:val="22"/>
          <w:szCs w:val="22"/>
          <w:lang w:eastAsia="da-DK"/>
        </w:rPr>
        <w:t>Lån med løbetid på over 2 år</w:t>
      </w:r>
    </w:p>
    <w:p w14:paraId="7368B368"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Personer vil ikke have fradrag for nogen del af låneomkostningerne, med mindre der er tale om kontantlån lån i fremmed valuta. Hvis der er tale om lån i fremmed valuta, vil der være fradragsret for kurstab, uanset om der er tale om kontantlån eller obligationslån. Kurstabet opgøres i takt med indfrielsen af lånet. Der gælder dog en bagatelgrænse på 1.000 kr.</w:t>
      </w:r>
    </w:p>
    <w:p w14:paraId="12B78C34"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Selskaber vil have fradrag for låneomkostninger og omkostninger til sikkerhedsstillelse efter KGL ved kontantlån, men ikke ved obligationslån, uanset om der er tale om lån i danske kroner eller fremmed valuta.</w:t>
      </w:r>
    </w:p>
    <w:p w14:paraId="268A5E44" w14:textId="77777777" w:rsidR="00F15162" w:rsidRPr="00267D37" w:rsidRDefault="00F15162" w:rsidP="00F15162">
      <w:pPr>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br w:type="page"/>
      </w:r>
    </w:p>
    <w:p w14:paraId="254F1319"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p>
    <w:p w14:paraId="659C68FE" w14:textId="77777777" w:rsidR="00F15162" w:rsidRPr="00267D37" w:rsidRDefault="00F15162" w:rsidP="00F15162">
      <w:pPr>
        <w:shd w:val="clear" w:color="auto" w:fill="FFFFFF"/>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Skematisk kan reglerne illustreres således:</w:t>
      </w:r>
    </w:p>
    <w:tbl>
      <w:tblPr>
        <w:tblW w:w="963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787"/>
        <w:gridCol w:w="3595"/>
        <w:gridCol w:w="4252"/>
      </w:tblGrid>
      <w:tr w:rsidR="002B43C5" w:rsidRPr="00267D37" w14:paraId="650FA6A0" w14:textId="77777777" w:rsidTr="00F15162">
        <w:tc>
          <w:tcPr>
            <w:tcW w:w="9634"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3C74B9FB"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Løbetid over 2 år</w:t>
            </w:r>
          </w:p>
        </w:tc>
      </w:tr>
      <w:tr w:rsidR="002B43C5" w:rsidRPr="00267D37" w14:paraId="315BB91F" w14:textId="77777777" w:rsidTr="00F15162">
        <w:tc>
          <w:tcPr>
            <w:tcW w:w="1787" w:type="dxa"/>
            <w:vMerge w:val="restar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4783D2A"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w:t>
            </w:r>
          </w:p>
        </w:tc>
        <w:tc>
          <w:tcPr>
            <w:tcW w:w="7847" w:type="dxa"/>
            <w:gridSpan w:val="2"/>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33CF4375"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Personer</w:t>
            </w:r>
          </w:p>
        </w:tc>
      </w:tr>
      <w:tr w:rsidR="002B43C5" w:rsidRPr="00267D37" w14:paraId="56E6816F" w14:textId="77777777" w:rsidTr="00F15162">
        <w:tc>
          <w:tcPr>
            <w:tcW w:w="0" w:type="auto"/>
            <w:vMerge/>
            <w:tcBorders>
              <w:top w:val="nil"/>
              <w:left w:val="single" w:sz="4" w:space="0" w:color="auto"/>
              <w:bottom w:val="single" w:sz="4" w:space="0" w:color="auto"/>
              <w:right w:val="single" w:sz="4" w:space="0" w:color="auto"/>
            </w:tcBorders>
            <w:shd w:val="clear" w:color="auto" w:fill="FFFFFF"/>
            <w:vAlign w:val="center"/>
            <w:hideMark/>
          </w:tcPr>
          <w:p w14:paraId="26D99708" w14:textId="77777777" w:rsidR="00F15162" w:rsidRPr="00267D37" w:rsidRDefault="00F15162">
            <w:pPr>
              <w:spacing w:after="0" w:line="240" w:lineRule="auto"/>
              <w:rPr>
                <w:rFonts w:asciiTheme="minorHAnsi" w:eastAsia="Times New Roman" w:hAnsiTheme="minorHAnsi" w:cstheme="minorHAnsi"/>
                <w:i w:val="0"/>
                <w:color w:val="auto"/>
                <w:sz w:val="22"/>
                <w:szCs w:val="22"/>
                <w:lang w:eastAsia="da-DK"/>
              </w:rPr>
            </w:pP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0483CD4D"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Låneomkostninger</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F67A9B6"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Omkostninger til sikkerhedsstillelse</w:t>
            </w:r>
          </w:p>
        </w:tc>
      </w:tr>
      <w:tr w:rsidR="002B43C5" w:rsidRPr="00267D37" w14:paraId="2B9DE373"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40062C1"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Kontantlån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7DD9615F"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 med mindre der er tale om gæld i fremmed valuta</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77982DC"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 med mindre der er tale om gæld i fremmed valuta</w:t>
            </w:r>
          </w:p>
        </w:tc>
      </w:tr>
      <w:tr w:rsidR="002B43C5" w:rsidRPr="00267D37" w14:paraId="06F2C162"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632B8F16"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Obligationslån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91D36C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 med mindre der er tale om gæld i fremmed valuta</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10CC4153"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 med mindre der er tale om gæld i fremmed valuta</w:t>
            </w:r>
          </w:p>
        </w:tc>
      </w:tr>
      <w:tr w:rsidR="002B43C5" w:rsidRPr="00267D37" w14:paraId="1116E8C7" w14:textId="77777777" w:rsidTr="00F15162">
        <w:tc>
          <w:tcPr>
            <w:tcW w:w="1787" w:type="dxa"/>
            <w:vMerge w:val="restart"/>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9F170D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 </w:t>
            </w:r>
          </w:p>
        </w:tc>
        <w:tc>
          <w:tcPr>
            <w:tcW w:w="7847" w:type="dxa"/>
            <w:gridSpan w:val="2"/>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2E83CB31"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Selskaber</w:t>
            </w:r>
          </w:p>
        </w:tc>
      </w:tr>
      <w:tr w:rsidR="002B43C5" w:rsidRPr="00267D37" w14:paraId="3446F80B" w14:textId="77777777" w:rsidTr="00F15162">
        <w:tc>
          <w:tcPr>
            <w:tcW w:w="0" w:type="auto"/>
            <w:vMerge/>
            <w:tcBorders>
              <w:top w:val="nil"/>
              <w:left w:val="single" w:sz="4" w:space="0" w:color="auto"/>
              <w:bottom w:val="single" w:sz="4" w:space="0" w:color="auto"/>
              <w:right w:val="single" w:sz="4" w:space="0" w:color="auto"/>
            </w:tcBorders>
            <w:shd w:val="clear" w:color="auto" w:fill="FFFFFF"/>
            <w:vAlign w:val="center"/>
            <w:hideMark/>
          </w:tcPr>
          <w:p w14:paraId="36ECC2D4" w14:textId="77777777" w:rsidR="00F15162" w:rsidRPr="00267D37" w:rsidRDefault="00F15162">
            <w:pPr>
              <w:spacing w:after="0" w:line="240" w:lineRule="auto"/>
              <w:rPr>
                <w:rFonts w:asciiTheme="minorHAnsi" w:eastAsia="Times New Roman" w:hAnsiTheme="minorHAnsi" w:cstheme="minorHAnsi"/>
                <w:i w:val="0"/>
                <w:color w:val="auto"/>
                <w:sz w:val="22"/>
                <w:szCs w:val="22"/>
                <w:lang w:eastAsia="da-DK"/>
              </w:rPr>
            </w:pP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47F2983" w14:textId="21B38173"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Låneomkostninger</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09D7BBA9" w14:textId="2A80BB53"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Omkostninger til sikkerhedsstillelse</w:t>
            </w:r>
          </w:p>
        </w:tc>
      </w:tr>
      <w:tr w:rsidR="002B43C5" w:rsidRPr="00267D37" w14:paraId="4FC4ECBD"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21A699EF"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Kontantlån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461856D6" w14:textId="1A9A9228"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Fradrag efter KGL</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2EC82875"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Fradrag efter KGL</w:t>
            </w:r>
          </w:p>
        </w:tc>
      </w:tr>
      <w:tr w:rsidR="002B43C5" w:rsidRPr="00267D37" w14:paraId="057BF45A" w14:textId="77777777" w:rsidTr="00F15162">
        <w:tc>
          <w:tcPr>
            <w:tcW w:w="1787" w:type="dxa"/>
            <w:tcBorders>
              <w:top w:val="nil"/>
              <w:left w:val="single" w:sz="4" w:space="0" w:color="auto"/>
              <w:bottom w:val="single" w:sz="4" w:space="0" w:color="auto"/>
              <w:right w:val="single" w:sz="4" w:space="0" w:color="auto"/>
            </w:tcBorders>
            <w:shd w:val="clear" w:color="auto" w:fill="auto"/>
            <w:tcMar>
              <w:top w:w="0" w:type="dxa"/>
              <w:left w:w="70" w:type="dxa"/>
              <w:bottom w:w="0" w:type="dxa"/>
              <w:right w:w="70" w:type="dxa"/>
            </w:tcMar>
            <w:hideMark/>
          </w:tcPr>
          <w:p w14:paraId="50BAFF80"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b/>
                <w:bCs/>
                <w:i w:val="0"/>
                <w:color w:val="auto"/>
                <w:sz w:val="22"/>
                <w:szCs w:val="22"/>
                <w:lang w:eastAsia="da-DK"/>
              </w:rPr>
              <w:t>Obligationslån</w:t>
            </w:r>
          </w:p>
        </w:tc>
        <w:tc>
          <w:tcPr>
            <w:tcW w:w="3595"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30E8C078"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w:t>
            </w:r>
          </w:p>
        </w:tc>
        <w:tc>
          <w:tcPr>
            <w:tcW w:w="4252" w:type="dxa"/>
            <w:tcBorders>
              <w:top w:val="nil"/>
              <w:left w:val="nil"/>
              <w:bottom w:val="single" w:sz="4" w:space="0" w:color="auto"/>
              <w:right w:val="single" w:sz="4" w:space="0" w:color="auto"/>
            </w:tcBorders>
            <w:shd w:val="clear" w:color="auto" w:fill="auto"/>
            <w:tcMar>
              <w:top w:w="0" w:type="dxa"/>
              <w:left w:w="70" w:type="dxa"/>
              <w:bottom w:w="0" w:type="dxa"/>
              <w:right w:w="70" w:type="dxa"/>
            </w:tcMar>
            <w:hideMark/>
          </w:tcPr>
          <w:p w14:paraId="6C2C95CE" w14:textId="77777777" w:rsidR="00F15162" w:rsidRPr="00267D37" w:rsidRDefault="00F15162">
            <w:pPr>
              <w:spacing w:after="0" w:line="384" w:lineRule="atLeast"/>
              <w:rPr>
                <w:rFonts w:asciiTheme="minorHAnsi" w:eastAsia="Times New Roman" w:hAnsiTheme="minorHAnsi" w:cstheme="minorHAnsi"/>
                <w:i w:val="0"/>
                <w:color w:val="auto"/>
                <w:sz w:val="22"/>
                <w:szCs w:val="22"/>
                <w:lang w:eastAsia="da-DK"/>
              </w:rPr>
            </w:pPr>
            <w:r w:rsidRPr="00267D37">
              <w:rPr>
                <w:rFonts w:asciiTheme="minorHAnsi" w:eastAsia="Times New Roman" w:hAnsiTheme="minorHAnsi" w:cstheme="minorHAnsi"/>
                <w:i w:val="0"/>
                <w:color w:val="auto"/>
                <w:sz w:val="22"/>
                <w:szCs w:val="22"/>
                <w:lang w:eastAsia="da-DK"/>
              </w:rPr>
              <w:t>Ej fradrag</w:t>
            </w:r>
          </w:p>
        </w:tc>
      </w:tr>
    </w:tbl>
    <w:p w14:paraId="7F59E58D" w14:textId="77777777" w:rsidR="00F15162" w:rsidRPr="00267D37" w:rsidRDefault="00F15162" w:rsidP="00F15162">
      <w:pPr>
        <w:rPr>
          <w:rFonts w:asciiTheme="minorHAnsi" w:hAnsiTheme="minorHAnsi"/>
          <w:i w:val="0"/>
          <w:color w:val="auto"/>
        </w:rPr>
      </w:pPr>
      <w:r w:rsidRPr="00267D37">
        <w:rPr>
          <w:rFonts w:asciiTheme="minorHAnsi" w:hAnsiTheme="minorHAnsi"/>
          <w:i w:val="0"/>
          <w:color w:val="auto"/>
        </w:rPr>
        <w:t>”</w:t>
      </w:r>
    </w:p>
    <w:p w14:paraId="36C84FA7" w14:textId="77777777" w:rsidR="00F15162" w:rsidRPr="00267D37" w:rsidRDefault="00F15162" w:rsidP="001C25A1">
      <w:r w:rsidRPr="00267D37">
        <w:t>Kilde: https://www.skatteinform.dk/dk/aktuel-skat/aktuel-skat-30-2005/</w:t>
      </w:r>
    </w:p>
    <w:p w14:paraId="3DA49634" w14:textId="2384258F" w:rsidR="003438BA" w:rsidRPr="00267D37" w:rsidRDefault="003438BA">
      <w:pPr>
        <w:rPr>
          <w:i w:val="0"/>
          <w:color w:val="auto"/>
        </w:rPr>
      </w:pPr>
      <w:r w:rsidRPr="00267D37">
        <w:rPr>
          <w:i w:val="0"/>
          <w:color w:val="auto"/>
        </w:rPr>
        <w:br w:type="page"/>
      </w:r>
    </w:p>
    <w:p w14:paraId="186C23E1" w14:textId="77777777" w:rsidR="003438BA" w:rsidRPr="00267D37" w:rsidRDefault="003438BA" w:rsidP="003438BA">
      <w:pPr>
        <w:pStyle w:val="Overskrift1"/>
      </w:pPr>
      <w:bookmarkStart w:id="28" w:name="_Toc60734618"/>
      <w:bookmarkStart w:id="29" w:name="_Toc67649381"/>
      <w:bookmarkStart w:id="30" w:name="_Toc189581952"/>
      <w:r w:rsidRPr="00267D37">
        <w:lastRenderedPageBreak/>
        <w:t>Stempel af skøde (variabel tinglysningsafgift)</w:t>
      </w:r>
      <w:bookmarkEnd w:id="28"/>
      <w:bookmarkEnd w:id="29"/>
      <w:bookmarkEnd w:id="30"/>
    </w:p>
    <w:p w14:paraId="07A92D15" w14:textId="1061ACE0" w:rsidR="003438BA" w:rsidRPr="00267D37" w:rsidRDefault="00BD2ADA" w:rsidP="00596CA3">
      <w:pPr>
        <w:pStyle w:val="Norm"/>
        <w:rPr>
          <w:rFonts w:ascii="Tahoma" w:eastAsia="Times New Roman" w:hAnsi="Tahoma" w:cs="Tahoma"/>
          <w:sz w:val="17"/>
          <w:szCs w:val="17"/>
          <w:lang w:eastAsia="da-DK"/>
        </w:rPr>
      </w:pPr>
      <w:r w:rsidRPr="00BD2ADA">
        <w:rPr>
          <w:b/>
          <w:bCs/>
          <w:i/>
        </w:rPr>
        <w:t>LBK nr</w:t>
      </w:r>
      <w:r w:rsidR="00FB2C9F">
        <w:rPr>
          <w:b/>
          <w:bCs/>
          <w:i/>
        </w:rPr>
        <w:t>.</w:t>
      </w:r>
      <w:r w:rsidRPr="00BD2ADA">
        <w:rPr>
          <w:b/>
          <w:bCs/>
          <w:i/>
        </w:rPr>
        <w:t xml:space="preserve"> 27 af 13/01/2025 </w:t>
      </w:r>
    </w:p>
    <w:p w14:paraId="003336E7" w14:textId="77777777" w:rsidR="003438BA" w:rsidRPr="00267D37" w:rsidRDefault="003438BA" w:rsidP="001C25A1">
      <w:pPr>
        <w:jc w:val="center"/>
        <w:rPr>
          <w:lang w:eastAsia="da-DK"/>
        </w:rPr>
      </w:pPr>
      <w:r w:rsidRPr="00267D37">
        <w:rPr>
          <w:lang w:eastAsia="da-DK"/>
        </w:rPr>
        <w:t>(….)</w:t>
      </w:r>
    </w:p>
    <w:p w14:paraId="10078A73" w14:textId="77777777" w:rsidR="00750ADD" w:rsidRPr="00750ADD" w:rsidRDefault="00750ADD" w:rsidP="00750ADD">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b/>
          <w:bCs/>
          <w:i w:val="0"/>
          <w:color w:val="212529"/>
          <w:sz w:val="23"/>
          <w:szCs w:val="23"/>
          <w:lang w:eastAsia="da-DK"/>
        </w:rPr>
        <w:t>§ 4.</w:t>
      </w:r>
      <w:r w:rsidRPr="00750ADD">
        <w:rPr>
          <w:rFonts w:ascii="Questa-Regular" w:eastAsia="Times New Roman" w:hAnsi="Questa-Regular"/>
          <w:i w:val="0"/>
          <w:color w:val="212529"/>
          <w:sz w:val="23"/>
          <w:szCs w:val="23"/>
          <w:lang w:eastAsia="da-DK"/>
        </w:rPr>
        <w:t> For tinglysning af ejerskifte af fast ejendom eller andele heraf udgør afgiften 1.850 kr. og 0,6 pct. af ejerskiftesummen. Dette gælder også, hvis ejerskiftet er betinget. Ved anmeldelse til tinglysning af ejerskiftet skal ejerskiftesummen være oplyst.</w:t>
      </w:r>
    </w:p>
    <w:p w14:paraId="0C571FB8" w14:textId="77777777" w:rsidR="00750ADD" w:rsidRPr="00750ADD" w:rsidRDefault="00750ADD" w:rsidP="00750ADD">
      <w:pPr>
        <w:shd w:val="clear" w:color="auto" w:fill="F9F9FB"/>
        <w:spacing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iCs/>
          <w:color w:val="212529"/>
          <w:sz w:val="23"/>
          <w:szCs w:val="23"/>
          <w:lang w:eastAsia="da-DK"/>
        </w:rPr>
        <w:t>Stk. 2.</w:t>
      </w:r>
      <w:r w:rsidRPr="00750ADD">
        <w:rPr>
          <w:rFonts w:ascii="Questa-Regular" w:eastAsia="Times New Roman" w:hAnsi="Questa-Regular"/>
          <w:i w:val="0"/>
          <w:color w:val="212529"/>
          <w:sz w:val="23"/>
          <w:szCs w:val="23"/>
          <w:lang w:eastAsia="da-DK"/>
        </w:rPr>
        <w:t> Er ejerskifte af en ejerbolig, jf. ejendomsvurderingslovens § 4, ikke sket i almindelig fri handel, skal der ved anmeldelse til tinglysning afgives erklæring herom. Hvis ejerskiftesummen i disse tilfælde udgør et beløb, der er mindre end 80 pct. af den på tidspunktet for anmeldelse til tinglysning senest offentliggjorte eller meddelte ejendomsværdi, beregnes afgiften af 80 pct. af denne værdi, jf. dog stk. 3. Ved ejerskifte af en ideel andel af en ejerbolig, jf. ejendomsvurderingslovens § 4, gælder procentdelen i 2. pkt. den forholdsmæssige andel af den på tidspunktet for anmeldelse til tinglysning senest offentliggjorte eller meddelte ejendomsværdi. Hvis der ikke foreligger en offentliggjort eller meddelt ejendomsværdi til brug for beregningen efter 2. og 3. pkt. eller der i tiden mellem den senest offentliggjorte eller meddelte ejendomsværdi og anmeldelsen til tinglysning er sket væsentlige forandringer med hensyn til ejendommen, skal anmelderen angive den forventelige kontantværdi efter bedste skøn svarende til det, som ville være opnået, hvis ejerskiftet var sket i almindelig fri handel. Afgiften skal da beregnes på grundlag af 80 pct. af den angivne værdi, hvis ejerskiftesummen er mindre end 80 pct. af den angivne værdi, jf. dog stk. 3.</w:t>
      </w:r>
    </w:p>
    <w:p w14:paraId="05688354" w14:textId="77777777" w:rsidR="00750ADD" w:rsidRPr="00750ADD" w:rsidRDefault="00750ADD" w:rsidP="00750ADD">
      <w:pPr>
        <w:shd w:val="clear" w:color="auto" w:fill="F9F9FB"/>
        <w:spacing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iCs/>
          <w:color w:val="212529"/>
          <w:sz w:val="23"/>
          <w:szCs w:val="23"/>
          <w:lang w:eastAsia="da-DK"/>
        </w:rPr>
        <w:t>Stk. 3.</w:t>
      </w:r>
      <w:r w:rsidRPr="00750ADD">
        <w:rPr>
          <w:rFonts w:ascii="Questa-Regular" w:eastAsia="Times New Roman" w:hAnsi="Questa-Regular"/>
          <w:i w:val="0"/>
          <w:color w:val="212529"/>
          <w:sz w:val="23"/>
          <w:szCs w:val="23"/>
          <w:lang w:eastAsia="da-DK"/>
        </w:rPr>
        <w:t> Hvis den senest offentliggjorte eller meddelte ejendomsværdi som nævnt i stk. 2 er foretaget efter ejendomsvurderingslovens §§ 87 og 88, skal den anvendte procentdel være 85 pct.</w:t>
      </w:r>
    </w:p>
    <w:p w14:paraId="1582EACF" w14:textId="77777777" w:rsidR="00750ADD" w:rsidRPr="00750ADD" w:rsidRDefault="00750ADD" w:rsidP="00750ADD">
      <w:pPr>
        <w:shd w:val="clear" w:color="auto" w:fill="F9F9FB"/>
        <w:spacing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iCs/>
          <w:color w:val="212529"/>
          <w:sz w:val="23"/>
          <w:szCs w:val="23"/>
          <w:lang w:eastAsia="da-DK"/>
        </w:rPr>
        <w:t>Stk. 4.</w:t>
      </w:r>
      <w:r w:rsidRPr="00750ADD">
        <w:rPr>
          <w:rFonts w:ascii="Questa-Regular" w:eastAsia="Times New Roman" w:hAnsi="Questa-Regular"/>
          <w:i w:val="0"/>
          <w:color w:val="212529"/>
          <w:sz w:val="23"/>
          <w:szCs w:val="23"/>
          <w:lang w:eastAsia="da-DK"/>
        </w:rPr>
        <w:t> Er ejerskifte af anden ejendom end ejerboliger, jf. ejendomsvurderingslovens § 4, ikke sket i almindelig fri handel, skal der ved anmeldelse til tinglysning afgives en erklæring herom. I disse tilfælde skal anmelderen angive den forventelige kontantværdi efter bedste skøn svarende til det, som ville være opnået, hvis ejerskiftet var sket i almindelig fri handel. Afgiften skal da beregnes på grundlag af den højeste værdi efter stk. 1 eller den i stk. 4, 2. pkt., angivne værdi.</w:t>
      </w:r>
    </w:p>
    <w:p w14:paraId="5A76D101" w14:textId="77777777" w:rsidR="00750ADD" w:rsidRPr="00750ADD" w:rsidRDefault="00750ADD" w:rsidP="00750ADD">
      <w:pPr>
        <w:shd w:val="clear" w:color="auto" w:fill="F9F9FB"/>
        <w:spacing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iCs/>
          <w:color w:val="212529"/>
          <w:sz w:val="23"/>
          <w:szCs w:val="23"/>
          <w:lang w:eastAsia="da-DK"/>
        </w:rPr>
        <w:t>Stk. 5.</w:t>
      </w:r>
      <w:r w:rsidRPr="00750ADD">
        <w:rPr>
          <w:rFonts w:ascii="Questa-Regular" w:eastAsia="Times New Roman" w:hAnsi="Questa-Regular"/>
          <w:i w:val="0"/>
          <w:color w:val="212529"/>
          <w:sz w:val="23"/>
          <w:szCs w:val="23"/>
          <w:lang w:eastAsia="da-DK"/>
        </w:rPr>
        <w:t> Angives værdien ikke, eller afgives de foreskrevne erklæringer efter stk. 2 eller 4 ikke, eller er registreringsmyndigheden i tvivl om rigtigheden af værdien efter stk. 1-4, oversender registreringsmyndigheden spørgsmålet om grundlaget for afgiftens beregning til told- og skatteforvaltningen til afgørelse, når tinglysningsekspeditionen er afsluttet. Registreringsmyndigheden underretter samtidig anmelderen om oversendelsen. Told- og skatteforvaltningen foranlediger om fornødent ejendommens værdi vurderet ud fra oplysningerne om ejendommen ved anmeldelsen til tinglysning efter principperne i ejendomsvurderingslovens §§ 15 og 16. Told- og skatteforvaltningen beregner afgiften på grundlag af værdien, når denne foreligger.</w:t>
      </w:r>
    </w:p>
    <w:p w14:paraId="1B3CE9FC" w14:textId="77777777" w:rsidR="00750ADD" w:rsidRPr="00750ADD" w:rsidRDefault="00750ADD" w:rsidP="00750ADD">
      <w:pPr>
        <w:shd w:val="clear" w:color="auto" w:fill="F9F9FB"/>
        <w:spacing w:after="0" w:line="240" w:lineRule="auto"/>
        <w:ind w:firstLine="240"/>
        <w:rPr>
          <w:rFonts w:ascii="Questa-Regular" w:eastAsia="Times New Roman" w:hAnsi="Questa-Regular"/>
          <w:i w:val="0"/>
          <w:color w:val="212529"/>
          <w:sz w:val="23"/>
          <w:szCs w:val="23"/>
          <w:lang w:eastAsia="da-DK"/>
        </w:rPr>
      </w:pPr>
      <w:r w:rsidRPr="00750ADD">
        <w:rPr>
          <w:rFonts w:ascii="Questa-Regular" w:eastAsia="Times New Roman" w:hAnsi="Questa-Regular"/>
          <w:iCs/>
          <w:color w:val="212529"/>
          <w:sz w:val="23"/>
          <w:szCs w:val="23"/>
          <w:lang w:eastAsia="da-DK"/>
        </w:rPr>
        <w:t>Stk. 6.</w:t>
      </w:r>
      <w:r w:rsidRPr="00750ADD">
        <w:rPr>
          <w:rFonts w:ascii="Questa-Regular" w:eastAsia="Times New Roman" w:hAnsi="Questa-Regular"/>
          <w:i w:val="0"/>
          <w:color w:val="212529"/>
          <w:sz w:val="23"/>
          <w:szCs w:val="23"/>
          <w:lang w:eastAsia="da-DK"/>
        </w:rPr>
        <w:t> Skatteministeren kan fastsætte regler om indholdet af erklæringerne efter stk. 2 og 4 og om pligt til at afgive dokumentation og oplysninger til brug for beregningen af og kontrollen med afgift efter stk. 2-5.</w:t>
      </w:r>
    </w:p>
    <w:p w14:paraId="47A6608C" w14:textId="77777777" w:rsidR="003438BA" w:rsidRPr="00267D37" w:rsidRDefault="003438BA" w:rsidP="001C25A1">
      <w:pPr>
        <w:jc w:val="center"/>
      </w:pPr>
      <w:r w:rsidRPr="00267D37">
        <w:t>(….)</w:t>
      </w:r>
    </w:p>
    <w:p w14:paraId="54D2B080" w14:textId="29CB66F7" w:rsidR="003438BA" w:rsidRPr="00267D37" w:rsidRDefault="003438BA" w:rsidP="003F28B1">
      <w:r w:rsidRPr="00267D37">
        <w:t>Hovedregel ved stempel af skøde er 0,6 % af ejerskiftesummen (kontantprisen) for fast ejendom + 1.</w:t>
      </w:r>
      <w:r w:rsidR="00C17781">
        <w:t>8</w:t>
      </w:r>
      <w:r w:rsidRPr="00267D37">
        <w:t xml:space="preserve">50 kr. jvf. §4, stk. 1. </w:t>
      </w:r>
    </w:p>
    <w:p w14:paraId="31CA0FF1" w14:textId="6F296D9D" w:rsidR="003438BA" w:rsidRPr="00267D37" w:rsidRDefault="003438BA" w:rsidP="003F28B1">
      <w:r w:rsidRPr="00267D37">
        <w:t>Hvis der handles på anden måde end i fri handel (dvs. f.eks. familiehandel) skal det nu angives, og der skal efter bedste skøn angives den kontantpris for fast ejendom, der kunne være opnået i fri handel jvf. §4, stk. 4. Afgiften skal betales af den højeste af den pris, der er handlet til eller den skønnede pris i fri handel.</w:t>
      </w:r>
      <w:r w:rsidR="00727E3C">
        <w:t xml:space="preserve"> Den skønnede pris i fri handel skal ligesom i den offentlige vurdering være uden staldinventar og almindelige driftsbeholdninger, da de afgiftsmæssigt regnes for løsøre.</w:t>
      </w:r>
    </w:p>
    <w:p w14:paraId="2FD26A8A" w14:textId="77777777" w:rsidR="003438BA" w:rsidRPr="00267D37" w:rsidRDefault="003438BA" w:rsidP="00862CE3">
      <w:r w:rsidRPr="00267D37">
        <w:lastRenderedPageBreak/>
        <w:t>Den offentlige vurdering skal nu kun bruges, hvis der i familiehandel handles under 80 % af den offentlige ejendomsvurdering. I så fald skal der betales afgift af 80 % af den offentlige ejendomsvurdering. Reglen er nu ens for både ejerboliger og erhvervsejendomme og gælder fra 1. januar 2021, idet de 80 % først gælder, når de nye ejendomsvurderinger er rullet ud.</w:t>
      </w:r>
    </w:p>
    <w:tbl>
      <w:tblPr>
        <w:tblStyle w:val="Tabel-Gitter"/>
        <w:tblpPr w:leftFromText="141" w:rightFromText="141" w:vertAnchor="text" w:horzAnchor="margin" w:tblpY="380"/>
        <w:tblW w:w="9634" w:type="dxa"/>
        <w:tblLook w:val="04A0" w:firstRow="1" w:lastRow="0" w:firstColumn="1" w:lastColumn="0" w:noHBand="0" w:noVBand="1"/>
      </w:tblPr>
      <w:tblGrid>
        <w:gridCol w:w="3142"/>
        <w:gridCol w:w="2949"/>
        <w:gridCol w:w="3543"/>
      </w:tblGrid>
      <w:tr w:rsidR="002B43C5" w:rsidRPr="00267D37" w14:paraId="3FAD153A" w14:textId="77777777">
        <w:tc>
          <w:tcPr>
            <w:tcW w:w="3142" w:type="dxa"/>
          </w:tcPr>
          <w:p w14:paraId="364E0FBE" w14:textId="77777777" w:rsidR="003438BA" w:rsidRPr="00267D37" w:rsidRDefault="003438BA" w:rsidP="00862CE3">
            <w:r w:rsidRPr="00267D37">
              <w:t>Fri handel, fast ejendom</w:t>
            </w:r>
          </w:p>
        </w:tc>
        <w:tc>
          <w:tcPr>
            <w:tcW w:w="2949" w:type="dxa"/>
          </w:tcPr>
          <w:p w14:paraId="6BBEBD2B" w14:textId="77777777" w:rsidR="003438BA" w:rsidRPr="00267D37" w:rsidRDefault="003438BA" w:rsidP="00862CE3">
            <w:r w:rsidRPr="00267D37">
              <w:t>Aftalt kontantpris</w:t>
            </w:r>
          </w:p>
        </w:tc>
        <w:tc>
          <w:tcPr>
            <w:tcW w:w="3543" w:type="dxa"/>
          </w:tcPr>
          <w:p w14:paraId="0F6C0FF6" w14:textId="77777777" w:rsidR="003438BA" w:rsidRPr="00267D37" w:rsidRDefault="003438BA" w:rsidP="00862CE3">
            <w:r w:rsidRPr="00267D37">
              <w:t>Tinglysningsafgift skøde</w:t>
            </w:r>
          </w:p>
        </w:tc>
      </w:tr>
      <w:tr w:rsidR="002B43C5" w:rsidRPr="00267D37" w14:paraId="61E66784" w14:textId="77777777">
        <w:tc>
          <w:tcPr>
            <w:tcW w:w="3142" w:type="dxa"/>
          </w:tcPr>
          <w:p w14:paraId="6E142922" w14:textId="77777777" w:rsidR="003438BA" w:rsidRPr="00267D37" w:rsidRDefault="003438BA" w:rsidP="00862CE3">
            <w:r w:rsidRPr="00267D37">
              <w:t xml:space="preserve">Kontantpris </w:t>
            </w:r>
          </w:p>
        </w:tc>
        <w:tc>
          <w:tcPr>
            <w:tcW w:w="2949" w:type="dxa"/>
          </w:tcPr>
          <w:p w14:paraId="167B001B" w14:textId="77777777" w:rsidR="003438BA" w:rsidRPr="00267D37" w:rsidRDefault="003438BA" w:rsidP="00862CE3">
            <w:r w:rsidRPr="00267D37">
              <w:t>20.000.000</w:t>
            </w:r>
          </w:p>
        </w:tc>
        <w:tc>
          <w:tcPr>
            <w:tcW w:w="3543" w:type="dxa"/>
          </w:tcPr>
          <w:p w14:paraId="07BFBDF0" w14:textId="55F91C49" w:rsidR="003438BA" w:rsidRPr="00267D37" w:rsidRDefault="003438BA" w:rsidP="00862CE3">
            <w:r w:rsidRPr="00267D37">
              <w:t>20.000.000 * 0,6 % + 1.</w:t>
            </w:r>
            <w:r w:rsidR="008E29C1">
              <w:t>8</w:t>
            </w:r>
            <w:r w:rsidRPr="00267D37">
              <w:t>50 kr.</w:t>
            </w:r>
          </w:p>
        </w:tc>
      </w:tr>
    </w:tbl>
    <w:p w14:paraId="5F1E3028" w14:textId="77777777" w:rsidR="003438BA" w:rsidRPr="00267D37" w:rsidRDefault="003438BA" w:rsidP="00862CE3"/>
    <w:p w14:paraId="242A5C61" w14:textId="77777777" w:rsidR="003438BA" w:rsidRPr="00267D37" w:rsidRDefault="003438BA" w:rsidP="00862CE3"/>
    <w:tbl>
      <w:tblPr>
        <w:tblStyle w:val="Tabel-Gitter"/>
        <w:tblW w:w="0" w:type="auto"/>
        <w:tblLook w:val="04A0" w:firstRow="1" w:lastRow="0" w:firstColumn="1" w:lastColumn="0" w:noHBand="0" w:noVBand="1"/>
      </w:tblPr>
      <w:tblGrid>
        <w:gridCol w:w="2476"/>
        <w:gridCol w:w="1752"/>
        <w:gridCol w:w="1503"/>
        <w:gridCol w:w="1920"/>
        <w:gridCol w:w="1977"/>
      </w:tblGrid>
      <w:tr w:rsidR="002B43C5" w:rsidRPr="00267D37" w14:paraId="3AC0B2C3" w14:textId="77777777">
        <w:tc>
          <w:tcPr>
            <w:tcW w:w="2476" w:type="dxa"/>
          </w:tcPr>
          <w:p w14:paraId="0826B3A8" w14:textId="77777777" w:rsidR="003438BA" w:rsidRPr="00267D37" w:rsidRDefault="003438BA" w:rsidP="00862CE3">
            <w:r w:rsidRPr="00267D37">
              <w:t>Ikke-fri handel, fast ejendom</w:t>
            </w:r>
          </w:p>
        </w:tc>
        <w:tc>
          <w:tcPr>
            <w:tcW w:w="1752" w:type="dxa"/>
          </w:tcPr>
          <w:p w14:paraId="4FC6F345" w14:textId="77777777" w:rsidR="003438BA" w:rsidRPr="00267D37" w:rsidRDefault="003438BA" w:rsidP="00862CE3">
            <w:r w:rsidRPr="00267D37">
              <w:t>Aftalt kontantpris</w:t>
            </w:r>
          </w:p>
        </w:tc>
        <w:tc>
          <w:tcPr>
            <w:tcW w:w="1503" w:type="dxa"/>
          </w:tcPr>
          <w:p w14:paraId="1E6F8399" w14:textId="77777777" w:rsidR="003438BA" w:rsidRPr="00267D37" w:rsidRDefault="003438BA" w:rsidP="00862CE3">
            <w:r w:rsidRPr="00267D37">
              <w:t>Off. vurdering</w:t>
            </w:r>
          </w:p>
        </w:tc>
        <w:tc>
          <w:tcPr>
            <w:tcW w:w="1920" w:type="dxa"/>
          </w:tcPr>
          <w:p w14:paraId="37183CC7" w14:textId="77777777" w:rsidR="003438BA" w:rsidRPr="00267D37" w:rsidRDefault="003438BA" w:rsidP="00862CE3">
            <w:r w:rsidRPr="00267D37">
              <w:t>Indberettet frihandelspris</w:t>
            </w:r>
          </w:p>
        </w:tc>
        <w:tc>
          <w:tcPr>
            <w:tcW w:w="1977" w:type="dxa"/>
          </w:tcPr>
          <w:p w14:paraId="37E080F9" w14:textId="77777777" w:rsidR="003438BA" w:rsidRPr="00267D37" w:rsidRDefault="003438BA" w:rsidP="00862CE3">
            <w:r w:rsidRPr="00267D37">
              <w:t>Tinglysningsafgift skøde</w:t>
            </w:r>
          </w:p>
        </w:tc>
      </w:tr>
      <w:tr w:rsidR="002B43C5" w:rsidRPr="00267D37" w14:paraId="17833E28" w14:textId="77777777">
        <w:tc>
          <w:tcPr>
            <w:tcW w:w="2476" w:type="dxa"/>
          </w:tcPr>
          <w:p w14:paraId="0D96C8AC" w14:textId="77777777" w:rsidR="003438BA" w:rsidRPr="00267D37" w:rsidRDefault="003438BA" w:rsidP="00862CE3">
            <w:r w:rsidRPr="00267D37">
              <w:t>Størst af kontantpris eller indberettet frihandelspris (hvis de er over 80 % af offentlig vurdering)</w:t>
            </w:r>
          </w:p>
        </w:tc>
        <w:tc>
          <w:tcPr>
            <w:tcW w:w="1752" w:type="dxa"/>
          </w:tcPr>
          <w:p w14:paraId="6C9D1C30" w14:textId="77777777" w:rsidR="003438BA" w:rsidRPr="00267D37" w:rsidRDefault="003438BA" w:rsidP="00862CE3">
            <w:r w:rsidRPr="00267D37">
              <w:t>20.000.000</w:t>
            </w:r>
          </w:p>
          <w:p w14:paraId="624F55FF" w14:textId="77777777" w:rsidR="003438BA" w:rsidRPr="00267D37" w:rsidRDefault="003438BA" w:rsidP="00862CE3">
            <w:r w:rsidRPr="00267D37">
              <w:t>(87 % af off. vurdering)</w:t>
            </w:r>
          </w:p>
        </w:tc>
        <w:tc>
          <w:tcPr>
            <w:tcW w:w="1503" w:type="dxa"/>
          </w:tcPr>
          <w:p w14:paraId="18A2FB85" w14:textId="77777777" w:rsidR="003438BA" w:rsidRPr="00267D37" w:rsidRDefault="003438BA" w:rsidP="00862CE3">
            <w:r w:rsidRPr="00267D37">
              <w:t>23.000.000</w:t>
            </w:r>
          </w:p>
        </w:tc>
        <w:tc>
          <w:tcPr>
            <w:tcW w:w="1920" w:type="dxa"/>
          </w:tcPr>
          <w:p w14:paraId="3F97D5AA" w14:textId="77777777" w:rsidR="003438BA" w:rsidRPr="00267D37" w:rsidRDefault="003438BA" w:rsidP="00862CE3">
            <w:r w:rsidRPr="00267D37">
              <w:t>22.000.000</w:t>
            </w:r>
          </w:p>
        </w:tc>
        <w:tc>
          <w:tcPr>
            <w:tcW w:w="1977" w:type="dxa"/>
          </w:tcPr>
          <w:p w14:paraId="3EECA503" w14:textId="4CB2A56B" w:rsidR="003438BA" w:rsidRPr="00267D37" w:rsidRDefault="003438BA" w:rsidP="00862CE3">
            <w:r w:rsidRPr="00267D37">
              <w:t>22.000.000 * 0,6 % + 1.</w:t>
            </w:r>
            <w:r w:rsidR="008E29C1">
              <w:t>8</w:t>
            </w:r>
            <w:r w:rsidRPr="00267D37">
              <w:t>50 kr.</w:t>
            </w:r>
          </w:p>
        </w:tc>
      </w:tr>
      <w:tr w:rsidR="003438BA" w:rsidRPr="00267D37" w14:paraId="16AA3880" w14:textId="77777777">
        <w:tc>
          <w:tcPr>
            <w:tcW w:w="2476" w:type="dxa"/>
          </w:tcPr>
          <w:p w14:paraId="20F444BF" w14:textId="77777777" w:rsidR="003438BA" w:rsidRPr="00267D37" w:rsidRDefault="003438BA" w:rsidP="00862CE3">
            <w:r w:rsidRPr="00267D37">
              <w:t>80 % af off. vurdering, hvis kontantpris under 80 % af off. vurdering</w:t>
            </w:r>
          </w:p>
        </w:tc>
        <w:tc>
          <w:tcPr>
            <w:tcW w:w="1752" w:type="dxa"/>
          </w:tcPr>
          <w:p w14:paraId="55FE2069" w14:textId="77777777" w:rsidR="003438BA" w:rsidRPr="00267D37" w:rsidRDefault="003438BA" w:rsidP="00862CE3">
            <w:r w:rsidRPr="00267D37">
              <w:t>18.000.000</w:t>
            </w:r>
          </w:p>
          <w:p w14:paraId="112E51DC" w14:textId="77777777" w:rsidR="003438BA" w:rsidRPr="00267D37" w:rsidRDefault="003438BA" w:rsidP="00862CE3">
            <w:r w:rsidRPr="00267D37">
              <w:t>(78 % af off. vurdering)</w:t>
            </w:r>
          </w:p>
        </w:tc>
        <w:tc>
          <w:tcPr>
            <w:tcW w:w="1503" w:type="dxa"/>
          </w:tcPr>
          <w:p w14:paraId="3907261C" w14:textId="77777777" w:rsidR="003438BA" w:rsidRPr="00267D37" w:rsidRDefault="003438BA" w:rsidP="00862CE3">
            <w:r w:rsidRPr="00267D37">
              <w:t>23.000.000</w:t>
            </w:r>
          </w:p>
        </w:tc>
        <w:tc>
          <w:tcPr>
            <w:tcW w:w="1920" w:type="dxa"/>
          </w:tcPr>
          <w:p w14:paraId="624DDB0F" w14:textId="77777777" w:rsidR="003438BA" w:rsidRPr="00267D37" w:rsidRDefault="003438BA" w:rsidP="00862CE3">
            <w:r w:rsidRPr="00267D37">
              <w:t>18.400.000</w:t>
            </w:r>
          </w:p>
          <w:p w14:paraId="5FD9B4F3" w14:textId="77777777" w:rsidR="003438BA" w:rsidRPr="00267D37" w:rsidRDefault="003438BA" w:rsidP="00862CE3">
            <w:r w:rsidRPr="00267D37">
              <w:t>(80 % af off. vurdering)</w:t>
            </w:r>
          </w:p>
        </w:tc>
        <w:tc>
          <w:tcPr>
            <w:tcW w:w="1977" w:type="dxa"/>
          </w:tcPr>
          <w:p w14:paraId="3DFFBAB3" w14:textId="77044ABE" w:rsidR="003438BA" w:rsidRPr="00267D37" w:rsidRDefault="003438BA" w:rsidP="00862CE3">
            <w:r w:rsidRPr="00267D37">
              <w:t>18.400.000 * 0,6 % + 1.</w:t>
            </w:r>
            <w:r w:rsidR="008E29C1">
              <w:t>8</w:t>
            </w:r>
            <w:r w:rsidRPr="00267D37">
              <w:t>50 kr.</w:t>
            </w:r>
          </w:p>
        </w:tc>
      </w:tr>
    </w:tbl>
    <w:p w14:paraId="1B464751" w14:textId="77777777" w:rsidR="003438BA" w:rsidRPr="00267D37" w:rsidRDefault="003438BA" w:rsidP="00862CE3"/>
    <w:p w14:paraId="722AA678" w14:textId="77777777" w:rsidR="003438BA" w:rsidRPr="00267D37" w:rsidRDefault="003438BA" w:rsidP="00862CE3">
      <w:r w:rsidRPr="00267D37">
        <w:t xml:space="preserve">Se i øvrigt (kort): </w:t>
      </w:r>
      <w:hyperlink r:id="rId40" w:history="1">
        <w:r w:rsidRPr="00267D37">
          <w:rPr>
            <w:rStyle w:val="Hyperlink"/>
            <w:i w:val="0"/>
            <w:color w:val="auto"/>
          </w:rPr>
          <w:t>https://tellusadvokater.dk/hvad-beregnes-tinglysningsafgiften-af/</w:t>
        </w:r>
      </w:hyperlink>
    </w:p>
    <w:p w14:paraId="694144B3" w14:textId="77777777" w:rsidR="003438BA" w:rsidRPr="00267D37" w:rsidRDefault="003438BA" w:rsidP="00862CE3">
      <w:r w:rsidRPr="00267D37">
        <w:t>Lange udgave: https://www.landbrugsinfo.dk/basis/1/8/e/skat_regnskab_skatm_2021_16_01</w:t>
      </w:r>
    </w:p>
    <w:p w14:paraId="1FA1ACBA" w14:textId="3E9AFA62" w:rsidR="00301D4F" w:rsidRPr="00267D37" w:rsidRDefault="00301D4F">
      <w:pPr>
        <w:rPr>
          <w:i w:val="0"/>
          <w:color w:val="auto"/>
        </w:rPr>
      </w:pPr>
      <w:r w:rsidRPr="00267D37">
        <w:rPr>
          <w:i w:val="0"/>
          <w:color w:val="auto"/>
        </w:rPr>
        <w:br w:type="page"/>
      </w:r>
    </w:p>
    <w:p w14:paraId="2233758B" w14:textId="77777777" w:rsidR="00301D4F" w:rsidRPr="00267D37" w:rsidRDefault="00301D4F" w:rsidP="00301D4F">
      <w:pPr>
        <w:pStyle w:val="Overskrift1"/>
      </w:pPr>
      <w:bookmarkStart w:id="31" w:name="_Toc60734619"/>
      <w:bookmarkStart w:id="32" w:name="_Toc67649383"/>
      <w:bookmarkStart w:id="33" w:name="_Toc189581953"/>
      <w:r w:rsidRPr="00267D37">
        <w:lastRenderedPageBreak/>
        <w:t>Hvad er fast ejendom?</w:t>
      </w:r>
      <w:bookmarkEnd w:id="31"/>
      <w:bookmarkEnd w:id="32"/>
      <w:bookmarkEnd w:id="33"/>
    </w:p>
    <w:p w14:paraId="2B312885" w14:textId="698F3A7D" w:rsidR="00301D4F" w:rsidRPr="00267D37" w:rsidRDefault="00301D4F" w:rsidP="00301D4F">
      <w:pPr>
        <w:rPr>
          <w:i w:val="0"/>
          <w:color w:val="auto"/>
        </w:rPr>
      </w:pPr>
      <w:r w:rsidRPr="00267D37">
        <w:rPr>
          <w:i w:val="0"/>
          <w:color w:val="auto"/>
        </w:rPr>
        <w:t xml:space="preserve">Følgende afklaring af afgiftsgrundlaget vedr. stempel af skøde kan bruges til afgrænsning af fast ejendom over for løsøre indtil </w:t>
      </w:r>
      <w:hyperlink r:id="rId41" w:history="1">
        <w:r w:rsidRPr="001D5239">
          <w:rPr>
            <w:rStyle w:val="Hyperlink"/>
            <w:i w:val="0"/>
          </w:rPr>
          <w:t>nærmere vejledning</w:t>
        </w:r>
      </w:hyperlink>
      <w:r w:rsidRPr="00267D37">
        <w:rPr>
          <w:i w:val="0"/>
          <w:color w:val="auto"/>
        </w:rPr>
        <w:t xml:space="preserve"> kommer i forbindelse med den nye ejendomsvurdering for landbrug.</w:t>
      </w:r>
    </w:p>
    <w:p w14:paraId="17EC33AF" w14:textId="77777777" w:rsidR="00301D4F" w:rsidRPr="00267D37" w:rsidRDefault="00301D4F" w:rsidP="00301D4F">
      <w:pPr>
        <w:rPr>
          <w:rFonts w:ascii="Verdana" w:hAnsi="Verdana"/>
          <w:b/>
          <w:bCs/>
          <w:i w:val="0"/>
          <w:color w:val="auto"/>
          <w:szCs w:val="24"/>
        </w:rPr>
      </w:pPr>
      <w:r w:rsidRPr="00267D37">
        <w:rPr>
          <w:rFonts w:ascii="Verdana" w:hAnsi="Verdana"/>
          <w:b/>
          <w:bCs/>
          <w:i w:val="0"/>
          <w:color w:val="auto"/>
          <w:szCs w:val="24"/>
        </w:rPr>
        <w:t>”</w:t>
      </w:r>
      <w:r w:rsidRPr="00267D37">
        <w:rPr>
          <w:b/>
          <w:bCs/>
          <w:i w:val="0"/>
          <w:color w:val="auto"/>
        </w:rPr>
        <w:t>E.B.3.1.1.1 Hvad er fast ejendom?</w:t>
      </w:r>
    </w:p>
    <w:p w14:paraId="5B879158" w14:textId="77777777" w:rsidR="00301D4F" w:rsidRPr="00267D37" w:rsidRDefault="00301D4F" w:rsidP="00301D4F">
      <w:pPr>
        <w:rPr>
          <w:i w:val="0"/>
          <w:color w:val="auto"/>
        </w:rPr>
      </w:pPr>
      <w:r w:rsidRPr="00267D37">
        <w:rPr>
          <w:i w:val="0"/>
          <w:color w:val="auto"/>
        </w:rPr>
        <w:t>Indhold</w:t>
      </w:r>
    </w:p>
    <w:p w14:paraId="7ADFD5D3"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Afsnittet handler om afgrænsningen af fast ejendom over for løsøre mv.</w:t>
      </w:r>
    </w:p>
    <w:p w14:paraId="781AFF54" w14:textId="77777777" w:rsidR="00301D4F" w:rsidRPr="00267D37" w:rsidRDefault="00301D4F" w:rsidP="00301D4F">
      <w:pPr>
        <w:rPr>
          <w:b/>
          <w:bCs/>
          <w:i w:val="0"/>
          <w:color w:val="auto"/>
        </w:rPr>
      </w:pPr>
      <w:r w:rsidRPr="00267D37">
        <w:rPr>
          <w:b/>
          <w:bCs/>
          <w:i w:val="0"/>
          <w:color w:val="auto"/>
        </w:rPr>
        <w:t>Afsnittet indeholder:</w:t>
      </w:r>
    </w:p>
    <w:p w14:paraId="3EC22723"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Regel</w:t>
      </w:r>
    </w:p>
    <w:p w14:paraId="396439AA"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Fast ejendom</w:t>
      </w:r>
    </w:p>
    <w:p w14:paraId="55050154"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Løsøre</w:t>
      </w:r>
    </w:p>
    <w:p w14:paraId="3C10D3CD"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Vindmøller</w:t>
      </w:r>
    </w:p>
    <w:p w14:paraId="6C9A229B"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Særligt om landbrugsejendomme</w:t>
      </w:r>
    </w:p>
    <w:p w14:paraId="702E8AEB" w14:textId="77777777" w:rsidR="00301D4F" w:rsidRPr="00267D37" w:rsidRDefault="00301D4F" w:rsidP="00301D4F">
      <w:pPr>
        <w:numPr>
          <w:ilvl w:val="0"/>
          <w:numId w:val="8"/>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Oversigt over afgørelser, domme, kendelser, SKM-meddelelser mv.</w:t>
      </w:r>
    </w:p>
    <w:p w14:paraId="449447E4" w14:textId="77777777" w:rsidR="00301D4F" w:rsidRPr="00267D37" w:rsidRDefault="00301D4F" w:rsidP="00301D4F">
      <w:pPr>
        <w:rPr>
          <w:b/>
          <w:bCs/>
          <w:i w:val="0"/>
          <w:color w:val="auto"/>
        </w:rPr>
      </w:pPr>
      <w:r w:rsidRPr="00267D37">
        <w:rPr>
          <w:b/>
          <w:bCs/>
          <w:i w:val="0"/>
          <w:color w:val="auto"/>
        </w:rPr>
        <w:t>Regel</w:t>
      </w:r>
    </w:p>
    <w:p w14:paraId="0796CCAC"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Der skal kun betales afgift ved tinglysning af ejerskifte af fast ejendom eller en ideel andel af fast ejendom. Se ordlyden i xTAL § 1, stk. 1, nr. 1.x</w:t>
      </w:r>
    </w:p>
    <w:p w14:paraId="3F36A9F7"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Når afgiftsgrundlaget fastsættes, er det derfor vigtigt at fastlægge, hvad der er betaling for fast ejendom, og hvad der er betaling for løsøre og andet, som ikke er fast ejendom.</w:t>
      </w:r>
    </w:p>
    <w:p w14:paraId="2F234D83" w14:textId="77777777" w:rsidR="00301D4F" w:rsidRPr="00267D37" w:rsidRDefault="00301D4F" w:rsidP="00301D4F">
      <w:pPr>
        <w:rPr>
          <w:b/>
          <w:bCs/>
          <w:i w:val="0"/>
          <w:color w:val="auto"/>
        </w:rPr>
      </w:pPr>
      <w:r w:rsidRPr="00267D37">
        <w:rPr>
          <w:b/>
          <w:bCs/>
          <w:i w:val="0"/>
          <w:color w:val="auto"/>
        </w:rPr>
        <w:t>Fast ejendom</w:t>
      </w:r>
    </w:p>
    <w:p w14:paraId="786159D4"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Ved en fast ejendom eller en ideel andel af en fast ejendom forstås jord eller en ideel andel af jord med eller uden bygninger. En ejerlejlighed og en bygning på lejet grund med selvstændigt blad i tingbogen er en selvstændig fast ejendom.</w:t>
      </w:r>
    </w:p>
    <w:p w14:paraId="49BFFF8B"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Fastlæggelsen af begrebet fast ejendom i tinglysningsafgiftsloven sker efter samme principper som i tinglysningsloven. Grund, bygninger og bygningsbestanddele mv., som er omfattet af </w:t>
      </w:r>
      <w:hyperlink r:id="rId42" w:anchor="P38"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38, anses derfor for fast ejendom. </w:t>
      </w:r>
    </w:p>
    <w:p w14:paraId="65BB5621" w14:textId="77777777" w:rsidR="00301D4F" w:rsidRPr="00430BF1" w:rsidRDefault="00301D4F" w:rsidP="00301D4F">
      <w:pPr>
        <w:pStyle w:val="NormalWeb"/>
        <w:shd w:val="clear" w:color="auto" w:fill="FFFFFF"/>
        <w:rPr>
          <w:rFonts w:asciiTheme="minorHAnsi" w:hAnsiTheme="minorHAnsi" w:cstheme="minorHAnsi"/>
          <w:iCs/>
        </w:rPr>
      </w:pPr>
      <w:r w:rsidRPr="00430BF1">
        <w:rPr>
          <w:rFonts w:asciiTheme="minorHAnsi" w:hAnsiTheme="minorHAnsi" w:cstheme="minorHAnsi"/>
          <w:iCs/>
        </w:rPr>
        <w:t>Tinglysningslovens §38 er nævnt ovenfor. Det er den med ”</w:t>
      </w:r>
      <w:r w:rsidRPr="00430BF1">
        <w:rPr>
          <w:rFonts w:asciiTheme="minorHAnsi" w:hAnsiTheme="minorHAnsi" w:cstheme="minorHAnsi"/>
          <w:iCs/>
          <w:shd w:val="clear" w:color="auto" w:fill="FFFFFF"/>
        </w:rPr>
        <w:t xml:space="preserve"> blevet indlagt i bygningen på ejerens bekostning til brug for bygningen” og omfatter f.eks. el, fyringsanlæg, betongulve mv. Installationer der tjener bygningen – ikke erhvervet.</w:t>
      </w:r>
    </w:p>
    <w:p w14:paraId="5EE419A3" w14:textId="77777777" w:rsidR="00301D4F" w:rsidRPr="00267D37" w:rsidRDefault="00301D4F" w:rsidP="00301D4F">
      <w:pPr>
        <w:rPr>
          <w:b/>
          <w:bCs/>
          <w:i w:val="0"/>
          <w:color w:val="auto"/>
        </w:rPr>
      </w:pPr>
      <w:r w:rsidRPr="00267D37">
        <w:rPr>
          <w:b/>
          <w:bCs/>
          <w:i w:val="0"/>
          <w:color w:val="auto"/>
        </w:rPr>
        <w:t>Løsøre</w:t>
      </w:r>
    </w:p>
    <w:p w14:paraId="6FB86066" w14:textId="77777777" w:rsidR="00301D4F" w:rsidRPr="00267D37" w:rsidRDefault="00301D4F" w:rsidP="00301D4F">
      <w:pPr>
        <w:pStyle w:val="NormalWeb"/>
        <w:shd w:val="clear" w:color="auto" w:fill="FFFFFF"/>
        <w:rPr>
          <w:rFonts w:ascii="Verdana" w:hAnsi="Verdana"/>
          <w:i w:val="0"/>
          <w:color w:val="auto"/>
          <w:sz w:val="18"/>
          <w:szCs w:val="18"/>
        </w:rPr>
      </w:pPr>
      <w:r w:rsidRPr="00267D37">
        <w:rPr>
          <w:rFonts w:ascii="Verdana" w:hAnsi="Verdana"/>
          <w:i w:val="0"/>
          <w:color w:val="auto"/>
          <w:sz w:val="18"/>
          <w:szCs w:val="18"/>
        </w:rPr>
        <w:t>Der skal ikke betales afgift ved overdragelse af løsøre. Indgår der betaling for løsøre i købesummen, kan denne derfor holdes uden for afgiftsberegningen. Det er retspraksis omkring </w:t>
      </w:r>
      <w:hyperlink r:id="rId43" w:anchor="P37"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37 og § 38, der er afgørende for, hvad der anses som</w:t>
      </w:r>
    </w:p>
    <w:p w14:paraId="0F570F43" w14:textId="77777777" w:rsidR="00301D4F" w:rsidRPr="00267D37" w:rsidRDefault="00301D4F" w:rsidP="00301D4F">
      <w:pPr>
        <w:numPr>
          <w:ilvl w:val="0"/>
          <w:numId w:val="9"/>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afgiftsfrit løsøre, jf. </w:t>
      </w:r>
      <w:hyperlink r:id="rId44" w:anchor="P37" w:tgtFrame="_blank" w:history="1">
        <w:r w:rsidRPr="00267D37">
          <w:rPr>
            <w:rStyle w:val="Hyperlink"/>
            <w:rFonts w:ascii="Verdana" w:hAnsi="Verdana"/>
            <w:i w:val="0"/>
            <w:color w:val="auto"/>
            <w:sz w:val="18"/>
            <w:szCs w:val="18"/>
          </w:rPr>
          <w:t>TL</w:t>
        </w:r>
      </w:hyperlink>
      <w:r w:rsidRPr="00267D37">
        <w:rPr>
          <w:rFonts w:ascii="Verdana" w:hAnsi="Verdana"/>
          <w:i w:val="0"/>
          <w:color w:val="auto"/>
          <w:sz w:val="18"/>
          <w:szCs w:val="18"/>
        </w:rPr>
        <w:t> § 37</w:t>
      </w:r>
    </w:p>
    <w:p w14:paraId="19F12787" w14:textId="77777777" w:rsidR="00301D4F" w:rsidRPr="00267D37" w:rsidRDefault="00301D4F" w:rsidP="00301D4F">
      <w:pPr>
        <w:numPr>
          <w:ilvl w:val="0"/>
          <w:numId w:val="9"/>
        </w:numPr>
        <w:shd w:val="clear" w:color="auto" w:fill="FFFFFF"/>
        <w:spacing w:before="100" w:beforeAutospacing="1" w:after="100" w:afterAutospacing="1" w:line="240" w:lineRule="auto"/>
        <w:rPr>
          <w:rFonts w:ascii="Verdana" w:hAnsi="Verdana"/>
          <w:i w:val="0"/>
          <w:color w:val="auto"/>
          <w:sz w:val="18"/>
          <w:szCs w:val="18"/>
        </w:rPr>
      </w:pPr>
      <w:r w:rsidRPr="00267D37">
        <w:rPr>
          <w:rFonts w:ascii="Verdana" w:hAnsi="Verdana"/>
          <w:i w:val="0"/>
          <w:color w:val="auto"/>
          <w:sz w:val="18"/>
          <w:szCs w:val="18"/>
        </w:rPr>
        <w:t>afgiftspligtigt tilbehør mv. til den faste ejendom.</w:t>
      </w:r>
    </w:p>
    <w:p w14:paraId="538623A2" w14:textId="77777777" w:rsidR="00301D4F" w:rsidRPr="001A33A2" w:rsidRDefault="00301D4F" w:rsidP="00301D4F">
      <w:pPr>
        <w:pStyle w:val="NormalWeb"/>
        <w:shd w:val="clear" w:color="auto" w:fill="FFFFFF"/>
        <w:rPr>
          <w:rFonts w:asciiTheme="minorHAnsi" w:hAnsiTheme="minorHAnsi" w:cstheme="minorHAnsi"/>
          <w:iCs/>
          <w:shd w:val="clear" w:color="auto" w:fill="FFFFFF"/>
        </w:rPr>
      </w:pPr>
      <w:r w:rsidRPr="001A33A2">
        <w:rPr>
          <w:rFonts w:asciiTheme="minorHAnsi" w:hAnsiTheme="minorHAnsi" w:cstheme="minorHAnsi"/>
          <w:iCs/>
        </w:rPr>
        <w:t>Tinglysningslovens §37 er nævnt ovenfor. Det er den med ”</w:t>
      </w:r>
      <w:r w:rsidRPr="001A33A2">
        <w:rPr>
          <w:rFonts w:asciiTheme="minorHAnsi" w:hAnsiTheme="minorHAnsi" w:cstheme="minorHAnsi"/>
          <w:iCs/>
          <w:shd w:val="clear" w:color="auto" w:fill="FFFFFF"/>
        </w:rPr>
        <w:t xml:space="preserve"> og ved landejendomme tillige den til ejendommen hørende besætning, gødning, afgrøder og andre frembringelser, for så vidt de ikke udskilles ifølge en regelmæssig drift af den pågældende ejendom.” Dvs. maskiner til erhvervet, besætning, driftsbeholdninger osv. bliver grebet af pantet, men er for løsøre at regne afgiftsmæssigt.</w:t>
      </w:r>
    </w:p>
    <w:p w14:paraId="5C11E387"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lastRenderedPageBreak/>
        <w:t>Som afgiftsfrit løsøre anses bl.a. driftsinventar og driftsmateriel, maskiner og tekniske anlæg til brug for en erhvervsvirksomhed.</w:t>
      </w:r>
    </w:p>
    <w:p w14:paraId="35529E8A"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Installationer, der er indlagt til brug for ejendommen - eksempelvis varmeanlæg, belysning, elevatorer og almindelige ventilationsanlæg - er normalt omfattet af </w:t>
      </w:r>
      <w:hyperlink r:id="rId45" w:anchor="P38" w:tgtFrame="_blank" w:history="1">
        <w:r w:rsidRPr="00267D37">
          <w:rPr>
            <w:rStyle w:val="Hyperlink"/>
            <w:rFonts w:asciiTheme="minorHAnsi" w:hAnsiTheme="minorHAnsi"/>
            <w:i w:val="0"/>
            <w:color w:val="auto"/>
            <w:szCs w:val="20"/>
          </w:rPr>
          <w:t>TL</w:t>
        </w:r>
      </w:hyperlink>
      <w:r w:rsidRPr="00267D37">
        <w:rPr>
          <w:rFonts w:asciiTheme="minorHAnsi" w:hAnsiTheme="minorHAnsi"/>
          <w:i w:val="0"/>
          <w:color w:val="auto"/>
          <w:szCs w:val="20"/>
        </w:rPr>
        <w:t> § 38 og er dermed en del af afgiftsgrundlaget. Det samme gælder sædvanlige hårde hvidevarer.</w:t>
      </w:r>
    </w:p>
    <w:p w14:paraId="3D98EE92" w14:textId="77777777" w:rsidR="00301D4F" w:rsidRPr="00267D37" w:rsidRDefault="00301D4F" w:rsidP="00301D4F">
      <w:pPr>
        <w:rPr>
          <w:rFonts w:asciiTheme="minorHAnsi" w:hAnsiTheme="minorHAnsi"/>
          <w:b/>
          <w:bCs/>
          <w:i w:val="0"/>
          <w:color w:val="auto"/>
          <w:sz w:val="22"/>
          <w:szCs w:val="22"/>
        </w:rPr>
      </w:pPr>
      <w:r w:rsidRPr="00267D37">
        <w:rPr>
          <w:rFonts w:asciiTheme="minorHAnsi" w:hAnsiTheme="minorHAnsi"/>
          <w:b/>
          <w:bCs/>
          <w:i w:val="0"/>
          <w:color w:val="auto"/>
          <w:sz w:val="22"/>
          <w:szCs w:val="22"/>
        </w:rPr>
        <w:t>Vindmøller</w:t>
      </w:r>
    </w:p>
    <w:p w14:paraId="2F053A18"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Når der overdrages et grundstykke, hvorpå der er opført en vindmølle, betragtes vindmøllen som en del af den faste ejendom. Købsprisen for vindmøllen skal derfor indgå i afgiftsgrundlaget, medmindre vindmøllen er opført og ejet af tredjemand og ikke skal omfattes af overdragelsen af grundstykket.  Se SKM2007.698.HR</w:t>
      </w:r>
    </w:p>
    <w:p w14:paraId="76928980" w14:textId="77777777" w:rsidR="00301D4F" w:rsidRPr="00267D37" w:rsidRDefault="00301D4F" w:rsidP="00301D4F">
      <w:pPr>
        <w:rPr>
          <w:rFonts w:asciiTheme="minorHAnsi" w:hAnsiTheme="minorHAnsi"/>
          <w:b/>
          <w:bCs/>
          <w:i w:val="0"/>
          <w:color w:val="auto"/>
          <w:sz w:val="22"/>
          <w:szCs w:val="22"/>
        </w:rPr>
      </w:pPr>
      <w:r w:rsidRPr="00267D37">
        <w:rPr>
          <w:rFonts w:asciiTheme="minorHAnsi" w:hAnsiTheme="minorHAnsi"/>
          <w:b/>
          <w:bCs/>
          <w:i w:val="0"/>
          <w:color w:val="auto"/>
          <w:sz w:val="22"/>
          <w:szCs w:val="22"/>
        </w:rPr>
        <w:t>Særligt om landbrugsejendomme</w:t>
      </w:r>
    </w:p>
    <w:p w14:paraId="6EB1EB15"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Følgende sidestilles med løsøre, og betalingen skal derfor ikke medtages i afgiftsgrundlaget:</w:t>
      </w:r>
    </w:p>
    <w:p w14:paraId="3A9480F0"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Ejendommens besætning</w:t>
      </w:r>
    </w:p>
    <w:p w14:paraId="6E2337D9"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Gødning</w:t>
      </w:r>
    </w:p>
    <w:p w14:paraId="582276AB"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Afgrøder</w:t>
      </w:r>
    </w:p>
    <w:p w14:paraId="3D2F5B42"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Beholdninger</w:t>
      </w:r>
    </w:p>
    <w:p w14:paraId="5CCCC459"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Mælkekvoter</w:t>
      </w:r>
    </w:p>
    <w:p w14:paraId="36956E36"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Roekvoter</w:t>
      </w:r>
    </w:p>
    <w:p w14:paraId="1DB1EC54" w14:textId="77777777" w:rsidR="00301D4F" w:rsidRPr="00267D37" w:rsidRDefault="00301D4F" w:rsidP="00301D4F">
      <w:pPr>
        <w:numPr>
          <w:ilvl w:val="0"/>
          <w:numId w:val="10"/>
        </w:numPr>
        <w:shd w:val="clear" w:color="auto" w:fill="FFFFFF"/>
        <w:spacing w:before="100" w:beforeAutospacing="1" w:after="100" w:afterAutospacing="1" w:line="240" w:lineRule="auto"/>
        <w:rPr>
          <w:rFonts w:asciiTheme="minorHAnsi" w:hAnsiTheme="minorHAnsi"/>
          <w:i w:val="0"/>
          <w:color w:val="auto"/>
        </w:rPr>
      </w:pPr>
      <w:r w:rsidRPr="00267D37">
        <w:rPr>
          <w:rFonts w:asciiTheme="minorHAnsi" w:hAnsiTheme="minorHAnsi"/>
          <w:i w:val="0"/>
          <w:color w:val="auto"/>
        </w:rPr>
        <w:t>Betalingsrettigheder o. lign.</w:t>
      </w:r>
    </w:p>
    <w:p w14:paraId="4DC41CC5" w14:textId="77777777" w:rsidR="00301D4F" w:rsidRPr="00267D37" w:rsidRDefault="00301D4F" w:rsidP="00301D4F">
      <w:pPr>
        <w:pStyle w:val="NormalWeb"/>
        <w:shd w:val="clear" w:color="auto" w:fill="FFFFFF"/>
        <w:rPr>
          <w:rFonts w:asciiTheme="minorHAnsi" w:hAnsiTheme="minorHAnsi"/>
          <w:i w:val="0"/>
          <w:color w:val="auto"/>
          <w:szCs w:val="20"/>
        </w:rPr>
      </w:pPr>
      <w:r w:rsidRPr="00267D37">
        <w:rPr>
          <w:rFonts w:asciiTheme="minorHAnsi" w:hAnsiTheme="minorHAnsi"/>
          <w:i w:val="0"/>
          <w:color w:val="auto"/>
          <w:szCs w:val="20"/>
        </w:rPr>
        <w:t>Gyllebeholdere og større siloer anses normalt som en del af ejendommen, og betalingen regnes derfor med i afgiftsgrundlaget.”</w:t>
      </w:r>
    </w:p>
    <w:p w14:paraId="77908BA1" w14:textId="1CA217D1" w:rsidR="00301D4F" w:rsidRPr="00DB7380" w:rsidRDefault="00301D4F" w:rsidP="00301D4F">
      <w:pPr>
        <w:rPr>
          <w:iCs/>
          <w:sz w:val="22"/>
          <w:szCs w:val="22"/>
        </w:rPr>
      </w:pPr>
      <w:r w:rsidRPr="00DB7380">
        <w:rPr>
          <w:iCs/>
        </w:rPr>
        <w:t>kilde: Den juridiske vejledning 202</w:t>
      </w:r>
      <w:r w:rsidR="00D200DB">
        <w:rPr>
          <w:iCs/>
        </w:rPr>
        <w:t>5</w:t>
      </w:r>
      <w:r w:rsidRPr="00DB7380">
        <w:rPr>
          <w:iCs/>
        </w:rPr>
        <w:t xml:space="preserve">-1, </w:t>
      </w:r>
      <w:r w:rsidR="00D200DB" w:rsidRPr="00D200DB">
        <w:rPr>
          <w:iCs/>
        </w:rPr>
        <w:t>https://info.skat.dk/data.aspx?oid=2048636&amp;chk=219882</w:t>
      </w:r>
    </w:p>
    <w:p w14:paraId="7F498610" w14:textId="77777777" w:rsidR="00301D4F" w:rsidRPr="00DB7380" w:rsidRDefault="00301D4F" w:rsidP="00301D4F">
      <w:pPr>
        <w:spacing w:after="0"/>
        <w:rPr>
          <w:rFonts w:asciiTheme="minorHAnsi" w:hAnsiTheme="minorHAnsi" w:cstheme="minorHAnsi"/>
          <w:iCs/>
          <w:szCs w:val="24"/>
        </w:rPr>
      </w:pPr>
      <w:r w:rsidRPr="00DB7380">
        <w:rPr>
          <w:rFonts w:asciiTheme="minorHAnsi" w:hAnsiTheme="minorHAnsi" w:cstheme="minorHAnsi"/>
          <w:iCs/>
          <w:szCs w:val="24"/>
        </w:rPr>
        <w:t xml:space="preserve">Indtil nærmere vejledning om den nye vurdering antager vi, at den offentlige vurdering af fast ejendom kun indeholder: </w:t>
      </w:r>
    </w:p>
    <w:p w14:paraId="42A90747"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jord</w:t>
      </w:r>
    </w:p>
    <w:p w14:paraId="6989052F"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stuehus</w:t>
      </w:r>
    </w:p>
    <w:p w14:paraId="4898C679" w14:textId="77777777" w:rsidR="00301D4F" w:rsidRPr="00DB7380" w:rsidRDefault="00301D4F" w:rsidP="00301D4F">
      <w:pPr>
        <w:pStyle w:val="Listeafsnit"/>
        <w:numPr>
          <w:ilvl w:val="0"/>
          <w:numId w:val="11"/>
        </w:numPr>
        <w:spacing w:after="0" w:line="240" w:lineRule="auto"/>
        <w:ind w:left="714" w:hanging="357"/>
        <w:rPr>
          <w:rFonts w:asciiTheme="minorHAnsi" w:hAnsiTheme="minorHAnsi" w:cstheme="minorHAnsi"/>
          <w:iCs/>
          <w:szCs w:val="24"/>
        </w:rPr>
      </w:pPr>
      <w:r w:rsidRPr="00DB7380">
        <w:rPr>
          <w:rFonts w:asciiTheme="minorHAnsi" w:hAnsiTheme="minorHAnsi" w:cstheme="minorHAnsi"/>
          <w:iCs/>
          <w:szCs w:val="24"/>
        </w:rPr>
        <w:t>bygninger og installationer heri til gavn for bygningen</w:t>
      </w:r>
    </w:p>
    <w:p w14:paraId="2802E71A" w14:textId="77777777" w:rsidR="00301D4F" w:rsidRPr="00DB7380" w:rsidRDefault="00301D4F" w:rsidP="00301D4F">
      <w:pPr>
        <w:spacing w:after="0"/>
        <w:contextualSpacing/>
        <w:rPr>
          <w:rFonts w:asciiTheme="minorHAnsi" w:hAnsiTheme="minorHAnsi" w:cstheme="minorHAnsi"/>
          <w:iCs/>
          <w:szCs w:val="24"/>
        </w:rPr>
      </w:pPr>
    </w:p>
    <w:p w14:paraId="12688D71" w14:textId="77777777" w:rsidR="00301D4F" w:rsidRPr="00DB7380" w:rsidRDefault="00301D4F" w:rsidP="00301D4F">
      <w:pPr>
        <w:spacing w:after="0"/>
        <w:contextualSpacing/>
        <w:rPr>
          <w:rFonts w:asciiTheme="minorHAnsi" w:hAnsiTheme="minorHAnsi" w:cstheme="minorHAnsi"/>
          <w:iCs/>
          <w:szCs w:val="24"/>
        </w:rPr>
      </w:pPr>
      <w:r w:rsidRPr="00DB7380">
        <w:rPr>
          <w:rFonts w:asciiTheme="minorHAnsi" w:hAnsiTheme="minorHAnsi" w:cstheme="minorHAnsi"/>
          <w:iCs/>
          <w:szCs w:val="24"/>
        </w:rPr>
        <w:t>Mens følgende betragtes som løsøre:</w:t>
      </w:r>
    </w:p>
    <w:p w14:paraId="5006D5FB" w14:textId="77777777" w:rsidR="00301D4F" w:rsidRPr="00DB7380" w:rsidRDefault="00301D4F" w:rsidP="00301D4F">
      <w:pPr>
        <w:pStyle w:val="Listeafsnit"/>
        <w:numPr>
          <w:ilvl w:val="0"/>
          <w:numId w:val="16"/>
        </w:numPr>
        <w:rPr>
          <w:iCs/>
        </w:rPr>
      </w:pPr>
      <w:r w:rsidRPr="00DB7380">
        <w:rPr>
          <w:iCs/>
        </w:rPr>
        <w:t>Ejendommens besætning</w:t>
      </w:r>
    </w:p>
    <w:p w14:paraId="314BE549" w14:textId="77777777" w:rsidR="00301D4F" w:rsidRPr="00DB7380" w:rsidRDefault="00301D4F" w:rsidP="00301D4F">
      <w:pPr>
        <w:pStyle w:val="Listeafsnit"/>
        <w:numPr>
          <w:ilvl w:val="0"/>
          <w:numId w:val="16"/>
        </w:numPr>
        <w:rPr>
          <w:iCs/>
        </w:rPr>
      </w:pPr>
      <w:r w:rsidRPr="00DB7380">
        <w:rPr>
          <w:iCs/>
        </w:rPr>
        <w:t>Staldinventar</w:t>
      </w:r>
    </w:p>
    <w:p w14:paraId="47A7F8F6" w14:textId="77777777" w:rsidR="00301D4F" w:rsidRPr="00DB7380" w:rsidRDefault="00301D4F" w:rsidP="00301D4F">
      <w:pPr>
        <w:pStyle w:val="Listeafsnit"/>
        <w:numPr>
          <w:ilvl w:val="0"/>
          <w:numId w:val="16"/>
        </w:numPr>
        <w:rPr>
          <w:iCs/>
        </w:rPr>
      </w:pPr>
      <w:r w:rsidRPr="00DB7380">
        <w:rPr>
          <w:iCs/>
        </w:rPr>
        <w:t>Gødning</w:t>
      </w:r>
    </w:p>
    <w:p w14:paraId="1206CE3C" w14:textId="77777777" w:rsidR="00301D4F" w:rsidRPr="00DB7380" w:rsidRDefault="00301D4F" w:rsidP="00301D4F">
      <w:pPr>
        <w:pStyle w:val="Listeafsnit"/>
        <w:numPr>
          <w:ilvl w:val="0"/>
          <w:numId w:val="16"/>
        </w:numPr>
        <w:rPr>
          <w:iCs/>
        </w:rPr>
      </w:pPr>
      <w:r w:rsidRPr="00DB7380">
        <w:rPr>
          <w:iCs/>
        </w:rPr>
        <w:t>Afgrøder</w:t>
      </w:r>
    </w:p>
    <w:p w14:paraId="2A22979C" w14:textId="77777777" w:rsidR="00301D4F" w:rsidRPr="00DB7380" w:rsidRDefault="00301D4F" w:rsidP="00301D4F">
      <w:pPr>
        <w:pStyle w:val="Listeafsnit"/>
        <w:numPr>
          <w:ilvl w:val="0"/>
          <w:numId w:val="16"/>
        </w:numPr>
        <w:rPr>
          <w:iCs/>
        </w:rPr>
      </w:pPr>
      <w:r w:rsidRPr="00DB7380">
        <w:rPr>
          <w:iCs/>
        </w:rPr>
        <w:t>Beholdninger</w:t>
      </w:r>
    </w:p>
    <w:p w14:paraId="0C1EFDE9" w14:textId="6C022E3C" w:rsidR="00301D4F" w:rsidRPr="00DB7380" w:rsidRDefault="00301D4F" w:rsidP="00301D4F">
      <w:pPr>
        <w:pStyle w:val="Listeafsnit"/>
        <w:numPr>
          <w:ilvl w:val="0"/>
          <w:numId w:val="16"/>
        </w:numPr>
        <w:rPr>
          <w:iCs/>
        </w:rPr>
      </w:pPr>
      <w:r w:rsidRPr="00DB7380">
        <w:rPr>
          <w:iCs/>
        </w:rPr>
        <w:t xml:space="preserve">Rettigheder herunder </w:t>
      </w:r>
      <w:r w:rsidR="002D3F42" w:rsidRPr="00DB7380">
        <w:rPr>
          <w:iCs/>
        </w:rPr>
        <w:t>leverings</w:t>
      </w:r>
      <w:r w:rsidRPr="00DB7380">
        <w:rPr>
          <w:iCs/>
        </w:rPr>
        <w:t>rettigheder o. lign.</w:t>
      </w:r>
    </w:p>
    <w:p w14:paraId="1BFF9D00" w14:textId="77777777" w:rsidR="00301D4F" w:rsidRPr="00DB7380" w:rsidRDefault="00301D4F" w:rsidP="00301D4F">
      <w:pPr>
        <w:rPr>
          <w:iCs/>
        </w:rPr>
      </w:pPr>
      <w:r w:rsidRPr="00DB7380">
        <w:rPr>
          <w:iCs/>
        </w:rPr>
        <w:t xml:space="preserve">En dom afsagt af landsskatteretten (SKATM 1995-19-06) omhandler præcist, om beholdninger skal opgøres særskilt i en familiehandel, hvor der handles til 85 % af offentlig ejendomsvurdering. Skattemyndighederne accepterede ikke, at beholdninger var en del af fast ejendom og lagde beholdningernes værdi til. Som det noteres af daværende landskontor: </w:t>
      </w:r>
    </w:p>
    <w:p w14:paraId="3836DC2C" w14:textId="77777777" w:rsidR="00301D4F" w:rsidRPr="00267D37" w:rsidRDefault="00301D4F" w:rsidP="009C6A6F">
      <w:pPr>
        <w:pStyle w:val="Norm"/>
        <w:rPr>
          <w:i/>
        </w:rPr>
      </w:pPr>
      <w:r w:rsidRPr="00DB7380">
        <w:t>”Landsskatteretten bemærkede, at det teoretiske udgangspunkt for ejendomsvurderingen af en landbrugsejendom var, at foderbeholdninger af egen avl ikke indgik i værdien af den faste ejendom. Der henvistes herved til vurderingslovens § 12 der fastsatte, at hvor en ejendoms driftstilstand, efter ejendommens karakter, svingede i årets løb, ansattes ejendommen i årets middeltilstand.</w:t>
      </w:r>
    </w:p>
    <w:p w14:paraId="2BA94F4A" w14:textId="77777777" w:rsidR="00301D4F" w:rsidRPr="00267D37" w:rsidRDefault="00301D4F" w:rsidP="00301D4F">
      <w:pPr>
        <w:rPr>
          <w:i w:val="0"/>
          <w:color w:val="auto"/>
        </w:rPr>
      </w:pPr>
      <w:r w:rsidRPr="00267D37">
        <w:rPr>
          <w:i w:val="0"/>
          <w:color w:val="auto"/>
        </w:rPr>
        <w:lastRenderedPageBreak/>
        <w:t>På denne baggrund var det rettens opfattelse, at værdiansættelsescirkulærets punkt 23 måtte fortolkes snævert. Trods konsulentens henvisning til, at denne bestemmelses ordlyd måtte antages at have oprindelse i tidligere tiders landbrugsmæssige driftsforhold, fandt retten, at det i tilfælde som det her foreliggende var rigtigst at anse de på skæringsdagen eksisterende beholdninger af ensilage og foderkorn som særskilt overdraget løsøre, det vil sige, at disse beholdninger ikke betragtedes som en del af selve den faste ejendom. Den af Told- og Skatteregionen trufne afgørelse måtte således opretholdes.”</w:t>
      </w:r>
    </w:p>
    <w:p w14:paraId="1953926B" w14:textId="77777777" w:rsidR="00301D4F" w:rsidRPr="00267D37" w:rsidRDefault="00301D4F" w:rsidP="00301D4F">
      <w:pPr>
        <w:rPr>
          <w:i w:val="0"/>
          <w:color w:val="auto"/>
        </w:rPr>
      </w:pPr>
      <w:r w:rsidRPr="00267D37">
        <w:rPr>
          <w:i w:val="0"/>
          <w:color w:val="auto"/>
        </w:rPr>
        <w:t xml:space="preserve">Formuleringen i punkt 23 er </w:t>
      </w:r>
    </w:p>
    <w:p w14:paraId="66321E43" w14:textId="77777777" w:rsidR="0001233E" w:rsidRPr="00267D37" w:rsidRDefault="00301D4F" w:rsidP="00301D4F">
      <w:pPr>
        <w:pStyle w:val="punkt"/>
        <w:shd w:val="clear" w:color="auto" w:fill="FFFFFF"/>
        <w:rPr>
          <w:rFonts w:asciiTheme="minorHAnsi" w:hAnsiTheme="minorHAnsi" w:cs="Tahoma"/>
          <w:i w:val="0"/>
          <w:color w:val="auto"/>
          <w:sz w:val="19"/>
          <w:szCs w:val="19"/>
        </w:rPr>
      </w:pPr>
      <w:r w:rsidRPr="00267D37">
        <w:rPr>
          <w:rFonts w:asciiTheme="minorHAnsi" w:hAnsiTheme="minorHAnsi" w:cs="Tahoma"/>
          <w:b/>
          <w:bCs/>
          <w:i w:val="0"/>
          <w:color w:val="auto"/>
          <w:sz w:val="19"/>
          <w:szCs w:val="19"/>
        </w:rPr>
        <w:t>”23.</w:t>
      </w:r>
      <w:r w:rsidRPr="00267D37">
        <w:rPr>
          <w:rFonts w:asciiTheme="minorHAnsi" w:hAnsiTheme="minorHAnsi" w:cs="Tahoma"/>
          <w:i w:val="0"/>
          <w:color w:val="auto"/>
          <w:sz w:val="19"/>
          <w:szCs w:val="19"/>
        </w:rPr>
        <w:t xml:space="preserve"> De til en landbrugsejendom hørende beholdninger af avl og afgrøder, der er nødvendige for at holde ejendommen i normal driftstilstand indtil det tidspunkt på foråret, hvor jorden er tilsået, og kreaturerne kan sættes på græs, anses som omfattet af ejendommens værdiansættelse. Det er alene beholdninger herudover, der skal opføres med en særlig værdi i boet.” </w:t>
      </w:r>
    </w:p>
    <w:p w14:paraId="3624BFC1" w14:textId="4868592E" w:rsidR="00301D4F" w:rsidRPr="009C6A6F" w:rsidRDefault="00301D4F" w:rsidP="00DA4331">
      <w:r w:rsidRPr="009C6A6F">
        <w:t>Kilde: CIR nr 185 af 17/11/1982, https://www.retsinformation.dk/eli/mt/1982/185</w:t>
      </w:r>
    </w:p>
    <w:p w14:paraId="3ADD2163" w14:textId="39F25C69" w:rsidR="00301D4F" w:rsidRPr="009C6A6F" w:rsidRDefault="00301D4F" w:rsidP="00DA4331">
      <w:r w:rsidRPr="009C6A6F">
        <w:t>Punkt 23 er fra en tid, hvor der kun var beholdninger til den tid, hvor køerne ikke kunne være på græs. Staldfodring året rundt og deraf følgende beholdninger</w:t>
      </w:r>
      <w:r w:rsidR="00077CE1">
        <w:t xml:space="preserve"> af egen avl</w:t>
      </w:r>
      <w:r w:rsidRPr="009C6A6F">
        <w:t xml:space="preserve"> hører en nyere tid til.</w:t>
      </w:r>
    </w:p>
    <w:p w14:paraId="50569760" w14:textId="2270B8AF" w:rsidR="00301D4F" w:rsidRPr="009C6A6F" w:rsidRDefault="00301D4F" w:rsidP="00DA4331">
      <w:r w:rsidRPr="009C6A6F">
        <w:t xml:space="preserve">Det vil sige, at hvad fast ejendom er, afhænger af omstændighederne. Almindelige </w:t>
      </w:r>
      <w:r w:rsidR="006F7B77">
        <w:t>driftsbeholdninger</w:t>
      </w:r>
      <w:r w:rsidRPr="009C6A6F">
        <w:t xml:space="preserve"> gribes af pantet (tinglysningsloven) og er en del af kreditforeningens vurdering af fast ejendoms værdi. Men beholdninger</w:t>
      </w:r>
      <w:r w:rsidR="000A015F">
        <w:t xml:space="preserve"> af egen avl</w:t>
      </w:r>
      <w:r w:rsidRPr="009C6A6F">
        <w:t xml:space="preserve"> har ingen selvstændig værdi i den offentlige vurdering, og skal opgøres særskilt ved familiehandel. Og de er ikke en del af afgiftsgrundlaget for stempel af skøde</w:t>
      </w:r>
      <w:r w:rsidR="00860921">
        <w:t>, da de betragtes som løsøre.</w:t>
      </w:r>
    </w:p>
    <w:p w14:paraId="24FA117F" w14:textId="6F549AF1" w:rsidR="00301D4F" w:rsidRDefault="00301D4F" w:rsidP="00DA4331">
      <w:r w:rsidRPr="009C6A6F">
        <w:t xml:space="preserve">Jordbeholdninger er lidt specielle, da de som udgangspunkt betragtes som en del af fast ejendom og derfor ikke behøves at opgøres særskilt i en familiehandel. Køber kan dog vælge at gøre det, og skal så føre beholdningsregnskab fremadrettet. Se </w:t>
      </w:r>
      <w:hyperlink r:id="rId46" w:history="1">
        <w:hyperlink r:id="rId47" w:history="1">
          <w:r w:rsidRPr="009C6A6F">
            <w:rPr>
              <w:rStyle w:val="Hyperlink"/>
              <w:iCs/>
              <w:color w:val="2E74B5" w:themeColor="accent1" w:themeShade="BF"/>
            </w:rPr>
            <w:t>ligningsvejledningen.</w:t>
          </w:r>
        </w:hyperlink>
      </w:hyperlink>
    </w:p>
    <w:tbl>
      <w:tblPr>
        <w:tblStyle w:val="Tabel-Gitter"/>
        <w:tblW w:w="5000" w:type="pct"/>
        <w:tblLook w:val="04A0" w:firstRow="1" w:lastRow="0" w:firstColumn="1" w:lastColumn="0" w:noHBand="0" w:noVBand="1"/>
      </w:tblPr>
      <w:tblGrid>
        <w:gridCol w:w="2407"/>
        <w:gridCol w:w="2407"/>
        <w:gridCol w:w="2407"/>
        <w:gridCol w:w="2407"/>
      </w:tblGrid>
      <w:tr w:rsidR="00FE3F31" w14:paraId="304DE7FA" w14:textId="77777777" w:rsidTr="0043308B">
        <w:trPr>
          <w:trHeight w:val="741"/>
        </w:trPr>
        <w:tc>
          <w:tcPr>
            <w:tcW w:w="1250" w:type="pct"/>
          </w:tcPr>
          <w:p w14:paraId="783219B9" w14:textId="77777777" w:rsidR="00FE3F31" w:rsidRDefault="00FE3F31" w:rsidP="00DA4331"/>
        </w:tc>
        <w:tc>
          <w:tcPr>
            <w:tcW w:w="1250" w:type="pct"/>
          </w:tcPr>
          <w:p w14:paraId="3511D35B" w14:textId="7FB3F639" w:rsidR="00FE3F31" w:rsidRDefault="00FE3F31" w:rsidP="00DA4331">
            <w:r>
              <w:t>Tinglysning (stempel</w:t>
            </w:r>
            <w:r w:rsidR="005B68DC">
              <w:t xml:space="preserve"> af skøde</w:t>
            </w:r>
            <w:r>
              <w:t xml:space="preserve">) </w:t>
            </w:r>
          </w:p>
        </w:tc>
        <w:tc>
          <w:tcPr>
            <w:tcW w:w="1250" w:type="pct"/>
          </w:tcPr>
          <w:p w14:paraId="6D41B52B" w14:textId="40FB7D87" w:rsidR="00FE3F31" w:rsidRDefault="00FE3F31" w:rsidP="00DA4331">
            <w:r>
              <w:t>Kreditforeningers vurderinger</w:t>
            </w:r>
            <w:r w:rsidR="00157A03">
              <w:t xml:space="preserve"> (pant)</w:t>
            </w:r>
          </w:p>
        </w:tc>
        <w:tc>
          <w:tcPr>
            <w:tcW w:w="1250" w:type="pct"/>
          </w:tcPr>
          <w:p w14:paraId="77F69B7F" w14:textId="41D39681" w:rsidR="00FE3F31" w:rsidRDefault="00FE3F31" w:rsidP="00DA4331">
            <w:r>
              <w:t>Offentlige vurdering</w:t>
            </w:r>
          </w:p>
          <w:p w14:paraId="07E61B5C" w14:textId="4BFBD00F" w:rsidR="00FE3F31" w:rsidRDefault="00FE3F31" w:rsidP="00DA4331">
            <w:r>
              <w:t>ved familiehandel</w:t>
            </w:r>
          </w:p>
        </w:tc>
      </w:tr>
      <w:tr w:rsidR="00FE3F31" w14:paraId="644F5DC8" w14:textId="77777777" w:rsidTr="0043308B">
        <w:trPr>
          <w:trHeight w:val="1233"/>
        </w:trPr>
        <w:tc>
          <w:tcPr>
            <w:tcW w:w="1250" w:type="pct"/>
          </w:tcPr>
          <w:p w14:paraId="37C93F68" w14:textId="4887A4BF" w:rsidR="00FE3F31" w:rsidRDefault="00FE3F31" w:rsidP="00DA4331">
            <w:r>
              <w:t>Jord, stuehus, driftsbygninger inkl. installationer til gavn for bygningen TL § 37</w:t>
            </w:r>
          </w:p>
        </w:tc>
        <w:tc>
          <w:tcPr>
            <w:tcW w:w="1250" w:type="pct"/>
          </w:tcPr>
          <w:p w14:paraId="3E924D9A" w14:textId="7B3F46EA" w:rsidR="00FE3F31" w:rsidRDefault="00FE3F31" w:rsidP="00DA4331">
            <w:r>
              <w:t>Fast ejendom</w:t>
            </w:r>
          </w:p>
        </w:tc>
        <w:tc>
          <w:tcPr>
            <w:tcW w:w="1250" w:type="pct"/>
          </w:tcPr>
          <w:p w14:paraId="79AF1FE8" w14:textId="1F7BA97F" w:rsidR="00FE3F31" w:rsidRDefault="0043308B" w:rsidP="00DA4331">
            <w:r>
              <w:t>Fast ejendom</w:t>
            </w:r>
          </w:p>
        </w:tc>
        <w:tc>
          <w:tcPr>
            <w:tcW w:w="1250" w:type="pct"/>
          </w:tcPr>
          <w:p w14:paraId="0DB7D81A" w14:textId="78F21225" w:rsidR="00FE3F31" w:rsidRDefault="00FE3F31" w:rsidP="00DA4331">
            <w:r>
              <w:t>Fast ejendom</w:t>
            </w:r>
          </w:p>
        </w:tc>
      </w:tr>
      <w:tr w:rsidR="00FE3F31" w14:paraId="600BCFA3" w14:textId="77777777" w:rsidTr="0043308B">
        <w:trPr>
          <w:trHeight w:val="733"/>
        </w:trPr>
        <w:tc>
          <w:tcPr>
            <w:tcW w:w="1250" w:type="pct"/>
          </w:tcPr>
          <w:p w14:paraId="53CDB379" w14:textId="684C98E1" w:rsidR="00FE3F31" w:rsidRDefault="00FE3F31" w:rsidP="00DA4331">
            <w:r>
              <w:t>Installationer i bygninger til gavn for erhvervet TL § 38</w:t>
            </w:r>
          </w:p>
        </w:tc>
        <w:tc>
          <w:tcPr>
            <w:tcW w:w="1250" w:type="pct"/>
          </w:tcPr>
          <w:p w14:paraId="156AFF6D" w14:textId="419B9A08" w:rsidR="00FE3F31" w:rsidRDefault="00FE3F31" w:rsidP="00DA4331">
            <w:r>
              <w:t>Løsøre – staldinventar eller andet inventar</w:t>
            </w:r>
          </w:p>
        </w:tc>
        <w:tc>
          <w:tcPr>
            <w:tcW w:w="1250" w:type="pct"/>
          </w:tcPr>
          <w:p w14:paraId="637408D9" w14:textId="662227E1" w:rsidR="00FE3F31" w:rsidRDefault="0043308B" w:rsidP="00DA4331">
            <w:r>
              <w:t>Fast ejendom</w:t>
            </w:r>
          </w:p>
        </w:tc>
        <w:tc>
          <w:tcPr>
            <w:tcW w:w="1250" w:type="pct"/>
          </w:tcPr>
          <w:p w14:paraId="44D5C39A" w14:textId="565A5B79" w:rsidR="00FE3F31" w:rsidRDefault="00FE3F31" w:rsidP="00DA4331">
            <w:r>
              <w:t>Løsøre – staldinventar eller andet inventar</w:t>
            </w:r>
          </w:p>
        </w:tc>
      </w:tr>
      <w:tr w:rsidR="00FE3F31" w14:paraId="55F8A318" w14:textId="77777777" w:rsidTr="0043308B">
        <w:trPr>
          <w:trHeight w:val="499"/>
        </w:trPr>
        <w:tc>
          <w:tcPr>
            <w:tcW w:w="1250" w:type="pct"/>
          </w:tcPr>
          <w:p w14:paraId="5D37C96A" w14:textId="071959EB" w:rsidR="00FE3F31" w:rsidRDefault="00FE3F31" w:rsidP="00DA4331">
            <w:r>
              <w:t>Beholdninger af egen avl</w:t>
            </w:r>
          </w:p>
        </w:tc>
        <w:tc>
          <w:tcPr>
            <w:tcW w:w="1250" w:type="pct"/>
          </w:tcPr>
          <w:p w14:paraId="4036D5CD" w14:textId="757D56FB" w:rsidR="00FE3F31" w:rsidRDefault="008345C7" w:rsidP="00DA4331">
            <w:r>
              <w:t>Løsøre</w:t>
            </w:r>
          </w:p>
        </w:tc>
        <w:tc>
          <w:tcPr>
            <w:tcW w:w="1250" w:type="pct"/>
          </w:tcPr>
          <w:p w14:paraId="35963399" w14:textId="04E907E7" w:rsidR="00FE3F31" w:rsidRDefault="00123358" w:rsidP="00DA4331">
            <w:r>
              <w:t>Fast ejendom</w:t>
            </w:r>
          </w:p>
        </w:tc>
        <w:tc>
          <w:tcPr>
            <w:tcW w:w="1250" w:type="pct"/>
          </w:tcPr>
          <w:p w14:paraId="12B501B3" w14:textId="1044AC64" w:rsidR="00FE3F31" w:rsidRDefault="00FE3F31" w:rsidP="00DA4331">
            <w:r>
              <w:t>Løsøre – værdiansættes særskilt</w:t>
            </w:r>
          </w:p>
        </w:tc>
      </w:tr>
      <w:tr w:rsidR="00FE3F31" w14:paraId="6C35DD32" w14:textId="77777777" w:rsidTr="0043308B">
        <w:trPr>
          <w:trHeight w:val="983"/>
        </w:trPr>
        <w:tc>
          <w:tcPr>
            <w:tcW w:w="1250" w:type="pct"/>
          </w:tcPr>
          <w:p w14:paraId="7873E07C" w14:textId="23599754" w:rsidR="00FE3F31" w:rsidRDefault="00FE3F31" w:rsidP="00DA4331">
            <w:r>
              <w:t>Jordbeholdninger</w:t>
            </w:r>
          </w:p>
        </w:tc>
        <w:tc>
          <w:tcPr>
            <w:tcW w:w="1250" w:type="pct"/>
          </w:tcPr>
          <w:p w14:paraId="1077F4A7" w14:textId="76338910" w:rsidR="00FE3F31" w:rsidRDefault="00FE3F31" w:rsidP="00DA4331">
            <w:r>
              <w:t>Betragtes som del af fast ejendom uden særskilt værdiansættelse</w:t>
            </w:r>
          </w:p>
        </w:tc>
        <w:tc>
          <w:tcPr>
            <w:tcW w:w="1250" w:type="pct"/>
          </w:tcPr>
          <w:p w14:paraId="2DA57241" w14:textId="07974513" w:rsidR="00FE3F31" w:rsidRDefault="00123358" w:rsidP="00DA4331">
            <w:r>
              <w:t>Betragtes som del af fast ejendom uden særskilt værdiansættelse</w:t>
            </w:r>
          </w:p>
        </w:tc>
        <w:tc>
          <w:tcPr>
            <w:tcW w:w="1250" w:type="pct"/>
          </w:tcPr>
          <w:p w14:paraId="64F16B08" w14:textId="4E1F9BB6" w:rsidR="00FE3F31" w:rsidRDefault="00FE3F31" w:rsidP="00DA4331">
            <w:r>
              <w:t>Betragtes som del af fast ejendom uden særskilt værdiansættelse</w:t>
            </w:r>
          </w:p>
        </w:tc>
      </w:tr>
    </w:tbl>
    <w:p w14:paraId="76C6C716" w14:textId="77777777" w:rsidR="00D47091" w:rsidRDefault="00D47091" w:rsidP="00DA4331"/>
    <w:p w14:paraId="1A02AABD" w14:textId="45764E35" w:rsidR="00435089" w:rsidRPr="00267D37" w:rsidRDefault="00435089">
      <w:pPr>
        <w:rPr>
          <w:i w:val="0"/>
          <w:color w:val="auto"/>
        </w:rPr>
      </w:pPr>
      <w:r w:rsidRPr="00267D37">
        <w:rPr>
          <w:i w:val="0"/>
          <w:color w:val="auto"/>
        </w:rPr>
        <w:br w:type="page"/>
      </w:r>
    </w:p>
    <w:p w14:paraId="0AB5248D" w14:textId="77777777" w:rsidR="0010345E" w:rsidRPr="00267D37" w:rsidRDefault="0010345E" w:rsidP="0010345E">
      <w:pPr>
        <w:pStyle w:val="Overskrift1"/>
        <w:rPr>
          <w:rFonts w:eastAsia="Times New Roman"/>
          <w:lang w:eastAsia="da-DK"/>
        </w:rPr>
      </w:pPr>
      <w:bookmarkStart w:id="34" w:name="_Toc189581954"/>
      <w:r w:rsidRPr="00267D37">
        <w:rPr>
          <w:rFonts w:eastAsia="Times New Roman"/>
          <w:lang w:eastAsia="da-DK"/>
        </w:rPr>
        <w:lastRenderedPageBreak/>
        <w:t>15 % reglen – Gaveafgiftscirkulæret og særlige omstændigheder</w:t>
      </w:r>
      <w:bookmarkEnd w:id="34"/>
    </w:p>
    <w:p w14:paraId="6247FC7A" w14:textId="77777777" w:rsidR="0010345E" w:rsidRPr="00267D37" w:rsidRDefault="0010345E" w:rsidP="0010345E">
      <w:pPr>
        <w:rPr>
          <w:rFonts w:ascii="Tahoma" w:eastAsia="Times New Roman" w:hAnsi="Tahoma" w:cs="Tahoma"/>
          <w:i w:val="0"/>
          <w:color w:val="auto"/>
          <w:szCs w:val="24"/>
          <w:lang w:eastAsia="da-DK"/>
        </w:rPr>
      </w:pPr>
      <w:r w:rsidRPr="00267D37">
        <w:rPr>
          <w:rFonts w:ascii="Tahoma" w:eastAsia="Times New Roman" w:hAnsi="Tahoma" w:cs="Tahoma"/>
          <w:i w:val="0"/>
          <w:color w:val="auto"/>
          <w:szCs w:val="24"/>
          <w:lang w:eastAsia="da-DK"/>
        </w:rPr>
        <w:t xml:space="preserve">”Gaveafgiftscirkulæret” CIR nr. 185 af 17/11/1982. </w:t>
      </w:r>
    </w:p>
    <w:p w14:paraId="7EADCA8E" w14:textId="77777777" w:rsidR="0010345E" w:rsidRPr="00267D37" w:rsidRDefault="0010345E" w:rsidP="0010345E">
      <w:pPr>
        <w:rPr>
          <w:rFonts w:ascii="Tahoma" w:eastAsia="Times New Roman" w:hAnsi="Tahoma" w:cs="Tahoma"/>
          <w:i w:val="0"/>
          <w:color w:val="auto"/>
          <w:szCs w:val="24"/>
          <w:lang w:eastAsia="da-DK"/>
        </w:rPr>
      </w:pPr>
      <w:r w:rsidRPr="00267D37">
        <w:rPr>
          <w:rFonts w:ascii="Tahoma" w:eastAsia="Times New Roman" w:hAnsi="Tahoma" w:cs="Tahoma"/>
          <w:i w:val="0"/>
          <w:color w:val="auto"/>
          <w:szCs w:val="24"/>
          <w:lang w:eastAsia="da-DK"/>
        </w:rPr>
        <w:t>Cirkulære om værdiansættelsen af aktiver og passiver i dødsboer m.m. og ved gaveafgiftsberegning</w:t>
      </w:r>
    </w:p>
    <w:p w14:paraId="6C409B8D" w14:textId="77777777" w:rsidR="0010345E" w:rsidRPr="00267D37" w:rsidRDefault="0010345E" w:rsidP="00221694">
      <w:pPr>
        <w:jc w:val="center"/>
        <w:rPr>
          <w:lang w:eastAsia="da-DK"/>
        </w:rPr>
      </w:pPr>
      <w:r w:rsidRPr="00267D37">
        <w:rPr>
          <w:lang w:eastAsia="da-DK"/>
        </w:rPr>
        <w:t>(…)</w:t>
      </w:r>
    </w:p>
    <w:p w14:paraId="059C54B5"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6.</w:t>
      </w:r>
      <w:r w:rsidRPr="00267D37">
        <w:rPr>
          <w:rFonts w:ascii="Tahoma" w:hAnsi="Tahoma" w:cs="Tahoma"/>
          <w:i w:val="0"/>
          <w:color w:val="auto"/>
          <w:sz w:val="19"/>
          <w:szCs w:val="19"/>
        </w:rPr>
        <w:t> Den efter punkt 5 opgjorte kontantværdi sammenlignes med kontantejendomsværdien ved den senest forud for arveudlægget eller gaveoverdragelsen for boet eller parterne bekendtgjorte almindelige vurdering, årsomvurdering, vurdering efter vurderingslovens § 4 eller § 4A eller årsregulering i henhold til vurderingslovens § 2A.</w:t>
      </w:r>
    </w:p>
    <w:p w14:paraId="596A4732" w14:textId="77777777" w:rsidR="0010345E" w:rsidRPr="00267D37" w:rsidRDefault="0010345E" w:rsidP="0010345E">
      <w:pPr>
        <w:pStyle w:val="NormalWeb"/>
        <w:shd w:val="clear" w:color="auto" w:fill="FFFFFF"/>
        <w:rPr>
          <w:rFonts w:ascii="Tahoma" w:hAnsi="Tahoma" w:cs="Tahoma"/>
          <w:i w:val="0"/>
          <w:color w:val="auto"/>
          <w:sz w:val="19"/>
          <w:szCs w:val="19"/>
        </w:rPr>
      </w:pPr>
      <w:r w:rsidRPr="00267D37">
        <w:rPr>
          <w:rFonts w:ascii="Tahoma" w:hAnsi="Tahoma" w:cs="Tahoma"/>
          <w:i w:val="0"/>
          <w:color w:val="auto"/>
          <w:sz w:val="19"/>
          <w:szCs w:val="19"/>
        </w:rPr>
        <w:t>Hvis boets eller parternes værdiansættelse omregnet til kontantværdi højst er 15 pct. højere eller lavere end den nævnte kontantejendomsværdi, skal værdiansættelsen lægges til grund ved beregningen af arve- eller gaveafgiften.</w:t>
      </w:r>
    </w:p>
    <w:p w14:paraId="5D3A1FC8" w14:textId="77777777" w:rsidR="0010345E" w:rsidRPr="00267D37" w:rsidRDefault="0010345E" w:rsidP="0010345E">
      <w:pPr>
        <w:pStyle w:val="NormalWeb"/>
        <w:shd w:val="clear" w:color="auto" w:fill="FFFFFF"/>
        <w:rPr>
          <w:rFonts w:ascii="Tahoma" w:hAnsi="Tahoma" w:cs="Tahoma"/>
          <w:i w:val="0"/>
          <w:color w:val="auto"/>
          <w:sz w:val="19"/>
          <w:szCs w:val="19"/>
        </w:rPr>
      </w:pPr>
      <w:r w:rsidRPr="00267D37">
        <w:rPr>
          <w:rFonts w:ascii="Tahoma" w:hAnsi="Tahoma" w:cs="Tahoma"/>
          <w:i w:val="0"/>
          <w:color w:val="auto"/>
          <w:sz w:val="19"/>
          <w:szCs w:val="19"/>
        </w:rPr>
        <w:t>Hvis værdiansættelsen omregnet til kontantværdi er mere end 15 pct. over eller under kontantejendomsværdien, bør værdiansættelsen ændres, således at den holdes inden for denne ramme, medmindre boet eller parterne har oplyst særlige omstændigheder, som begrunder, at man ikke følger denne fremgangsmåde. Som eksempel herpå kan nævnes en stærkt faldende prisudvikling for fast ejendom siden den senest bekendtgjorte ansættelse af kontantejendomsværdien.</w:t>
      </w:r>
    </w:p>
    <w:p w14:paraId="19E21499" w14:textId="77777777" w:rsidR="0010345E" w:rsidRPr="00267D37" w:rsidRDefault="0010345E" w:rsidP="00077EB1">
      <w:pPr>
        <w:jc w:val="center"/>
        <w:rPr>
          <w:lang w:eastAsia="da-DK"/>
        </w:rPr>
      </w:pPr>
      <w:r w:rsidRPr="00267D37">
        <w:rPr>
          <w:lang w:eastAsia="da-DK"/>
        </w:rPr>
        <w:t>(…)</w:t>
      </w:r>
    </w:p>
    <w:p w14:paraId="113CFC5D"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23.</w:t>
      </w:r>
      <w:r w:rsidRPr="00267D37">
        <w:rPr>
          <w:rFonts w:ascii="Tahoma" w:hAnsi="Tahoma" w:cs="Tahoma"/>
          <w:i w:val="0"/>
          <w:color w:val="auto"/>
          <w:sz w:val="19"/>
          <w:szCs w:val="19"/>
        </w:rPr>
        <w:t> De til en landbrugsejendom hørende beholdninger af avl og afgrøder, der er nødvendige for at holde ejendommen i normal driftstilstand indtil det tidspunkt på foråret, hvor jorden er tilsået, og kreaturerne kan sættes på græs, anses som omfattet af ejendommens værdiansættelse. Det er alene beholdninger herudover, der skal opføres med en særlig værdi i boet.</w:t>
      </w:r>
    </w:p>
    <w:p w14:paraId="6BAA39E6" w14:textId="77777777" w:rsidR="0010345E" w:rsidRPr="00267D37" w:rsidRDefault="0010345E" w:rsidP="0010345E">
      <w:pPr>
        <w:pStyle w:val="punkt"/>
        <w:shd w:val="clear" w:color="auto" w:fill="FFFFFF"/>
        <w:rPr>
          <w:rFonts w:ascii="Tahoma" w:hAnsi="Tahoma" w:cs="Tahoma"/>
          <w:i w:val="0"/>
          <w:color w:val="auto"/>
          <w:sz w:val="19"/>
          <w:szCs w:val="19"/>
        </w:rPr>
      </w:pPr>
      <w:r w:rsidRPr="00267D37">
        <w:rPr>
          <w:rFonts w:ascii="Tahoma" w:hAnsi="Tahoma" w:cs="Tahoma"/>
          <w:b/>
          <w:bCs/>
          <w:i w:val="0"/>
          <w:color w:val="auto"/>
          <w:sz w:val="19"/>
          <w:szCs w:val="19"/>
        </w:rPr>
        <w:t>24.</w:t>
      </w:r>
      <w:r w:rsidRPr="00267D37">
        <w:rPr>
          <w:rFonts w:ascii="Tahoma" w:hAnsi="Tahoma" w:cs="Tahoma"/>
          <w:i w:val="0"/>
          <w:color w:val="auto"/>
          <w:sz w:val="19"/>
          <w:szCs w:val="19"/>
        </w:rPr>
        <w:t> Maskiner, inventar og lignende driftsmidler kan ikke ansættes til den skattemæssige værdi, såfremt denne ikke kan anses for et passende udtryk for salgsværdien. Værdien skal altså ansættes uafhængigt af foretagne skattemæssige afskrivninger.</w:t>
      </w:r>
    </w:p>
    <w:p w14:paraId="7C7C1CA5" w14:textId="77777777" w:rsidR="0010345E" w:rsidRPr="00F30065" w:rsidRDefault="0010345E" w:rsidP="00077EB1">
      <w:pPr>
        <w:jc w:val="center"/>
        <w:rPr>
          <w:lang w:eastAsia="da-DK"/>
        </w:rPr>
      </w:pPr>
      <w:r w:rsidRPr="00F30065">
        <w:rPr>
          <w:lang w:eastAsia="da-DK"/>
        </w:rPr>
        <w:t>(…)</w:t>
      </w:r>
    </w:p>
    <w:p w14:paraId="4063DBF4" w14:textId="77777777" w:rsidR="0010345E" w:rsidRPr="00F30065" w:rsidRDefault="0010345E" w:rsidP="00077EB1">
      <w:pPr>
        <w:rPr>
          <w:rFonts w:ascii="Source Sans Pro" w:eastAsia="Times New Roman" w:hAnsi="Source Sans Pro"/>
          <w:szCs w:val="24"/>
          <w:lang w:eastAsia="da-DK"/>
        </w:rPr>
      </w:pPr>
      <w:r w:rsidRPr="00F30065">
        <w:t xml:space="preserve">Kilde: </w:t>
      </w:r>
      <w:hyperlink r:id="rId48" w:history="1">
        <w:r w:rsidRPr="00F30065">
          <w:rPr>
            <w:rStyle w:val="Hyperlink"/>
            <w:rFonts w:ascii="Source Sans Pro" w:eastAsia="Times New Roman" w:hAnsi="Source Sans Pro"/>
            <w:i w:val="0"/>
            <w:color w:val="2E74B5" w:themeColor="accent1" w:themeShade="BF"/>
            <w:szCs w:val="24"/>
            <w:lang w:eastAsia="da-DK"/>
          </w:rPr>
          <w:t>https://www.retsinformation.dk/Forms/R0710.aspx?id=62169</w:t>
        </w:r>
      </w:hyperlink>
    </w:p>
    <w:p w14:paraId="51F9FCC7" w14:textId="77777777" w:rsidR="0010345E" w:rsidRPr="00F30065" w:rsidRDefault="0010345E" w:rsidP="00077EB1">
      <w:pPr>
        <w:rPr>
          <w:rFonts w:ascii="Source Sans Pro" w:eastAsia="Times New Roman" w:hAnsi="Source Sans Pro"/>
          <w:szCs w:val="24"/>
          <w:lang w:eastAsia="da-DK"/>
        </w:rPr>
      </w:pPr>
      <w:r w:rsidRPr="00F30065">
        <w:rPr>
          <w:rFonts w:ascii="Source Sans Pro" w:eastAsia="Times New Roman" w:hAnsi="Source Sans Pro"/>
          <w:szCs w:val="24"/>
          <w:lang w:eastAsia="da-DK"/>
        </w:rPr>
        <w:t xml:space="preserve">+/- 15 % reglen er udtryk for, at det ikke skal være skatteborgerens risiko, at der er usikkerhed om det offentliges værdiansættelsen af fast ejendom. Skat erkender altså en fejlmargen på +/- 15 % på deres egen vurdering. De objektive regler har øget skatteborgerens forudsigelighed mht. tilrettelæggelsen af generationsskifter. </w:t>
      </w:r>
    </w:p>
    <w:p w14:paraId="7E632FA9" w14:textId="42AEFD4E" w:rsidR="0010345E" w:rsidRPr="00F30065" w:rsidRDefault="0010345E" w:rsidP="00077EB1">
      <w:pPr>
        <w:rPr>
          <w:rFonts w:ascii="Source Sans Pro" w:eastAsia="Times New Roman" w:hAnsi="Source Sans Pro"/>
          <w:szCs w:val="24"/>
          <w:lang w:eastAsia="da-DK"/>
        </w:rPr>
      </w:pPr>
      <w:r w:rsidRPr="00F30065">
        <w:rPr>
          <w:rFonts w:ascii="Source Sans Pro" w:eastAsia="Times New Roman" w:hAnsi="Source Sans Pro"/>
          <w:szCs w:val="24"/>
          <w:lang w:eastAsia="da-DK"/>
        </w:rPr>
        <w:t xml:space="preserve">Siden den offentlige ejendomsvurdering </w:t>
      </w:r>
      <w:r w:rsidR="002211E2">
        <w:rPr>
          <w:rFonts w:ascii="Source Sans Pro" w:eastAsia="Times New Roman" w:hAnsi="Source Sans Pro"/>
          <w:szCs w:val="24"/>
          <w:lang w:eastAsia="da-DK"/>
        </w:rPr>
        <w:t>blev</w:t>
      </w:r>
      <w:r w:rsidRPr="00F30065">
        <w:rPr>
          <w:rFonts w:ascii="Source Sans Pro" w:eastAsia="Times New Roman" w:hAnsi="Source Sans Pro"/>
          <w:szCs w:val="24"/>
          <w:lang w:eastAsia="da-DK"/>
        </w:rPr>
        <w:t xml:space="preserve"> suspenderet</w:t>
      </w:r>
      <w:r w:rsidR="00AB4C28">
        <w:rPr>
          <w:rFonts w:ascii="Source Sans Pro" w:eastAsia="Times New Roman" w:hAnsi="Source Sans Pro"/>
          <w:szCs w:val="24"/>
          <w:lang w:eastAsia="da-DK"/>
        </w:rPr>
        <w:t xml:space="preserve"> i 2013</w:t>
      </w:r>
      <w:r w:rsidRPr="00F30065">
        <w:rPr>
          <w:rFonts w:ascii="Source Sans Pro" w:eastAsia="Times New Roman" w:hAnsi="Source Sans Pro"/>
          <w:szCs w:val="24"/>
          <w:lang w:eastAsia="da-DK"/>
        </w:rPr>
        <w:t>, er der dog blevet større og større afstand mellem faktisk handelsværdier og den offentlige ejendomsvurdering med deraf følgende muligheder for at flytte mio. af kr. mellem generationerne afgiftsfrit.</w:t>
      </w:r>
    </w:p>
    <w:p w14:paraId="05A79590" w14:textId="0E0C5E5C" w:rsidR="007C6027" w:rsidRPr="00BD7B16" w:rsidRDefault="0010345E" w:rsidP="007C6027">
      <w:pPr>
        <w:rPr>
          <w:b/>
          <w:bCs/>
        </w:rPr>
      </w:pPr>
      <w:r w:rsidRPr="00F30065">
        <w:rPr>
          <w:rFonts w:ascii="Source Sans Pro" w:eastAsia="Times New Roman" w:hAnsi="Source Sans Pro"/>
          <w:szCs w:val="24"/>
          <w:lang w:eastAsia="da-DK"/>
        </w:rPr>
        <w:t xml:space="preserve">Der har været stor usikkerhed om særlige omstændigheder, dvs. forhold der kunne gøre, at </w:t>
      </w:r>
      <w:r w:rsidR="00E8352C">
        <w:rPr>
          <w:rFonts w:ascii="Source Sans Pro" w:eastAsia="Times New Roman" w:hAnsi="Source Sans Pro"/>
          <w:szCs w:val="24"/>
          <w:lang w:eastAsia="da-DK"/>
        </w:rPr>
        <w:t>man ikke havde et ret</w:t>
      </w:r>
      <w:r w:rsidR="00EC40AF">
        <w:rPr>
          <w:rFonts w:ascii="Source Sans Pro" w:eastAsia="Times New Roman" w:hAnsi="Source Sans Pro"/>
          <w:szCs w:val="24"/>
          <w:lang w:eastAsia="da-DK"/>
        </w:rPr>
        <w:t>s</w:t>
      </w:r>
      <w:r w:rsidR="00E8352C">
        <w:rPr>
          <w:rFonts w:ascii="Source Sans Pro" w:eastAsia="Times New Roman" w:hAnsi="Source Sans Pro"/>
          <w:szCs w:val="24"/>
          <w:lang w:eastAsia="da-DK"/>
        </w:rPr>
        <w:t xml:space="preserve">krav på brug af </w:t>
      </w:r>
      <w:r w:rsidRPr="00F30065">
        <w:rPr>
          <w:rFonts w:ascii="Source Sans Pro" w:eastAsia="Times New Roman" w:hAnsi="Source Sans Pro"/>
          <w:szCs w:val="24"/>
          <w:lang w:eastAsia="da-DK"/>
        </w:rPr>
        <w:t xml:space="preserve">+/- 15 % reglen. </w:t>
      </w:r>
      <w:r w:rsidR="00115117">
        <w:rPr>
          <w:rFonts w:ascii="Source Sans Pro" w:eastAsia="Times New Roman" w:hAnsi="Source Sans Pro"/>
          <w:szCs w:val="24"/>
          <w:lang w:eastAsia="da-DK"/>
        </w:rPr>
        <w:t>Senest har en højesteretsdom fastslået, at 40 % højere dagsværdi i en årsrapport</w:t>
      </w:r>
      <w:r w:rsidR="007C6027">
        <w:rPr>
          <w:rFonts w:ascii="Source Sans Pro" w:eastAsia="Times New Roman" w:hAnsi="Source Sans Pro"/>
          <w:szCs w:val="24"/>
          <w:lang w:eastAsia="da-DK"/>
        </w:rPr>
        <w:t xml:space="preserve"> er en særlig omstændighed (</w:t>
      </w:r>
      <w:r w:rsidR="007C6027" w:rsidRPr="007C6027">
        <w:t>SKATM-2024-19-10. Dagsværdi udgjorde særlig omstændighed. Værdiansættelse efter 15 pct. regel tilsidesat)</w:t>
      </w:r>
      <w:r w:rsidR="000A6EB9">
        <w:t>.</w:t>
      </w:r>
    </w:p>
    <w:p w14:paraId="017229A7" w14:textId="77777777" w:rsidR="0010345E" w:rsidRPr="00F30065" w:rsidRDefault="0010345E" w:rsidP="00077EB1">
      <w:pPr>
        <w:rPr>
          <w:lang w:eastAsia="da-DK"/>
        </w:rPr>
      </w:pPr>
      <w:r w:rsidRPr="00F30065">
        <w:rPr>
          <w:lang w:eastAsia="da-DK"/>
        </w:rPr>
        <w:t>Hvis der skal udledes noget af alle de sager, der har været, er det følgende:</w:t>
      </w:r>
    </w:p>
    <w:p w14:paraId="13B4AC42" w14:textId="5CC604AD" w:rsidR="0010345E" w:rsidRPr="00F30065" w:rsidRDefault="0010345E" w:rsidP="00077EB1">
      <w:pPr>
        <w:rPr>
          <w:lang w:eastAsia="da-DK"/>
        </w:rPr>
      </w:pPr>
      <w:r w:rsidRPr="00F30065">
        <w:rPr>
          <w:lang w:eastAsia="da-DK"/>
        </w:rPr>
        <w:t xml:space="preserve">Den faktisk </w:t>
      </w:r>
      <w:r w:rsidR="005B792F">
        <w:rPr>
          <w:lang w:eastAsia="da-DK"/>
        </w:rPr>
        <w:t>markeds</w:t>
      </w:r>
      <w:r w:rsidRPr="00F30065">
        <w:rPr>
          <w:lang w:eastAsia="da-DK"/>
        </w:rPr>
        <w:t>værdi må ikke være kendt, sagkyndigt vurderet, forhandlet eller arv skævdelt som følge af overdragelsen.</w:t>
      </w:r>
      <w:r w:rsidR="009815FB">
        <w:rPr>
          <w:lang w:eastAsia="da-DK"/>
        </w:rPr>
        <w:t xml:space="preserve"> </w:t>
      </w:r>
    </w:p>
    <w:p w14:paraId="1541297C" w14:textId="5172ED68" w:rsidR="0010345E" w:rsidRPr="00267D37" w:rsidRDefault="0010345E" w:rsidP="00077EB1">
      <w:pPr>
        <w:rPr>
          <w:lang w:eastAsia="da-DK"/>
        </w:rPr>
      </w:pPr>
      <w:r w:rsidRPr="00267D37">
        <w:rPr>
          <w:lang w:eastAsia="da-DK"/>
        </w:rPr>
        <w:lastRenderedPageBreak/>
        <w:t>Hvis overdragelsen vedrører en ejendom</w:t>
      </w:r>
      <w:r w:rsidR="00782701">
        <w:rPr>
          <w:lang w:eastAsia="da-DK"/>
        </w:rPr>
        <w:t>, der for nylig er handlet</w:t>
      </w:r>
      <w:r w:rsidRPr="00267D37">
        <w:rPr>
          <w:lang w:eastAsia="da-DK"/>
        </w:rPr>
        <w:t xml:space="preserve"> i fri handel, kan for lille afstand i tid (under 3 år ser det ud til) og eller for stor prisforskel betyde særlige omstændigheder</w:t>
      </w:r>
      <w:r w:rsidR="00EE3810">
        <w:rPr>
          <w:lang w:eastAsia="da-DK"/>
        </w:rPr>
        <w:t>.</w:t>
      </w:r>
    </w:p>
    <w:p w14:paraId="7FE1404A" w14:textId="02543D92" w:rsidR="0010345E" w:rsidRDefault="0010345E" w:rsidP="00077EB1">
      <w:pPr>
        <w:rPr>
          <w:lang w:eastAsia="da-DK"/>
        </w:rPr>
      </w:pPr>
      <w:r w:rsidRPr="00267D37">
        <w:rPr>
          <w:lang w:eastAsia="da-DK"/>
        </w:rPr>
        <w:t>Pga. usikkerheden tilrådes det, at der tages skatteforbehold i aftaler om familieoverdragelse</w:t>
      </w:r>
      <w:r w:rsidR="00D33BFA">
        <w:rPr>
          <w:lang w:eastAsia="da-DK"/>
        </w:rPr>
        <w:t xml:space="preserve"> eller indhentes bindende forhåndsbesked.</w:t>
      </w:r>
      <w:r w:rsidR="006A61CB">
        <w:rPr>
          <w:lang w:eastAsia="da-DK"/>
        </w:rPr>
        <w:t xml:space="preserve"> Når de nye ejendomsvurderinger er udrullet, </w:t>
      </w:r>
      <w:r w:rsidR="001B797B">
        <w:rPr>
          <w:lang w:eastAsia="da-DK"/>
        </w:rPr>
        <w:t>ændres +/- 15 % til +/- 20 %.</w:t>
      </w:r>
    </w:p>
    <w:p w14:paraId="4E419540" w14:textId="0BF0A855" w:rsidR="00EE3810" w:rsidRPr="00267D37" w:rsidRDefault="0029190C" w:rsidP="00AA2DFC">
      <w:pPr>
        <w:rPr>
          <w:lang w:eastAsia="da-DK"/>
        </w:rPr>
      </w:pPr>
      <w:r>
        <w:rPr>
          <w:lang w:eastAsia="da-DK"/>
        </w:rPr>
        <w:t>22</w:t>
      </w:r>
      <w:r w:rsidR="00583E1A">
        <w:rPr>
          <w:lang w:eastAsia="da-DK"/>
        </w:rPr>
        <w:t>.</w:t>
      </w:r>
      <w:r>
        <w:rPr>
          <w:lang w:eastAsia="da-DK"/>
        </w:rPr>
        <w:t xml:space="preserve"> januar</w:t>
      </w:r>
      <w:r w:rsidR="00EE3810">
        <w:rPr>
          <w:lang w:eastAsia="da-DK"/>
        </w:rPr>
        <w:t xml:space="preserve"> </w:t>
      </w:r>
      <w:r w:rsidR="00734540">
        <w:rPr>
          <w:lang w:eastAsia="da-DK"/>
        </w:rPr>
        <w:t xml:space="preserve">2025 er regeringens lovede </w:t>
      </w:r>
      <w:r w:rsidR="003E1224">
        <w:rPr>
          <w:lang w:eastAsia="da-DK"/>
        </w:rPr>
        <w:t>lov</w:t>
      </w:r>
      <w:r w:rsidR="00734540">
        <w:rPr>
          <w:lang w:eastAsia="da-DK"/>
        </w:rPr>
        <w:t xml:space="preserve">forslag om sænket gaveafgift i forbindelse med generationsskifte af </w:t>
      </w:r>
      <w:r w:rsidR="0066126E">
        <w:rPr>
          <w:lang w:eastAsia="da-DK"/>
        </w:rPr>
        <w:t>erhvervsvirksomheder</w:t>
      </w:r>
      <w:r w:rsidR="008126E6">
        <w:rPr>
          <w:lang w:eastAsia="da-DK"/>
        </w:rPr>
        <w:t xml:space="preserve"> til nærtstående</w:t>
      </w:r>
      <w:r w:rsidR="00AA2DFC">
        <w:rPr>
          <w:lang w:eastAsia="da-DK"/>
        </w:rPr>
        <w:t>, herunder et retskrav på skematisk værdiansættelse</w:t>
      </w:r>
      <w:r w:rsidR="00D07339">
        <w:rPr>
          <w:lang w:eastAsia="da-DK"/>
        </w:rPr>
        <w:t xml:space="preserve"> fremsat</w:t>
      </w:r>
      <w:r w:rsidR="00AA2DFC">
        <w:rPr>
          <w:lang w:eastAsia="da-DK"/>
        </w:rPr>
        <w:t xml:space="preserve"> (</w:t>
      </w:r>
      <w:r w:rsidR="00AA2DFC" w:rsidRPr="003E1224">
        <w:rPr>
          <w:lang w:eastAsia="da-DK"/>
        </w:rPr>
        <w:t>SKATM-2025-00-01. Lovforslag om</w:t>
      </w:r>
      <w:r w:rsidR="00E573AE">
        <w:rPr>
          <w:lang w:eastAsia="da-DK"/>
        </w:rPr>
        <w:t xml:space="preserve"> </w:t>
      </w:r>
      <w:r w:rsidR="00AA2DFC" w:rsidRPr="003E1224">
        <w:rPr>
          <w:lang w:eastAsia="da-DK"/>
        </w:rPr>
        <w:t>generationsskiftetiltag fremsat</w:t>
      </w:r>
      <w:r w:rsidR="003E1224" w:rsidRPr="003E1224">
        <w:rPr>
          <w:lang w:eastAsia="da-DK"/>
        </w:rPr>
        <w:t>)</w:t>
      </w:r>
      <w:r w:rsidR="00DD11B7">
        <w:rPr>
          <w:lang w:eastAsia="da-DK"/>
        </w:rPr>
        <w:t>.</w:t>
      </w:r>
      <w:r w:rsidR="00E573AE">
        <w:rPr>
          <w:lang w:eastAsia="da-DK"/>
        </w:rPr>
        <w:t xml:space="preserve"> Forslaget er ikke vedtaget endnu</w:t>
      </w:r>
      <w:r w:rsidR="00B83018">
        <w:rPr>
          <w:lang w:eastAsia="da-DK"/>
        </w:rPr>
        <w:t>,</w:t>
      </w:r>
      <w:r w:rsidR="008755F6">
        <w:rPr>
          <w:lang w:eastAsia="da-DK"/>
        </w:rPr>
        <w:t xml:space="preserve"> men vedrører især gaveafgiftsgrundlaget og sænk</w:t>
      </w:r>
      <w:r w:rsidR="0038748D">
        <w:rPr>
          <w:lang w:eastAsia="da-DK"/>
        </w:rPr>
        <w:t>ningen af gaveafgift fra 15 til 10 % vedrørende erhvervsvirksomheder til nærtstående</w:t>
      </w:r>
      <w:r w:rsidR="00B83018">
        <w:rPr>
          <w:lang w:eastAsia="da-DK"/>
        </w:rPr>
        <w:t>.</w:t>
      </w:r>
    </w:p>
    <w:p w14:paraId="4451643A" w14:textId="5A757182" w:rsidR="0007386A" w:rsidRPr="00267D37" w:rsidRDefault="0007386A">
      <w:pPr>
        <w:rPr>
          <w:i w:val="0"/>
          <w:color w:val="auto"/>
          <w:lang w:eastAsia="da-DK"/>
        </w:rPr>
      </w:pPr>
      <w:r w:rsidRPr="00267D37">
        <w:rPr>
          <w:i w:val="0"/>
          <w:color w:val="auto"/>
          <w:lang w:eastAsia="da-DK"/>
        </w:rPr>
        <w:br w:type="page"/>
      </w:r>
    </w:p>
    <w:p w14:paraId="641CEB41" w14:textId="617332F1" w:rsidR="0007386A" w:rsidRPr="00267D37" w:rsidRDefault="0007386A" w:rsidP="0007386A">
      <w:pPr>
        <w:pStyle w:val="Overskrift1"/>
        <w:rPr>
          <w:rFonts w:eastAsia="Times New Roman"/>
          <w:lang w:eastAsia="da-DK"/>
        </w:rPr>
      </w:pPr>
      <w:bookmarkStart w:id="35" w:name="_Toc189581955"/>
      <w:r w:rsidRPr="00267D37">
        <w:rPr>
          <w:rFonts w:eastAsia="Times New Roman"/>
          <w:lang w:eastAsia="da-DK"/>
        </w:rPr>
        <w:lastRenderedPageBreak/>
        <w:t>20 % reglen ved ny vurdering</w:t>
      </w:r>
      <w:bookmarkEnd w:id="35"/>
    </w:p>
    <w:p w14:paraId="1B762823" w14:textId="32CB45BD" w:rsidR="0007386A" w:rsidRPr="00267D37" w:rsidRDefault="0007386A" w:rsidP="00B6785E">
      <w:pPr>
        <w:rPr>
          <w:lang w:eastAsia="da-DK"/>
        </w:rPr>
      </w:pPr>
      <w:r w:rsidRPr="00267D37">
        <w:rPr>
          <w:lang w:eastAsia="da-DK"/>
        </w:rPr>
        <w:t xml:space="preserve">De nye vurderinger af landbrugsejendomme er ikke </w:t>
      </w:r>
      <w:r w:rsidR="001B797B">
        <w:rPr>
          <w:lang w:eastAsia="da-DK"/>
        </w:rPr>
        <w:t>rullet ud endnu</w:t>
      </w:r>
      <w:r w:rsidRPr="00267D37">
        <w:rPr>
          <w:lang w:eastAsia="da-DK"/>
        </w:rPr>
        <w:t xml:space="preserve">. Men lovgrundlaget er på plads. Målet med de nye vurderinger er, at de i højere grad skal afspejle handelsværdien. Til gengæld kan </w:t>
      </w:r>
      <w:r w:rsidR="00CF22F7" w:rsidRPr="00267D37">
        <w:rPr>
          <w:lang w:eastAsia="da-DK"/>
        </w:rPr>
        <w:t>fast ejendom</w:t>
      </w:r>
      <w:r w:rsidRPr="00267D37">
        <w:rPr>
          <w:lang w:eastAsia="da-DK"/>
        </w:rPr>
        <w:t xml:space="preserve"> overdrages i familiehandel med +/- 20 % </w:t>
      </w:r>
      <w:r w:rsidR="00CF22F7" w:rsidRPr="00267D37">
        <w:rPr>
          <w:lang w:eastAsia="da-DK"/>
        </w:rPr>
        <w:t>af den nye vurdering</w:t>
      </w:r>
      <w:r w:rsidRPr="00267D37">
        <w:rPr>
          <w:lang w:eastAsia="da-DK"/>
        </w:rPr>
        <w:t xml:space="preserve"> uden, at der derved er tale om gave.</w:t>
      </w:r>
    </w:p>
    <w:p w14:paraId="7B799870" w14:textId="34640B6D" w:rsidR="0007386A" w:rsidRPr="00267D37" w:rsidRDefault="00CF22F7" w:rsidP="0007386A">
      <w:pPr>
        <w:pStyle w:val="Norm"/>
        <w:rPr>
          <w:shd w:val="clear" w:color="auto" w:fill="F9F9FB"/>
        </w:rPr>
      </w:pPr>
      <w:r w:rsidRPr="00267D37">
        <w:rPr>
          <w:shd w:val="clear" w:color="auto" w:fill="F9F9FB"/>
        </w:rPr>
        <w:t xml:space="preserve">Uddrag af </w:t>
      </w:r>
      <w:r w:rsidR="0007386A" w:rsidRPr="00267D37">
        <w:rPr>
          <w:shd w:val="clear" w:color="auto" w:fill="F9F9FB"/>
        </w:rPr>
        <w:t>Vurderingsloven LBK nr. 1449 af 01/10/2020</w:t>
      </w:r>
    </w:p>
    <w:p w14:paraId="5623A816" w14:textId="77777777" w:rsidR="0007386A" w:rsidRPr="00267D37" w:rsidRDefault="0007386A" w:rsidP="0007386A">
      <w:pPr>
        <w:jc w:val="center"/>
        <w:rPr>
          <w:i w:val="0"/>
          <w:color w:val="auto"/>
          <w:lang w:eastAsia="da-DK"/>
        </w:rPr>
      </w:pPr>
      <w:r w:rsidRPr="00267D37">
        <w:rPr>
          <w:i w:val="0"/>
          <w:color w:val="auto"/>
          <w:lang w:eastAsia="da-DK"/>
        </w:rPr>
        <w:t>(…)</w:t>
      </w:r>
    </w:p>
    <w:p w14:paraId="67614AC0" w14:textId="7BD0C1A7" w:rsidR="0007386A" w:rsidRPr="00267D37" w:rsidRDefault="0007386A" w:rsidP="0007386A">
      <w:pPr>
        <w:shd w:val="clear" w:color="auto" w:fill="F9F9FB"/>
        <w:spacing w:before="200"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 11.</w:t>
      </w:r>
      <w:r w:rsidRPr="00267D37">
        <w:rPr>
          <w:rFonts w:ascii="Questa-Regular" w:eastAsia="Times New Roman" w:hAnsi="Questa-Regular"/>
          <w:i w:val="0"/>
          <w:color w:val="auto"/>
          <w:sz w:val="23"/>
          <w:szCs w:val="23"/>
          <w:lang w:eastAsia="da-DK"/>
        </w:rPr>
        <w:t> For ejendomme som nævnt i § 10, stk. 1, nr. 1-3, kan der på foranledning af ejeren eller en anden med interesse i den pågældende ejendom ansættes en ejendomsværdi, hvis dette er nødvendigt for ansættelse af bo- eller gaveafgift, jf. boafgiftsloven, herunder til brug ved ansættelse af bo- eller gaveafgift efter boafgiftsloven af aktier i et selskab, der direkte eller indirekte ejer ejendommen. Ansættelsen af ejendomsværdi foretages efter prisforholdene pr. seneste forudgående almindelige vurdering af ejendomme af den pågældende kategori. Ansættelsen er gyldig indtil førstkommende almindelige vurdering af ejendomme af den pågældende kategori.</w:t>
      </w:r>
    </w:p>
    <w:p w14:paraId="1A7D9453" w14:textId="77777777" w:rsidR="0007386A" w:rsidRPr="00267D37" w:rsidRDefault="0007386A" w:rsidP="0007386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2. Ved ansættelse af ejendomsværdier efter stk. 1 for landbrugsejendomme og skovejendomme udgør værdien af boliger beboet af ejere et beløb svarende til den ejendomsværdi, der er ansat efter § 30.</w:t>
      </w:r>
    </w:p>
    <w:p w14:paraId="5EAFEF32" w14:textId="77777777" w:rsidR="0007386A" w:rsidRPr="00267D37" w:rsidRDefault="0007386A" w:rsidP="0007386A">
      <w:pPr>
        <w:shd w:val="clear" w:color="auto" w:fill="F9F9FB"/>
        <w:spacing w:after="0" w:line="240" w:lineRule="auto"/>
        <w:ind w:firstLine="240"/>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Stk. 3. For ansættelser efter stk. 1 betales et gebyr, som udgør et grundbeløb på 2.750 kr. (2010-niveau). Beløbet reguleres efter personskattelovens § 20.</w:t>
      </w:r>
    </w:p>
    <w:p w14:paraId="36379F8F" w14:textId="4740F3DD" w:rsidR="0007386A" w:rsidRPr="00267D37" w:rsidRDefault="0007386A" w:rsidP="0007386A">
      <w:pPr>
        <w:jc w:val="center"/>
        <w:rPr>
          <w:i w:val="0"/>
          <w:color w:val="auto"/>
          <w:lang w:eastAsia="da-DK"/>
        </w:rPr>
      </w:pPr>
      <w:r w:rsidRPr="00267D37">
        <w:rPr>
          <w:i w:val="0"/>
          <w:color w:val="auto"/>
          <w:lang w:eastAsia="da-DK"/>
        </w:rPr>
        <w:t>(…)</w:t>
      </w:r>
    </w:p>
    <w:p w14:paraId="63CFFBB5" w14:textId="1C27997A" w:rsidR="0007386A" w:rsidRPr="00267D37" w:rsidRDefault="0007386A" w:rsidP="0078491B">
      <w:pPr>
        <w:rPr>
          <w:lang w:eastAsia="da-DK"/>
        </w:rPr>
      </w:pPr>
      <w:r w:rsidRPr="00267D37">
        <w:rPr>
          <w:lang w:eastAsia="da-DK"/>
        </w:rPr>
        <w:t>Kilde: https://www.retsinformation.dk/eli/lta/2020/1449</w:t>
      </w:r>
    </w:p>
    <w:p w14:paraId="5D18C121" w14:textId="77777777" w:rsidR="000E04F6" w:rsidRPr="00267D37" w:rsidRDefault="00CF22F7" w:rsidP="0078491B">
      <w:r w:rsidRPr="00267D37">
        <w:t>Hvis der skal handles efter familiehandelsreglerne, når den nye ejendomsvurdering er kommet, skal parterne selv betale for en ejendomsvurdering af et landbrug, da der som udgangspunkt ikke findes en samlet ejendomsvurdering af landbrugsejendomme længere.</w:t>
      </w:r>
    </w:p>
    <w:p w14:paraId="6D0D7D7D" w14:textId="26F3CCB5" w:rsidR="00E3177E" w:rsidRPr="00267D37" w:rsidRDefault="000E04F6" w:rsidP="0078491B">
      <w:r w:rsidRPr="00267D37">
        <w:t xml:space="preserve">Kilde: </w:t>
      </w:r>
      <w:hyperlink r:id="rId49" w:history="1">
        <w:r w:rsidR="00E3177E" w:rsidRPr="00267D37">
          <w:t>Nye regler for værdiansættelse af ejendomme ved familiehandler - BDO</w:t>
        </w:r>
      </w:hyperlink>
      <w:r w:rsidRPr="00267D37">
        <w:t xml:space="preserve">, </w:t>
      </w:r>
      <w:hyperlink r:id="rId50" w:history="1">
        <w:r w:rsidR="00655CA6" w:rsidRPr="00267D37">
          <w:rPr>
            <w:rStyle w:val="Hyperlink"/>
            <w:i w:val="0"/>
            <w:color w:val="auto"/>
          </w:rPr>
          <w:t>Nye regler for værdiansættelse af ejendomme ved familiehandler - BDO</w:t>
        </w:r>
      </w:hyperlink>
    </w:p>
    <w:p w14:paraId="51F9F472" w14:textId="77777777" w:rsidR="00E922DE" w:rsidRPr="00267D37" w:rsidRDefault="00E922DE" w:rsidP="00ED1367">
      <w:pPr>
        <w:pStyle w:val="Norm"/>
        <w:rPr>
          <w:shd w:val="clear" w:color="auto" w:fill="F9F9FB"/>
        </w:rPr>
      </w:pPr>
    </w:p>
    <w:p w14:paraId="5B72B827" w14:textId="77777777" w:rsidR="00E922DE" w:rsidRPr="00267D37" w:rsidRDefault="00E922DE" w:rsidP="00ED1367">
      <w:pPr>
        <w:pStyle w:val="Norm"/>
        <w:rPr>
          <w:shd w:val="clear" w:color="auto" w:fill="F9F9FB"/>
        </w:rPr>
      </w:pPr>
    </w:p>
    <w:p w14:paraId="03F83546" w14:textId="7D23A4B5" w:rsidR="00ED1367" w:rsidRPr="00267D37" w:rsidRDefault="00ED1367" w:rsidP="00ED1367">
      <w:pPr>
        <w:pStyle w:val="Norm"/>
        <w:rPr>
          <w:shd w:val="clear" w:color="auto" w:fill="F9F9FB"/>
        </w:rPr>
      </w:pPr>
      <w:r w:rsidRPr="00267D37">
        <w:rPr>
          <w:shd w:val="clear" w:color="auto" w:fill="F9F9FB"/>
        </w:rPr>
        <w:t>Gave og afgiftscirkulæret er ændret med CIR1Æ nr 9792 af 27/09/2021, hvori de nye 20 % regler er indført gældende for de nye ejendomsvurderinger</w:t>
      </w:r>
    </w:p>
    <w:p w14:paraId="232CA570" w14:textId="068AF95A" w:rsidR="00ED1367" w:rsidRPr="00267D37" w:rsidRDefault="00ED1367" w:rsidP="00ED1367">
      <w:pPr>
        <w:jc w:val="center"/>
        <w:rPr>
          <w:i w:val="0"/>
          <w:color w:val="auto"/>
          <w:lang w:eastAsia="da-DK"/>
        </w:rPr>
      </w:pPr>
      <w:r w:rsidRPr="00267D37">
        <w:rPr>
          <w:i w:val="0"/>
          <w:color w:val="auto"/>
          <w:lang w:eastAsia="da-DK"/>
        </w:rPr>
        <w:t>(…)</w:t>
      </w:r>
    </w:p>
    <w:p w14:paraId="414E7AE1" w14:textId="77777777" w:rsidR="00ED1367" w:rsidRPr="00267D37" w:rsidRDefault="00ED1367" w:rsidP="00ED1367">
      <w:pPr>
        <w:shd w:val="clear" w:color="auto" w:fill="F9F9FB"/>
        <w:spacing w:after="100" w:afterAutospacing="1" w:line="240" w:lineRule="auto"/>
        <w:rPr>
          <w:rFonts w:ascii="Questa-Regular" w:eastAsia="Times New Roman" w:hAnsi="Questa-Regular"/>
          <w:i w:val="0"/>
          <w:color w:val="auto"/>
          <w:sz w:val="23"/>
          <w:szCs w:val="23"/>
          <w:lang w:eastAsia="da-DK"/>
        </w:rPr>
      </w:pPr>
      <w:r w:rsidRPr="00267D37">
        <w:rPr>
          <w:rFonts w:ascii="Questa-Regular" w:eastAsia="Times New Roman" w:hAnsi="Questa-Regular"/>
          <w:b/>
          <w:bCs/>
          <w:i w:val="0"/>
          <w:color w:val="auto"/>
          <w:sz w:val="23"/>
          <w:szCs w:val="23"/>
          <w:lang w:eastAsia="da-DK"/>
        </w:rPr>
        <w:t>6.</w:t>
      </w:r>
      <w:r w:rsidRPr="00267D37">
        <w:rPr>
          <w:rFonts w:ascii="Questa-Regular" w:eastAsia="Times New Roman" w:hAnsi="Questa-Regular"/>
          <w:i w:val="0"/>
          <w:color w:val="auto"/>
          <w:sz w:val="23"/>
          <w:szCs w:val="23"/>
          <w:lang w:eastAsia="da-DK"/>
        </w:rPr>
        <w:t> Den efter punkt 5 opgjorte kontantværdi sammenlignes med ejendomsværdien ved den senest forud for arveudlægget eller gaveoverdragelsen for boet eller parterne meddelte almindelige vurdering, jf. ejendomsvurderingslovens § 5, omvurdering, jf. ejendomsvurderingslovens § 6, eller vurdering efter ejendomsvurderingslovens § 11.</w:t>
      </w:r>
    </w:p>
    <w:p w14:paraId="7ACCD0EB"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Hvis boets eller parternes værdiansættelse omregnet til kontantværdi højst er 20 pct. højere eller lavere end den nævnte ejendomsværdi, skal værdiansættelsen lægges til grund ved beregningen af bo- eller gaveafgiften, medmindre der foreligger særlige omstændigheder.</w:t>
      </w:r>
    </w:p>
    <w:p w14:paraId="1E77B6A4"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 xml:space="preserve">Hvis Skatteforvaltningen finder, at værdiansættelsen af en fast ejendom inden for denne ramme i en boopgørelse ikke svarer til handelsværdien, fordi der foreligger særlige omstændigheder, kan Skatteforvaltningen ændre værdiansættelsen eller anmode skifteretten om at udmelde en eller flere sagkyndige til at foretage en vurdering efter § 93 i lov om skifte af dødsboer, jf. boafgiftslovens </w:t>
      </w:r>
      <w:r w:rsidRPr="00267D37">
        <w:rPr>
          <w:rFonts w:ascii="Questa-Regular" w:eastAsia="Times New Roman" w:hAnsi="Questa-Regular"/>
          <w:i w:val="0"/>
          <w:color w:val="auto"/>
          <w:sz w:val="23"/>
          <w:szCs w:val="23"/>
          <w:lang w:eastAsia="da-DK"/>
        </w:rPr>
        <w:lastRenderedPageBreak/>
        <w:t>§ 12. Hvis Skatteforvaltningen påtænker at ændre værdiansættelsen, skal Skatteforvaltningen anmode skifteretten om at udmelde sagkyndig vurdering, hvis boet fremsætter begæring herom.</w:t>
      </w:r>
    </w:p>
    <w:p w14:paraId="71A68160" w14:textId="77777777" w:rsidR="00ED1367" w:rsidRPr="00267D37" w:rsidRDefault="00ED1367" w:rsidP="00ED1367">
      <w:pPr>
        <w:shd w:val="clear" w:color="auto" w:fill="F9F9FB"/>
        <w:spacing w:before="60" w:after="0" w:line="240" w:lineRule="auto"/>
        <w:ind w:firstLine="170"/>
        <w:jc w:val="both"/>
        <w:rPr>
          <w:rFonts w:ascii="Questa-Regular" w:eastAsia="Times New Roman" w:hAnsi="Questa-Regular"/>
          <w:i w:val="0"/>
          <w:color w:val="auto"/>
          <w:sz w:val="23"/>
          <w:szCs w:val="23"/>
          <w:lang w:eastAsia="da-DK"/>
        </w:rPr>
      </w:pPr>
      <w:r w:rsidRPr="00267D37">
        <w:rPr>
          <w:rFonts w:ascii="Questa-Regular" w:eastAsia="Times New Roman" w:hAnsi="Questa-Regular"/>
          <w:i w:val="0"/>
          <w:color w:val="auto"/>
          <w:sz w:val="23"/>
          <w:szCs w:val="23"/>
          <w:lang w:eastAsia="da-DK"/>
        </w:rPr>
        <w:t>Hvis værdiansættelsen omregnet til kontantværdi er mere end 20 pct. over eller under ejendomsværdien, ændres værdiansættelsen, så den holdes inden for denne ramme, medmindre boet eller parterne har oplyst forhold, som begrunder, at denne fremgangsmåde ikke følges. Som eksempel herpå kan nævnes en stærkt faldende prisudvikling for fast ejendom siden den senest meddelte ansættelse af ejendomsværdien.</w:t>
      </w:r>
    </w:p>
    <w:p w14:paraId="1C8CAEB1" w14:textId="77777777" w:rsidR="00ED1367" w:rsidRPr="00267D37" w:rsidRDefault="00ED1367" w:rsidP="00ED1367">
      <w:pPr>
        <w:jc w:val="center"/>
        <w:rPr>
          <w:i w:val="0"/>
          <w:color w:val="auto"/>
          <w:lang w:eastAsia="da-DK"/>
        </w:rPr>
      </w:pPr>
      <w:r w:rsidRPr="00267D37">
        <w:rPr>
          <w:i w:val="0"/>
          <w:color w:val="auto"/>
          <w:lang w:eastAsia="da-DK"/>
        </w:rPr>
        <w:t>(…)</w:t>
      </w:r>
    </w:p>
    <w:p w14:paraId="0E762D13" w14:textId="5DD47E4E" w:rsidR="00CF22F7" w:rsidRPr="00267D37" w:rsidRDefault="00ED1367" w:rsidP="00B6785E">
      <w:r w:rsidRPr="00267D37">
        <w:t>Kilde: CIR1Æ nr</w:t>
      </w:r>
      <w:r w:rsidR="006D101A" w:rsidRPr="00267D37">
        <w:t>.</w:t>
      </w:r>
      <w:r w:rsidRPr="00267D37">
        <w:t xml:space="preserve"> 9792 af 27/09/2021 Cirkulære om ændring af cirkulære om værdiansættelsen af aktiver og passiver i dødsboer m.m. og ved gaveafgiftsberegning. </w:t>
      </w:r>
      <w:hyperlink r:id="rId51" w:history="1">
        <w:r w:rsidR="00C326E6" w:rsidRPr="00267D37">
          <w:rPr>
            <w:rStyle w:val="Hyperlink"/>
            <w:i w:val="0"/>
            <w:color w:val="auto"/>
          </w:rPr>
          <w:t>https://www.retsinformation.dk/eli/retsinfo/2021/9792</w:t>
        </w:r>
      </w:hyperlink>
    </w:p>
    <w:p w14:paraId="08BA2144" w14:textId="23FB1E77" w:rsidR="00C326E6" w:rsidRPr="00267D37" w:rsidRDefault="00C326E6">
      <w:pPr>
        <w:rPr>
          <w:i w:val="0"/>
          <w:color w:val="auto"/>
        </w:rPr>
      </w:pPr>
      <w:r w:rsidRPr="00267D37">
        <w:rPr>
          <w:i w:val="0"/>
          <w:color w:val="auto"/>
        </w:rPr>
        <w:br w:type="page"/>
      </w:r>
    </w:p>
    <w:p w14:paraId="526E1A48" w14:textId="2A9BACBC" w:rsidR="004C217C" w:rsidRDefault="00EF235D" w:rsidP="00027317">
      <w:pPr>
        <w:pStyle w:val="Overskrift1"/>
        <w:rPr>
          <w:rFonts w:eastAsia="Times New Roman"/>
          <w:lang w:eastAsia="da-DK"/>
        </w:rPr>
      </w:pPr>
      <w:bookmarkStart w:id="36" w:name="_Toc189581956"/>
      <w:bookmarkStart w:id="37" w:name="_Toc21351371"/>
      <w:bookmarkStart w:id="38" w:name="_Toc60734622"/>
      <w:bookmarkStart w:id="39" w:name="_Toc67649386"/>
      <w:r>
        <w:rPr>
          <w:rFonts w:eastAsia="Times New Roman"/>
          <w:lang w:eastAsia="da-DK"/>
        </w:rPr>
        <w:lastRenderedPageBreak/>
        <w:t>Handel til den offentlige vurdering</w:t>
      </w:r>
      <w:bookmarkEnd w:id="36"/>
    </w:p>
    <w:p w14:paraId="451935A3" w14:textId="48F52AC0" w:rsidR="00EF235D" w:rsidRDefault="00EF235D" w:rsidP="00EF235D">
      <w:pPr>
        <w:rPr>
          <w:lang w:eastAsia="da-DK"/>
        </w:rPr>
      </w:pPr>
      <w:r>
        <w:rPr>
          <w:lang w:eastAsia="da-DK"/>
        </w:rPr>
        <w:t>En nevø er ikke en del af den afgiftsb</w:t>
      </w:r>
      <w:r w:rsidR="009D7A51">
        <w:rPr>
          <w:lang w:eastAsia="da-DK"/>
        </w:rPr>
        <w:t>erettigede kreds og kan derfor ikke handle fast ejendom til +/- 15 % (senere +/- 20 %)</w:t>
      </w:r>
      <w:r w:rsidR="0068299D">
        <w:rPr>
          <w:lang w:eastAsia="da-DK"/>
        </w:rPr>
        <w:t xml:space="preserve"> af den offentlige vurdering</w:t>
      </w:r>
      <w:r w:rsidR="00BA3BCB">
        <w:rPr>
          <w:lang w:eastAsia="da-DK"/>
        </w:rPr>
        <w:t xml:space="preserve">. Men </w:t>
      </w:r>
      <w:r w:rsidR="00045D5D">
        <w:rPr>
          <w:lang w:eastAsia="da-DK"/>
        </w:rPr>
        <w:t>vil skat underkende sin egen offentlige vurdering, hvis han</w:t>
      </w:r>
      <w:r w:rsidR="00BA3BCB">
        <w:rPr>
          <w:lang w:eastAsia="da-DK"/>
        </w:rPr>
        <w:t xml:space="preserve"> handle</w:t>
      </w:r>
      <w:r w:rsidR="00045D5D">
        <w:rPr>
          <w:lang w:eastAsia="da-DK"/>
        </w:rPr>
        <w:t>r</w:t>
      </w:r>
      <w:r w:rsidR="00BA3BCB">
        <w:rPr>
          <w:lang w:eastAsia="da-DK"/>
        </w:rPr>
        <w:t xml:space="preserve"> fast ejendom til den offentlige vurdering</w:t>
      </w:r>
      <w:r w:rsidR="00045D5D">
        <w:rPr>
          <w:lang w:eastAsia="da-DK"/>
        </w:rPr>
        <w:t>?</w:t>
      </w:r>
    </w:p>
    <w:p w14:paraId="442B7D3C" w14:textId="643BA85C" w:rsidR="00045D5D" w:rsidRDefault="00F00F85" w:rsidP="00EF235D">
      <w:pPr>
        <w:rPr>
          <w:lang w:eastAsia="da-DK"/>
        </w:rPr>
      </w:pPr>
      <w:r>
        <w:rPr>
          <w:lang w:eastAsia="da-DK"/>
        </w:rPr>
        <w:t>Generelt gælder armslængde princippet mellem interesseforbunde parter</w:t>
      </w:r>
      <w:r w:rsidR="0035325A">
        <w:rPr>
          <w:lang w:eastAsia="da-DK"/>
        </w:rPr>
        <w:t xml:space="preserve">, så hvis den offentlige vurdering ikke er udtryk for handelsværdien, kan skat </w:t>
      </w:r>
      <w:r w:rsidR="007A1B68">
        <w:rPr>
          <w:lang w:eastAsia="da-DK"/>
        </w:rPr>
        <w:t>anfægte handlen. Den</w:t>
      </w:r>
      <w:r w:rsidR="00531AE0">
        <w:rPr>
          <w:lang w:eastAsia="da-DK"/>
        </w:rPr>
        <w:t>,</w:t>
      </w:r>
      <w:r w:rsidR="007A1B68">
        <w:rPr>
          <w:lang w:eastAsia="da-DK"/>
        </w:rPr>
        <w:t xml:space="preserve"> der anfægter prisen, skal kunne løfte bevisbyrden for det</w:t>
      </w:r>
      <w:r w:rsidR="00E33D52">
        <w:rPr>
          <w:lang w:eastAsia="da-DK"/>
        </w:rPr>
        <w:t xml:space="preserve"> </w:t>
      </w:r>
      <w:r w:rsidR="00AB7170">
        <w:rPr>
          <w:lang w:eastAsia="da-DK"/>
        </w:rPr>
        <w:t>jf.</w:t>
      </w:r>
      <w:r w:rsidR="00E33D52">
        <w:rPr>
          <w:lang w:eastAsia="da-DK"/>
        </w:rPr>
        <w:t xml:space="preserve"> højesteretsdommen nedenfor</w:t>
      </w:r>
      <w:r w:rsidR="00AB7170">
        <w:rPr>
          <w:lang w:eastAsia="da-DK"/>
        </w:rPr>
        <w:t>.</w:t>
      </w:r>
    </w:p>
    <w:p w14:paraId="18CCEB1A" w14:textId="6C09AD63" w:rsidR="00AB7170" w:rsidRDefault="00AB7170" w:rsidP="00EF235D">
      <w:pPr>
        <w:rPr>
          <w:lang w:eastAsia="da-DK"/>
        </w:rPr>
      </w:pPr>
      <w:r>
        <w:rPr>
          <w:lang w:eastAsia="da-DK"/>
        </w:rPr>
        <w:t>Dommen gælder dog en forskel på 100 % mellem overdraget pris og skats opfattelse af handelsværdien</w:t>
      </w:r>
      <w:r w:rsidR="00806DDA">
        <w:rPr>
          <w:lang w:eastAsia="da-DK"/>
        </w:rPr>
        <w:t xml:space="preserve">. Da der altid er usikkerhed om handelsværdien af fast ejendom, </w:t>
      </w:r>
      <w:r w:rsidR="007B45F5">
        <w:rPr>
          <w:lang w:eastAsia="da-DK"/>
        </w:rPr>
        <w:t xml:space="preserve">må man formode, at der </w:t>
      </w:r>
      <w:r w:rsidR="005C17F6">
        <w:rPr>
          <w:lang w:eastAsia="da-DK"/>
        </w:rPr>
        <w:t xml:space="preserve">er et vist spillerum. Bindende forhåndsbesked kan anbefales til at fjerne </w:t>
      </w:r>
      <w:r w:rsidR="00735FAA">
        <w:rPr>
          <w:lang w:eastAsia="da-DK"/>
        </w:rPr>
        <w:t>evt. usikkerhed.</w:t>
      </w:r>
    </w:p>
    <w:p w14:paraId="37000EA0" w14:textId="77777777" w:rsidR="0068299D" w:rsidRDefault="0068299D" w:rsidP="00EF235D">
      <w:pPr>
        <w:rPr>
          <w:lang w:eastAsia="da-DK"/>
        </w:rPr>
      </w:pPr>
    </w:p>
    <w:tbl>
      <w:tblPr>
        <w:tblW w:w="5000" w:type="pct"/>
        <w:shd w:val="clear" w:color="auto" w:fill="FFFFFF"/>
        <w:tblCellMar>
          <w:top w:w="15" w:type="dxa"/>
          <w:left w:w="15" w:type="dxa"/>
          <w:bottom w:w="15" w:type="dxa"/>
          <w:right w:w="15" w:type="dxa"/>
        </w:tblCellMar>
        <w:tblLook w:val="04A0" w:firstRow="1" w:lastRow="0" w:firstColumn="1" w:lastColumn="0" w:noHBand="0" w:noVBand="1"/>
      </w:tblPr>
      <w:tblGrid>
        <w:gridCol w:w="1831"/>
        <w:gridCol w:w="7620"/>
        <w:gridCol w:w="181"/>
      </w:tblGrid>
      <w:tr w:rsidR="008B0650" w:rsidRPr="00F11675" w14:paraId="63B61CDD" w14:textId="77777777" w:rsidTr="00C73081">
        <w:tc>
          <w:tcPr>
            <w:tcW w:w="5000" w:type="pct"/>
            <w:gridSpan w:val="3"/>
            <w:tcBorders>
              <w:top w:val="single" w:sz="2" w:space="0" w:color="E5E5E5"/>
              <w:left w:val="single" w:sz="2" w:space="0" w:color="E5E5E5"/>
              <w:bottom w:val="single" w:sz="2" w:space="0" w:color="E5E5E5"/>
              <w:right w:val="single" w:sz="2" w:space="0" w:color="E5E5E5"/>
            </w:tcBorders>
            <w:shd w:val="clear" w:color="auto" w:fill="FFFFFF"/>
            <w:hideMark/>
          </w:tcPr>
          <w:p w14:paraId="0B58AB73" w14:textId="77777777" w:rsidR="008B0650" w:rsidRPr="00F11675" w:rsidRDefault="008B0650" w:rsidP="00C73081">
            <w:pPr>
              <w:spacing w:after="100" w:afterAutospacing="1" w:line="240" w:lineRule="auto"/>
              <w:rPr>
                <w:rFonts w:ascii="Arial" w:eastAsia="Times New Roman" w:hAnsi="Arial" w:cs="Arial"/>
                <w:color w:val="434363"/>
                <w:sz w:val="24"/>
                <w:szCs w:val="24"/>
                <w:lang w:eastAsia="da-DK"/>
              </w:rPr>
            </w:pPr>
            <w:r w:rsidRPr="00F11675">
              <w:rPr>
                <w:rFonts w:ascii="Arial" w:eastAsia="Times New Roman" w:hAnsi="Arial" w:cs="Arial"/>
                <w:b/>
                <w:bCs/>
                <w:color w:val="434363"/>
                <w:sz w:val="24"/>
                <w:szCs w:val="24"/>
                <w:lang w:eastAsia="da-DK"/>
              </w:rPr>
              <w:t>Højesteretsdomme</w:t>
            </w:r>
          </w:p>
        </w:tc>
      </w:tr>
      <w:tr w:rsidR="008B0650" w:rsidRPr="00F11675" w14:paraId="52926269" w14:textId="77777777" w:rsidTr="00C73081">
        <w:trPr>
          <w:gridAfter w:val="1"/>
          <w:wAfter w:w="181" w:type="dxa"/>
        </w:trPr>
        <w:tc>
          <w:tcPr>
            <w:tcW w:w="950" w:type="pct"/>
            <w:tcBorders>
              <w:top w:val="single" w:sz="2" w:space="0" w:color="E5E5E5"/>
              <w:left w:val="single" w:sz="2" w:space="0" w:color="E5E5E5"/>
              <w:bottom w:val="single" w:sz="2" w:space="0" w:color="E5E5E5"/>
              <w:right w:val="single" w:sz="2" w:space="0" w:color="E5E5E5"/>
            </w:tcBorders>
            <w:shd w:val="clear" w:color="auto" w:fill="FFFFFF"/>
            <w:hideMark/>
          </w:tcPr>
          <w:p w14:paraId="5C7E2C11" w14:textId="77777777" w:rsidR="008B0650" w:rsidRPr="00F11675" w:rsidRDefault="008B0650" w:rsidP="00C73081">
            <w:pPr>
              <w:spacing w:after="100" w:afterAutospacing="1" w:line="240" w:lineRule="auto"/>
              <w:rPr>
                <w:rFonts w:ascii="Arial" w:eastAsia="Times New Roman" w:hAnsi="Arial" w:cs="Arial"/>
                <w:color w:val="434363"/>
                <w:sz w:val="24"/>
                <w:szCs w:val="24"/>
                <w:lang w:eastAsia="da-DK"/>
              </w:rPr>
            </w:pPr>
            <w:hyperlink r:id="rId52" w:tooltip="Linket dirigerer dig til: Overdragelse af fast ejendom mellem interesseforbundne parter - offentlig ejendomsvurdering" w:history="1">
              <w:r w:rsidRPr="00F11675">
                <w:rPr>
                  <w:rFonts w:ascii="Arial" w:eastAsia="Times New Roman" w:hAnsi="Arial" w:cs="Arial"/>
                  <w:color w:val="14143C"/>
                  <w:sz w:val="24"/>
                  <w:szCs w:val="24"/>
                  <w:u w:val="single"/>
                  <w:lang w:eastAsia="da-DK"/>
                </w:rPr>
                <w:t>SKM2019.74.HR</w:t>
              </w:r>
            </w:hyperlink>
          </w:p>
        </w:tc>
        <w:tc>
          <w:tcPr>
            <w:tcW w:w="3955" w:type="pct"/>
            <w:tcBorders>
              <w:top w:val="single" w:sz="2" w:space="0" w:color="E5E5E5"/>
              <w:left w:val="single" w:sz="2" w:space="0" w:color="E5E5E5"/>
              <w:bottom w:val="single" w:sz="2" w:space="0" w:color="E5E5E5"/>
              <w:right w:val="single" w:sz="2" w:space="0" w:color="E5E5E5"/>
            </w:tcBorders>
            <w:shd w:val="clear" w:color="auto" w:fill="FFFFFF"/>
            <w:hideMark/>
          </w:tcPr>
          <w:p w14:paraId="6F6D6396" w14:textId="77777777" w:rsidR="008B0650" w:rsidRPr="00F11675" w:rsidRDefault="008B0650" w:rsidP="00C73081">
            <w:pPr>
              <w:spacing w:after="100" w:afterAutospacing="1" w:line="240" w:lineRule="auto"/>
              <w:rPr>
                <w:rFonts w:ascii="Arial" w:eastAsia="Times New Roman" w:hAnsi="Arial" w:cs="Arial"/>
                <w:color w:val="434363"/>
                <w:sz w:val="24"/>
                <w:szCs w:val="24"/>
                <w:lang w:eastAsia="da-DK"/>
              </w:rPr>
            </w:pPr>
            <w:r w:rsidRPr="00F11675">
              <w:rPr>
                <w:rFonts w:ascii="Arial" w:eastAsia="Times New Roman" w:hAnsi="Arial" w:cs="Arial"/>
                <w:color w:val="434363"/>
                <w:sz w:val="24"/>
                <w:szCs w:val="24"/>
                <w:lang w:eastAsia="da-DK"/>
              </w:rPr>
              <w:t>Et selskab ønskede at overdrage et sommerhus til selskabets hovedanpartshaver til den senest offentliggjorte ejendomsvurdering. Der var enighed om, at hovedanpartshaveren og selskabet var interesseforbundne parter omfattet af LL § 2. Efter administrativ praksis kunne der ved bedømmelsen af, om et salg var sket i overensstemmelse med armslængdeprincippet, som udgangspunkt anvendes den seneste offentlige ejendomsvurdering, men hverken skattemyndighederne eller parterne var bundet af denne vurdering, hvis den ikke gav et retvisende udtryk for handelsværdien ved aftalens indgåelse. Det var den part, der gjorde gældende, at den offentlige ejendomsvurdering ikke gav et retvisende udtryk for handelsværdien, som havde bevisbyrden for dette. Højesteret fandt, at Skatteministeriet havde godtgjort, at den senest offentliggjorte ejendomsvurdering ikke var et retvisende udtryk for sommerhusets handelsværdi. En overdragelse til den offentlige ejendomsvurdering var derfor ikke i overensstemmelse med armslængdeprincippet og kunne fraviges</w:t>
            </w:r>
          </w:p>
        </w:tc>
      </w:tr>
      <w:tr w:rsidR="008B0650" w:rsidRPr="00F11675" w14:paraId="3674B9CF" w14:textId="77777777" w:rsidTr="00C73081">
        <w:trPr>
          <w:gridAfter w:val="1"/>
          <w:wAfter w:w="181" w:type="dxa"/>
        </w:trPr>
        <w:tc>
          <w:tcPr>
            <w:tcW w:w="4906" w:type="pct"/>
            <w:gridSpan w:val="2"/>
            <w:tcBorders>
              <w:top w:val="single" w:sz="2" w:space="0" w:color="E5E5E5"/>
              <w:left w:val="single" w:sz="2" w:space="0" w:color="E5E5E5"/>
              <w:bottom w:val="single" w:sz="2" w:space="0" w:color="E5E5E5"/>
              <w:right w:val="single" w:sz="2" w:space="0" w:color="E5E5E5"/>
            </w:tcBorders>
            <w:shd w:val="clear" w:color="auto" w:fill="FFFFFF"/>
          </w:tcPr>
          <w:p w14:paraId="54D625CB" w14:textId="77777777" w:rsidR="008B0650" w:rsidRPr="00F11675" w:rsidRDefault="008B0650" w:rsidP="00C73081">
            <w:pPr>
              <w:spacing w:after="100" w:afterAutospacing="1" w:line="240" w:lineRule="auto"/>
              <w:rPr>
                <w:rFonts w:ascii="Arial" w:eastAsia="Times New Roman" w:hAnsi="Arial" w:cs="Arial"/>
                <w:i w:val="0"/>
                <w:iCs/>
                <w:color w:val="98A7BD" w:themeColor="text2" w:themeTint="80"/>
                <w:sz w:val="24"/>
                <w:szCs w:val="24"/>
                <w:lang w:eastAsia="da-DK"/>
              </w:rPr>
            </w:pPr>
            <w:r>
              <w:rPr>
                <w:rFonts w:ascii="Arial" w:eastAsia="Times New Roman" w:hAnsi="Arial" w:cs="Arial"/>
                <w:i w:val="0"/>
                <w:iCs/>
                <w:color w:val="98A7BD" w:themeColor="text2" w:themeTint="80"/>
                <w:sz w:val="24"/>
                <w:szCs w:val="24"/>
                <w:lang w:eastAsia="da-DK"/>
              </w:rPr>
              <w:t>Sommerhus var overdraget til 5 mio. kr. (den offentlige ejendomsvurdering). Skat vurderede handelsværdien til 10 mio. kr. og løftede bevisbyrden for det.</w:t>
            </w:r>
          </w:p>
        </w:tc>
      </w:tr>
    </w:tbl>
    <w:p w14:paraId="68E1F633" w14:textId="77777777" w:rsidR="00BA3BCB" w:rsidRPr="00EF235D" w:rsidRDefault="00BA3BCB" w:rsidP="00EF235D">
      <w:pPr>
        <w:rPr>
          <w:lang w:eastAsia="da-DK"/>
        </w:rPr>
      </w:pPr>
    </w:p>
    <w:p w14:paraId="4F7C2659" w14:textId="240E44B2" w:rsidR="00027317" w:rsidRPr="00267D37" w:rsidRDefault="00D66793" w:rsidP="00027317">
      <w:pPr>
        <w:pStyle w:val="Overskrift1"/>
        <w:rPr>
          <w:rFonts w:eastAsia="Times New Roman"/>
          <w:lang w:eastAsia="da-DK"/>
        </w:rPr>
      </w:pPr>
      <w:bookmarkStart w:id="40" w:name="_Toc189581957"/>
      <w:r w:rsidRPr="00267D37">
        <w:rPr>
          <w:rFonts w:eastAsia="Times New Roman"/>
          <w:lang w:eastAsia="da-DK"/>
        </w:rPr>
        <w:lastRenderedPageBreak/>
        <w:t>Anfordringslån (familielån)</w:t>
      </w:r>
      <w:bookmarkEnd w:id="40"/>
    </w:p>
    <w:p w14:paraId="7A8A5697" w14:textId="30BA3ADB" w:rsidR="00D66793" w:rsidRPr="00267D37" w:rsidRDefault="00D66793" w:rsidP="00D00D38">
      <w:pPr>
        <w:rPr>
          <w:i w:val="0"/>
          <w:color w:val="auto"/>
          <w:lang w:eastAsia="da-DK"/>
        </w:rPr>
      </w:pPr>
      <w:r w:rsidRPr="00267D37">
        <w:rPr>
          <w:i w:val="0"/>
          <w:color w:val="auto"/>
          <w:lang w:eastAsia="da-DK"/>
        </w:rPr>
        <w:t xml:space="preserve">Kilde: </w:t>
      </w:r>
      <w:r w:rsidR="00D00D38" w:rsidRPr="00267D37">
        <w:rPr>
          <w:i w:val="0"/>
          <w:color w:val="auto"/>
          <w:lang w:eastAsia="da-DK"/>
        </w:rPr>
        <w:t xml:space="preserve">BDO: Familielån og skat. </w:t>
      </w:r>
      <w:hyperlink r:id="rId53" w:history="1">
        <w:r w:rsidR="00D00D38" w:rsidRPr="00267D37">
          <w:rPr>
            <w:rStyle w:val="Hyperlink"/>
            <w:i w:val="0"/>
            <w:color w:val="auto"/>
            <w:lang w:eastAsia="da-DK"/>
          </w:rPr>
          <w:t>https://www.bdo.dk/getmedia/0403ae09-479c-4fad-8751-f33b9ec23658/Famlielan-og-skat-2022.pdf.aspx</w:t>
        </w:r>
      </w:hyperlink>
    </w:p>
    <w:p w14:paraId="25EFB700" w14:textId="731A1913" w:rsidR="00D00D38" w:rsidRPr="00267D37" w:rsidRDefault="009C4826" w:rsidP="006730E0">
      <w:pPr>
        <w:rPr>
          <w:lang w:eastAsia="da-DK"/>
        </w:rPr>
      </w:pPr>
      <w:r w:rsidRPr="00267D37">
        <w:rPr>
          <w:lang w:eastAsia="da-DK"/>
        </w:rPr>
        <w:t xml:space="preserve">Lån kan aftales </w:t>
      </w:r>
      <w:r w:rsidR="00BB0B9D" w:rsidRPr="00267D37">
        <w:rPr>
          <w:lang w:eastAsia="da-DK"/>
        </w:rPr>
        <w:t xml:space="preserve">i familieforhold </w:t>
      </w:r>
      <w:r w:rsidR="00451B1B" w:rsidRPr="00267D37">
        <w:rPr>
          <w:lang w:eastAsia="da-DK"/>
        </w:rPr>
        <w:t xml:space="preserve">som </w:t>
      </w:r>
      <w:r w:rsidRPr="00267D37">
        <w:rPr>
          <w:lang w:eastAsia="da-DK"/>
        </w:rPr>
        <w:t>rente</w:t>
      </w:r>
      <w:r w:rsidR="00B20B79" w:rsidRPr="00267D37">
        <w:rPr>
          <w:lang w:eastAsia="da-DK"/>
        </w:rPr>
        <w:t>-,</w:t>
      </w:r>
      <w:r w:rsidR="00E50553" w:rsidRPr="00267D37">
        <w:rPr>
          <w:lang w:eastAsia="da-DK"/>
        </w:rPr>
        <w:t xml:space="preserve"> skatte- og afgiftsfrit for begge parter</w:t>
      </w:r>
      <w:r w:rsidR="00AA5B80" w:rsidRPr="00267D37">
        <w:rPr>
          <w:lang w:eastAsia="da-DK"/>
        </w:rPr>
        <w:t xml:space="preserve">, såfremt </w:t>
      </w:r>
      <w:r w:rsidR="003F5F2A" w:rsidRPr="00267D37">
        <w:rPr>
          <w:lang w:eastAsia="da-DK"/>
        </w:rPr>
        <w:t>låne</w:t>
      </w:r>
      <w:r w:rsidR="00AA5B80" w:rsidRPr="00267D37">
        <w:rPr>
          <w:lang w:eastAsia="da-DK"/>
        </w:rPr>
        <w:t>aftalen er udført korrekt.</w:t>
      </w:r>
    </w:p>
    <w:p w14:paraId="0613182B" w14:textId="77777777" w:rsidR="00C326E6" w:rsidRDefault="00C326E6" w:rsidP="00C326E6">
      <w:pPr>
        <w:pStyle w:val="Overskrift1"/>
        <w:rPr>
          <w:rFonts w:eastAsia="Times New Roman"/>
          <w:lang w:eastAsia="da-DK"/>
        </w:rPr>
      </w:pPr>
      <w:bookmarkStart w:id="41" w:name="_Toc189581958"/>
      <w:r w:rsidRPr="00267D37">
        <w:rPr>
          <w:rFonts w:eastAsia="Times New Roman"/>
          <w:lang w:eastAsia="da-DK"/>
        </w:rPr>
        <w:lastRenderedPageBreak/>
        <w:t>Gaveafgift, personkreds</w:t>
      </w:r>
      <w:bookmarkEnd w:id="37"/>
      <w:r w:rsidRPr="00267D37">
        <w:rPr>
          <w:rFonts w:eastAsia="Times New Roman"/>
          <w:lang w:eastAsia="da-DK"/>
        </w:rPr>
        <w:t xml:space="preserve"> og afgifter</w:t>
      </w:r>
      <w:bookmarkEnd w:id="38"/>
      <w:bookmarkEnd w:id="39"/>
      <w:bookmarkEnd w:id="41"/>
    </w:p>
    <w:p w14:paraId="4D08FA6C" w14:textId="3F40E393" w:rsidR="00F60CCB" w:rsidRDefault="00DE4521" w:rsidP="00914E76">
      <w:pPr>
        <w:rPr>
          <w:lang w:eastAsia="da-DK"/>
        </w:rPr>
      </w:pPr>
      <w:r>
        <w:rPr>
          <w:lang w:eastAsia="da-DK"/>
        </w:rPr>
        <w:t xml:space="preserve">Lovforslag om </w:t>
      </w:r>
      <w:r w:rsidR="00383081">
        <w:rPr>
          <w:lang w:eastAsia="da-DK"/>
        </w:rPr>
        <w:t>nedsat</w:t>
      </w:r>
      <w:r w:rsidR="006C41D8">
        <w:rPr>
          <w:lang w:eastAsia="da-DK"/>
        </w:rPr>
        <w:t xml:space="preserve"> gaveafgi</w:t>
      </w:r>
      <w:r w:rsidR="00383081">
        <w:rPr>
          <w:lang w:eastAsia="da-DK"/>
        </w:rPr>
        <w:t>ft samt retskrav på skema</w:t>
      </w:r>
      <w:r w:rsidR="00EE4D28">
        <w:rPr>
          <w:lang w:eastAsia="da-DK"/>
        </w:rPr>
        <w:t xml:space="preserve">tisk værdiansættelse af erhvervsvirksomheder </w:t>
      </w:r>
      <w:r w:rsidR="00E20347">
        <w:rPr>
          <w:lang w:eastAsia="da-DK"/>
        </w:rPr>
        <w:t>vedtaget april 2025</w:t>
      </w:r>
      <w:r w:rsidR="00EE4D28">
        <w:rPr>
          <w:lang w:eastAsia="da-DK"/>
        </w:rPr>
        <w:t>.</w:t>
      </w:r>
      <w:r w:rsidR="00EA0B21">
        <w:rPr>
          <w:lang w:eastAsia="da-DK"/>
        </w:rPr>
        <w:t xml:space="preserve"> </w:t>
      </w:r>
    </w:p>
    <w:p w14:paraId="50FC5234" w14:textId="3D61C3A7" w:rsidR="006079D9" w:rsidRDefault="00B52CAF" w:rsidP="00914E76">
      <w:pPr>
        <w:rPr>
          <w:lang w:eastAsia="da-DK"/>
        </w:rPr>
      </w:pPr>
      <w:r>
        <w:rPr>
          <w:lang w:eastAsia="da-DK"/>
        </w:rPr>
        <w:t>Hvis en række betingelser er opfyldt</w:t>
      </w:r>
      <w:r w:rsidR="00FD3658">
        <w:rPr>
          <w:lang w:eastAsia="da-DK"/>
        </w:rPr>
        <w:t>,</w:t>
      </w:r>
      <w:r>
        <w:rPr>
          <w:lang w:eastAsia="da-DK"/>
        </w:rPr>
        <w:t xml:space="preserve"> </w:t>
      </w:r>
      <w:r w:rsidR="007E5F46">
        <w:rPr>
          <w:lang w:eastAsia="da-DK"/>
        </w:rPr>
        <w:t>kan</w:t>
      </w:r>
      <w:r>
        <w:rPr>
          <w:lang w:eastAsia="da-DK"/>
        </w:rPr>
        <w:t xml:space="preserve"> erhvervsvirksomheder overdrage</w:t>
      </w:r>
      <w:r w:rsidR="00094D24">
        <w:rPr>
          <w:lang w:eastAsia="da-DK"/>
        </w:rPr>
        <w:t xml:space="preserve">s til </w:t>
      </w:r>
      <w:r w:rsidR="00500393">
        <w:rPr>
          <w:lang w:eastAsia="da-DK"/>
        </w:rPr>
        <w:t xml:space="preserve">f.eks. </w:t>
      </w:r>
      <w:r w:rsidR="00094D24">
        <w:rPr>
          <w:lang w:eastAsia="da-DK"/>
        </w:rPr>
        <w:t>børn med 10 % gaveafgift fremfor som hidtil 15 %</w:t>
      </w:r>
      <w:r w:rsidR="007C56E4">
        <w:rPr>
          <w:lang w:eastAsia="da-DK"/>
        </w:rPr>
        <w:t xml:space="preserve"> fra og med 1. oktober 2024</w:t>
      </w:r>
      <w:r w:rsidR="00094D24">
        <w:rPr>
          <w:lang w:eastAsia="da-DK"/>
        </w:rPr>
        <w:t xml:space="preserve">. </w:t>
      </w:r>
      <w:r w:rsidR="00DC710B">
        <w:rPr>
          <w:lang w:eastAsia="da-DK"/>
        </w:rPr>
        <w:t>I den forbindelse vil man have et retskrav på brug af en skematisk værdi</w:t>
      </w:r>
      <w:r w:rsidR="000F6BE5">
        <w:rPr>
          <w:lang w:eastAsia="da-DK"/>
        </w:rPr>
        <w:t>ansættelse til opgørelse af afgiftsgrundlaget</w:t>
      </w:r>
      <w:r w:rsidR="005068F1">
        <w:rPr>
          <w:lang w:eastAsia="da-DK"/>
        </w:rPr>
        <w:t>. Fast ejendom skal ansættes til deres handelsværdi – ikke den offentlige vurdering, så der vil stadig være</w:t>
      </w:r>
      <w:r w:rsidR="00727005">
        <w:rPr>
          <w:lang w:eastAsia="da-DK"/>
        </w:rPr>
        <w:t xml:space="preserve"> usikkerhed</w:t>
      </w:r>
      <w:r w:rsidR="005068F1">
        <w:rPr>
          <w:lang w:eastAsia="da-DK"/>
        </w:rPr>
        <w:t xml:space="preserve"> vedr. fast ejendom</w:t>
      </w:r>
      <w:r w:rsidR="00727005">
        <w:rPr>
          <w:lang w:eastAsia="da-DK"/>
        </w:rPr>
        <w:t>.</w:t>
      </w:r>
      <w:r w:rsidR="000F6BE5">
        <w:rPr>
          <w:lang w:eastAsia="da-DK"/>
        </w:rPr>
        <w:t xml:space="preserve"> </w:t>
      </w:r>
      <w:r w:rsidR="00C3616B">
        <w:rPr>
          <w:lang w:eastAsia="da-DK"/>
        </w:rPr>
        <w:t>Opgørelse af skattemæssige avancer vil formentlig skulle opgøres som hidtil.</w:t>
      </w:r>
      <w:r w:rsidR="00D6681E">
        <w:rPr>
          <w:lang w:eastAsia="da-DK"/>
        </w:rPr>
        <w:t xml:space="preserve"> Der skal altså formentlig to opgørelser til. En til afgiftsgrundlaget for gaveafgift, og</w:t>
      </w:r>
      <w:r w:rsidR="00F60CCB">
        <w:rPr>
          <w:lang w:eastAsia="da-DK"/>
        </w:rPr>
        <w:t xml:space="preserve"> </w:t>
      </w:r>
      <w:r w:rsidR="00D6681E">
        <w:rPr>
          <w:lang w:eastAsia="da-DK"/>
        </w:rPr>
        <w:t>en til opgø</w:t>
      </w:r>
      <w:r w:rsidR="00F60CCB">
        <w:rPr>
          <w:lang w:eastAsia="da-DK"/>
        </w:rPr>
        <w:t>r</w:t>
      </w:r>
      <w:r w:rsidR="00D6681E">
        <w:rPr>
          <w:lang w:eastAsia="da-DK"/>
        </w:rPr>
        <w:t>else af skattemæssige avancer</w:t>
      </w:r>
      <w:r w:rsidR="00F60CCB">
        <w:rPr>
          <w:lang w:eastAsia="da-DK"/>
        </w:rPr>
        <w:t>.</w:t>
      </w:r>
    </w:p>
    <w:p w14:paraId="38E2EA95" w14:textId="77777777" w:rsidR="00F8360E" w:rsidRDefault="00D53DB7" w:rsidP="007A3EC6">
      <w:pPr>
        <w:rPr>
          <w:lang w:eastAsia="da-DK"/>
        </w:rPr>
      </w:pPr>
      <w:r w:rsidRPr="00D53DB7">
        <w:fldChar w:fldCharType="begin"/>
      </w:r>
      <w:r w:rsidRPr="00D53DB7">
        <w:instrText>HYPERLINK "</w:instrText>
      </w:r>
      <w:r w:rsidRPr="00D53DB7">
        <w:rPr>
          <w:lang w:eastAsia="da-DK"/>
        </w:rPr>
        <w:instrText>Kommentarer se f.eks</w:instrText>
      </w:r>
      <w:r w:rsidRPr="00D53DB7">
        <w:instrText>"</w:instrText>
      </w:r>
      <w:r w:rsidRPr="00D53DB7">
        <w:fldChar w:fldCharType="separate"/>
      </w:r>
      <w:r w:rsidRPr="00D53DB7">
        <w:rPr>
          <w:lang w:eastAsia="da-DK"/>
        </w:rPr>
        <w:t>Kommentarer se f.eks</w:t>
      </w:r>
      <w:r w:rsidRPr="00D53DB7">
        <w:fldChar w:fldCharType="end"/>
      </w:r>
      <w:r w:rsidR="00EA0B21" w:rsidRPr="00D53DB7">
        <w:rPr>
          <w:lang w:eastAsia="da-DK"/>
        </w:rPr>
        <w:t>.</w:t>
      </w:r>
      <w:r w:rsidR="008F27E6" w:rsidRPr="00D53DB7">
        <w:rPr>
          <w:lang w:eastAsia="da-DK"/>
        </w:rPr>
        <w:t xml:space="preserve"> </w:t>
      </w:r>
    </w:p>
    <w:p w14:paraId="39EB53BA" w14:textId="72FEED4F" w:rsidR="00D53DB7" w:rsidRPr="00F8360E" w:rsidRDefault="008F27E6" w:rsidP="007A3EC6">
      <w:pPr>
        <w:rPr>
          <w:lang w:val="en-US" w:eastAsia="da-DK"/>
        </w:rPr>
      </w:pPr>
      <w:r w:rsidRPr="00F8360E">
        <w:rPr>
          <w:lang w:val="en-US" w:eastAsia="da-DK"/>
        </w:rPr>
        <w:t xml:space="preserve">BDO: </w:t>
      </w:r>
      <w:r w:rsidR="00524FDF" w:rsidRPr="00F8360E">
        <w:rPr>
          <w:lang w:val="en-US" w:eastAsia="da-DK"/>
        </w:rPr>
        <w:t>https://www.bdo.dk/da-dk/faglig-info/skat-og-moms/skat-og-moms-2024/forbedring-af-generationsskiftemulighederne</w:t>
      </w:r>
      <w:r w:rsidR="00F91615" w:rsidRPr="00F8360E">
        <w:rPr>
          <w:lang w:val="en-US" w:eastAsia="da-DK"/>
        </w:rPr>
        <w:t xml:space="preserve">  </w:t>
      </w:r>
    </w:p>
    <w:p w14:paraId="75F21601" w14:textId="2B25ADEE" w:rsidR="00F8360E" w:rsidRDefault="00F91615" w:rsidP="007A3EC6">
      <w:pPr>
        <w:rPr>
          <w:lang w:eastAsia="da-DK"/>
        </w:rPr>
      </w:pPr>
      <w:r>
        <w:rPr>
          <w:lang w:eastAsia="da-DK"/>
        </w:rPr>
        <w:t>EY:</w:t>
      </w:r>
      <w:r w:rsidR="00EA0B21">
        <w:rPr>
          <w:lang w:eastAsia="da-DK"/>
        </w:rPr>
        <w:t xml:space="preserve"> </w:t>
      </w:r>
      <w:r w:rsidR="008D090D">
        <w:rPr>
          <w:lang w:eastAsia="da-DK"/>
        </w:rPr>
        <w:t>(</w:t>
      </w:r>
      <w:hyperlink r:id="rId54" w:history="1">
        <w:r w:rsidR="008D090D" w:rsidRPr="005532FF">
          <w:rPr>
            <w:rStyle w:val="Hyperlink"/>
            <w:lang w:eastAsia="da-DK"/>
          </w:rPr>
          <w:t>https://www.ey.com/da_dk/insights/tax/ny-skematisk-vaerdiansaettelsesmodel-til-generationsskifte</w:t>
        </w:r>
      </w:hyperlink>
      <w:r w:rsidR="008D090D">
        <w:t>)</w:t>
      </w:r>
    </w:p>
    <w:p w14:paraId="56CE778C" w14:textId="744E2BC5" w:rsidR="00914E76" w:rsidRPr="006079D9" w:rsidRDefault="00874C09" w:rsidP="007A3EC6">
      <w:pPr>
        <w:rPr>
          <w:lang w:eastAsia="da-DK"/>
        </w:rPr>
      </w:pPr>
      <w:r>
        <w:rPr>
          <w:lang w:eastAsia="da-DK"/>
        </w:rPr>
        <w:t xml:space="preserve">SEGES </w:t>
      </w:r>
      <w:r w:rsidR="00914E76" w:rsidRPr="00914E76">
        <w:rPr>
          <w:lang w:eastAsia="da-DK"/>
        </w:rPr>
        <w:t>SKATM-2025-00-01. Lovforslag om generationsskiftetiltag fremsat</w:t>
      </w:r>
      <w:r w:rsidR="00914E76">
        <w:rPr>
          <w:lang w:eastAsia="da-DK"/>
        </w:rPr>
        <w:t xml:space="preserve">, </w:t>
      </w:r>
      <w:r w:rsidR="006079D9">
        <w:rPr>
          <w:lang w:eastAsia="da-DK"/>
        </w:rPr>
        <w:t>(</w:t>
      </w:r>
      <w:r w:rsidR="006079D9" w:rsidRPr="006079D9">
        <w:rPr>
          <w:lang w:eastAsia="da-DK"/>
        </w:rPr>
        <w:t>https://www.landbrugsinfo.dk/basis/1/6/a/skat_regnskab_skatm_2025_00_01?utm_source=mandrill&amp;utm_medium=email&amp;utm_campaign=nyhedsbrev</w:t>
      </w:r>
      <w:r w:rsidR="006079D9">
        <w:rPr>
          <w:lang w:eastAsia="da-DK"/>
        </w:rPr>
        <w:t>)</w:t>
      </w:r>
    </w:p>
    <w:p w14:paraId="7B22C15B" w14:textId="49CD22A8" w:rsidR="00874C09" w:rsidRPr="00637E23" w:rsidRDefault="00874C09" w:rsidP="00637E23">
      <w:pPr>
        <w:rPr>
          <w:lang w:eastAsia="da-DK"/>
        </w:rPr>
      </w:pPr>
    </w:p>
    <w:p w14:paraId="12D34F9F" w14:textId="231AC45D" w:rsidR="006758BC" w:rsidRPr="00267D37" w:rsidRDefault="00C95AB0" w:rsidP="003F28B1">
      <w:pPr>
        <w:rPr>
          <w:lang w:eastAsia="da-DK"/>
        </w:rPr>
      </w:pPr>
      <w:r w:rsidRPr="00267D37">
        <w:rPr>
          <w:lang w:eastAsia="da-DK"/>
        </w:rPr>
        <w:t xml:space="preserve">Et bredt flertal </w:t>
      </w:r>
      <w:r w:rsidR="009D748E">
        <w:rPr>
          <w:lang w:eastAsia="da-DK"/>
        </w:rPr>
        <w:t>indgik i december</w:t>
      </w:r>
      <w:r w:rsidR="00142E96" w:rsidRPr="00267D37">
        <w:rPr>
          <w:lang w:eastAsia="da-DK"/>
        </w:rPr>
        <w:t xml:space="preserve"> 2023</w:t>
      </w:r>
      <w:r w:rsidRPr="00267D37">
        <w:rPr>
          <w:lang w:eastAsia="da-DK"/>
        </w:rPr>
        <w:t xml:space="preserve"> </w:t>
      </w:r>
      <w:r w:rsidR="009D748E">
        <w:rPr>
          <w:lang w:eastAsia="da-DK"/>
        </w:rPr>
        <w:t>en</w:t>
      </w:r>
      <w:r w:rsidRPr="00267D37">
        <w:rPr>
          <w:lang w:eastAsia="da-DK"/>
        </w:rPr>
        <w:t xml:space="preserve"> aftale om</w:t>
      </w:r>
      <w:r w:rsidR="000C26FF" w:rsidRPr="00267D37">
        <w:rPr>
          <w:lang w:eastAsia="da-DK"/>
        </w:rPr>
        <w:t xml:space="preserve"> en reform af personskat. Vigtigst i denne sammenhæng er, at </w:t>
      </w:r>
      <w:r w:rsidR="006875F4" w:rsidRPr="00267D37">
        <w:rPr>
          <w:lang w:eastAsia="da-DK"/>
        </w:rPr>
        <w:t xml:space="preserve">søskende </w:t>
      </w:r>
      <w:r w:rsidR="0061679F" w:rsidRPr="00267D37">
        <w:rPr>
          <w:lang w:eastAsia="da-DK"/>
        </w:rPr>
        <w:t>fra 2027</w:t>
      </w:r>
      <w:r w:rsidR="006875F4" w:rsidRPr="00267D37">
        <w:rPr>
          <w:lang w:eastAsia="da-DK"/>
        </w:rPr>
        <w:t xml:space="preserve"> også hører til den gaveafgiftsbegunstigede kreds. </w:t>
      </w:r>
      <w:r w:rsidR="0061679F" w:rsidRPr="00267D37">
        <w:rPr>
          <w:lang w:eastAsia="da-DK"/>
        </w:rPr>
        <w:t>Dvs. tillægsboafgiften</w:t>
      </w:r>
      <w:r w:rsidR="00F7792B" w:rsidRPr="00267D37">
        <w:rPr>
          <w:lang w:eastAsia="da-DK"/>
        </w:rPr>
        <w:t xml:space="preserve"> på 25 % for søskende</w:t>
      </w:r>
      <w:r w:rsidR="0061679F" w:rsidRPr="00267D37">
        <w:rPr>
          <w:lang w:eastAsia="da-DK"/>
        </w:rPr>
        <w:t xml:space="preserve"> afskaffes. Derudover hæves bundfradraget</w:t>
      </w:r>
      <w:r w:rsidR="007A63FD" w:rsidRPr="00267D37">
        <w:rPr>
          <w:lang w:eastAsia="da-DK"/>
        </w:rPr>
        <w:t xml:space="preserve"> fra 2026 til i 2029 at være 375.000 kr.</w:t>
      </w:r>
    </w:p>
    <w:p w14:paraId="66689D76" w14:textId="7334CC30" w:rsidR="006758BC" w:rsidRPr="00267D37" w:rsidRDefault="00817B37" w:rsidP="003F28B1">
      <w:pPr>
        <w:rPr>
          <w:lang w:eastAsia="da-DK"/>
        </w:rPr>
      </w:pPr>
      <w:r w:rsidRPr="00267D37">
        <w:rPr>
          <w:lang w:eastAsia="da-DK"/>
        </w:rPr>
        <w:t>Kilde</w:t>
      </w:r>
      <w:r w:rsidR="005623C4">
        <w:rPr>
          <w:lang w:eastAsia="da-DK"/>
        </w:rPr>
        <w:t>r</w:t>
      </w:r>
      <w:r w:rsidRPr="00267D37">
        <w:rPr>
          <w:lang w:eastAsia="da-DK"/>
        </w:rPr>
        <w:t xml:space="preserve">: </w:t>
      </w:r>
      <w:r w:rsidR="00E06D75" w:rsidRPr="00267D37">
        <w:rPr>
          <w:lang w:eastAsia="da-DK"/>
        </w:rPr>
        <w:t>Finansministeriet, Aftale om reform af personskat.</w:t>
      </w:r>
      <w:r w:rsidR="00901736" w:rsidRPr="00267D37">
        <w:rPr>
          <w:lang w:eastAsia="da-DK"/>
        </w:rPr>
        <w:t xml:space="preserve"> </w:t>
      </w:r>
      <w:hyperlink r:id="rId55" w:history="1">
        <w:r w:rsidR="005623C4" w:rsidRPr="005532FF">
          <w:rPr>
            <w:rStyle w:val="Hyperlink"/>
            <w:lang w:eastAsia="da-DK"/>
          </w:rPr>
          <w:t>https://fm.dk/media/27383/aftale-om-reform-af-personskat.pdf</w:t>
        </w:r>
      </w:hyperlink>
      <w:r w:rsidR="005623C4">
        <w:rPr>
          <w:lang w:eastAsia="da-DK"/>
        </w:rPr>
        <w:t xml:space="preserve"> </w:t>
      </w:r>
      <w:r w:rsidR="00BD5504" w:rsidRPr="00267D37">
        <w:rPr>
          <w:lang w:eastAsia="da-DK"/>
        </w:rPr>
        <w:t>Ansvar for Danmark, https://www.stm.dk/statsministeriet/publikationer/regeringsgrundlag-2022/</w:t>
      </w:r>
    </w:p>
    <w:p w14:paraId="57744D85" w14:textId="0A9235D9" w:rsidR="00A04F04" w:rsidRPr="00A04F04" w:rsidRDefault="00A04F04" w:rsidP="00A04F04">
      <w:pPr>
        <w:rPr>
          <w:lang w:eastAsia="da-DK"/>
        </w:rPr>
      </w:pPr>
      <w:r>
        <w:rPr>
          <w:lang w:eastAsia="da-DK"/>
        </w:rPr>
        <w:t>(…..)</w:t>
      </w:r>
    </w:p>
    <w:p w14:paraId="2D8D09F1" w14:textId="228806A9" w:rsidR="00D8210B" w:rsidRPr="00D8210B" w:rsidRDefault="00D8210B" w:rsidP="00E5053B">
      <w:pPr>
        <w:rPr>
          <w:b/>
          <w:bCs/>
          <w:i w:val="0"/>
          <w:color w:val="auto"/>
          <w:lang w:eastAsia="da-DK"/>
        </w:rPr>
      </w:pPr>
      <w:r w:rsidRPr="00D8210B">
        <w:rPr>
          <w:b/>
          <w:bCs/>
          <w:i w:val="0"/>
          <w:color w:val="auto"/>
          <w:lang w:eastAsia="da-DK"/>
        </w:rPr>
        <w:t>Afsnit II. Afgift af gaver</w:t>
      </w:r>
    </w:p>
    <w:p w14:paraId="16C3374C" w14:textId="77777777" w:rsidR="00D8210B" w:rsidRPr="00D8210B" w:rsidRDefault="00D8210B" w:rsidP="00E5053B">
      <w:pPr>
        <w:rPr>
          <w:b/>
          <w:bCs/>
          <w:i w:val="0"/>
          <w:color w:val="auto"/>
          <w:lang w:eastAsia="da-DK"/>
        </w:rPr>
      </w:pPr>
      <w:r w:rsidRPr="00D8210B">
        <w:rPr>
          <w:b/>
          <w:bCs/>
          <w:i w:val="0"/>
          <w:color w:val="auto"/>
          <w:lang w:eastAsia="da-DK"/>
        </w:rPr>
        <w:t>Kap. 5. Det afgiftspligtige område, afgiftens størrelse og afgiftspligtens indtræden</w:t>
      </w:r>
    </w:p>
    <w:p w14:paraId="5A2D22CB" w14:textId="77777777" w:rsidR="00D8210B" w:rsidRPr="00D8210B" w:rsidRDefault="00D8210B" w:rsidP="00E5053B">
      <w:pPr>
        <w:rPr>
          <w:b/>
          <w:bCs/>
          <w:i w:val="0"/>
          <w:color w:val="auto"/>
          <w:lang w:eastAsia="da-DK"/>
        </w:rPr>
      </w:pPr>
      <w:r w:rsidRPr="00D8210B">
        <w:rPr>
          <w:b/>
          <w:bCs/>
          <w:i w:val="0"/>
          <w:color w:val="auto"/>
          <w:lang w:eastAsia="da-DK"/>
        </w:rPr>
        <w:t>§ 22</w:t>
      </w:r>
    </w:p>
    <w:p w14:paraId="109CAAD4" w14:textId="556005E3" w:rsidR="00D8210B" w:rsidRPr="00D8210B" w:rsidRDefault="00D8210B" w:rsidP="00E5053B">
      <w:pPr>
        <w:rPr>
          <w:i w:val="0"/>
          <w:color w:val="auto"/>
          <w:lang w:eastAsia="da-DK"/>
        </w:rPr>
      </w:pPr>
      <w:r w:rsidRPr="00D8210B">
        <w:rPr>
          <w:i w:val="0"/>
          <w:color w:val="auto"/>
          <w:lang w:eastAsia="da-DK"/>
        </w:rPr>
        <w:t>En person kan afgiftsfrit give gaver, hvis samlede værdi inden for et kalenderår ikke overstiger et grundbeløb på 58.700 kr. (2010-niveau) til</w:t>
      </w:r>
    </w:p>
    <w:p w14:paraId="65523BC3" w14:textId="4439560D" w:rsidR="00D8210B" w:rsidRPr="00D8210B" w:rsidRDefault="00D8210B" w:rsidP="006C762E">
      <w:pPr>
        <w:ind w:left="360"/>
        <w:rPr>
          <w:i w:val="0"/>
          <w:color w:val="auto"/>
          <w:lang w:eastAsia="da-DK"/>
        </w:rPr>
      </w:pPr>
      <w:r w:rsidRPr="00D8210B">
        <w:rPr>
          <w:i w:val="0"/>
          <w:color w:val="auto"/>
          <w:lang w:eastAsia="da-DK"/>
        </w:rPr>
        <w:t>a) afkom, stedbørn og deres afkom,</w:t>
      </w:r>
    </w:p>
    <w:p w14:paraId="1ECBA340" w14:textId="3B13F103" w:rsidR="00D8210B" w:rsidRPr="00D8210B" w:rsidRDefault="00D8210B" w:rsidP="006C762E">
      <w:pPr>
        <w:ind w:left="360"/>
        <w:rPr>
          <w:i w:val="0"/>
          <w:color w:val="auto"/>
          <w:lang w:eastAsia="da-DK"/>
        </w:rPr>
      </w:pPr>
      <w:r w:rsidRPr="00D8210B">
        <w:rPr>
          <w:i w:val="0"/>
          <w:color w:val="auto"/>
          <w:lang w:eastAsia="da-DK"/>
        </w:rPr>
        <w:t>b) afdødt barns eller stedbarns længstlevende ægtefælle,</w:t>
      </w:r>
    </w:p>
    <w:p w14:paraId="054287F3" w14:textId="77777777" w:rsidR="00D8210B" w:rsidRPr="00D8210B" w:rsidRDefault="00D8210B" w:rsidP="006C762E">
      <w:pPr>
        <w:ind w:left="360"/>
        <w:rPr>
          <w:i w:val="0"/>
          <w:color w:val="auto"/>
          <w:lang w:eastAsia="da-DK"/>
        </w:rPr>
      </w:pPr>
      <w:r w:rsidRPr="00D8210B">
        <w:rPr>
          <w:i w:val="0"/>
          <w:color w:val="auto"/>
          <w:lang w:eastAsia="da-DK"/>
        </w:rPr>
        <w:t>c) forældre,</w:t>
      </w:r>
    </w:p>
    <w:p w14:paraId="64662382" w14:textId="2FE834DD" w:rsidR="00D8210B" w:rsidRPr="00D8210B" w:rsidRDefault="00D8210B" w:rsidP="006C762E">
      <w:pPr>
        <w:ind w:left="360"/>
        <w:rPr>
          <w:i w:val="0"/>
          <w:color w:val="auto"/>
          <w:lang w:eastAsia="da-DK"/>
        </w:rPr>
      </w:pPr>
      <w:r w:rsidRPr="00D8210B">
        <w:rPr>
          <w:i w:val="0"/>
          <w:color w:val="auto"/>
          <w:lang w:eastAsia="da-DK"/>
        </w:rPr>
        <w:t>d) personer, der har haft fælles bopæl med gavegiver i de sidste 2 år før modtagelsen af gaven, og personer, der tidligere har haft fælles bopæl med gavegiver i en sammenhængende periode på mindst 2 år, når den fælles bopæl alene er ophørt på grund af institutionsanbringelse, herunder i en ældrebolig, </w:t>
      </w:r>
    </w:p>
    <w:p w14:paraId="3D6D0ED7" w14:textId="3C52DBA8" w:rsidR="00D8210B" w:rsidRPr="00D8210B" w:rsidRDefault="00D8210B" w:rsidP="006C762E">
      <w:pPr>
        <w:ind w:left="360"/>
        <w:rPr>
          <w:i w:val="0"/>
          <w:color w:val="auto"/>
          <w:lang w:eastAsia="da-DK"/>
        </w:rPr>
      </w:pPr>
      <w:r w:rsidRPr="00D8210B">
        <w:rPr>
          <w:i w:val="0"/>
          <w:color w:val="auto"/>
          <w:lang w:eastAsia="da-DK"/>
        </w:rPr>
        <w:t>e) plejebørn, der har haft bopæl hos gavegiver i en sammenhængende periode på mindst 5 år, når opholdet er begyndt, inden plejebarnet fyldte 15 år, og højst en af plejebarnets forældre har haft bopæl hos gavegiver sammen med plejebarnet, og </w:t>
      </w:r>
    </w:p>
    <w:p w14:paraId="1BDF1511" w14:textId="34DDAEA1" w:rsidR="00D8210B" w:rsidRPr="00D8210B" w:rsidRDefault="00D8210B" w:rsidP="006C762E">
      <w:pPr>
        <w:ind w:left="360"/>
        <w:rPr>
          <w:i w:val="0"/>
          <w:color w:val="auto"/>
          <w:lang w:eastAsia="da-DK"/>
        </w:rPr>
      </w:pPr>
      <w:r w:rsidRPr="00D8210B">
        <w:rPr>
          <w:i w:val="0"/>
          <w:color w:val="auto"/>
          <w:lang w:eastAsia="da-DK"/>
        </w:rPr>
        <w:t>f) stedforældre og bedsteforældre. </w:t>
      </w:r>
    </w:p>
    <w:p w14:paraId="5837E12D" w14:textId="2408FDE8" w:rsidR="00D8210B" w:rsidRPr="00D8210B" w:rsidRDefault="00D8210B" w:rsidP="00E5053B">
      <w:pPr>
        <w:rPr>
          <w:i w:val="0"/>
          <w:color w:val="auto"/>
          <w:lang w:eastAsia="da-DK"/>
        </w:rPr>
      </w:pPr>
      <w:r w:rsidRPr="00D8210B">
        <w:rPr>
          <w:iCs/>
          <w:color w:val="auto"/>
          <w:lang w:eastAsia="da-DK"/>
        </w:rPr>
        <w:lastRenderedPageBreak/>
        <w:t>Stk. 2. </w:t>
      </w:r>
      <w:r w:rsidRPr="00D8210B">
        <w:rPr>
          <w:i w:val="0"/>
          <w:color w:val="auto"/>
          <w:lang w:eastAsia="da-DK"/>
        </w:rPr>
        <w:t>En person kan afgiftsfrit give barns eller stedbarns ægtefælle gaver, hvis samlede værdi inden for et kalenderår ikke overstiger et grundbeløb på 20.500 kr. (2010-niveau).</w:t>
      </w:r>
    </w:p>
    <w:p w14:paraId="72C6576F" w14:textId="137C44EA" w:rsidR="00D8210B" w:rsidRPr="00D8210B" w:rsidRDefault="00D8210B" w:rsidP="00E5053B">
      <w:pPr>
        <w:rPr>
          <w:i w:val="0"/>
          <w:color w:val="auto"/>
          <w:lang w:eastAsia="da-DK"/>
        </w:rPr>
      </w:pPr>
      <w:r w:rsidRPr="00D8210B">
        <w:rPr>
          <w:iCs/>
          <w:color w:val="auto"/>
          <w:lang w:eastAsia="da-DK"/>
        </w:rPr>
        <w:t>Stk. 3. </w:t>
      </w:r>
      <w:r w:rsidRPr="00D8210B">
        <w:rPr>
          <w:i w:val="0"/>
          <w:color w:val="auto"/>
          <w:lang w:eastAsia="da-DK"/>
        </w:rPr>
        <w:t>Gaver mellem ægtefæller, der ikke er fraseparerede, er afgiftsfri, jf. dog § 24, stk. 3. </w:t>
      </w:r>
    </w:p>
    <w:p w14:paraId="3E15203B" w14:textId="77777777" w:rsidR="00D8210B" w:rsidRPr="00D8210B" w:rsidRDefault="00D8210B" w:rsidP="00A04F04">
      <w:pPr>
        <w:pStyle w:val="Norm"/>
        <w:rPr>
          <w:lang w:eastAsia="da-DK"/>
        </w:rPr>
      </w:pPr>
      <w:r w:rsidRPr="00D8210B">
        <w:rPr>
          <w:i/>
          <w:iCs/>
          <w:lang w:eastAsia="da-DK"/>
        </w:rPr>
        <w:t>Stk. 4. </w:t>
      </w:r>
      <w:r w:rsidRPr="00D8210B">
        <w:rPr>
          <w:lang w:eastAsia="da-DK"/>
        </w:rPr>
        <w:t>Grundbeløbene i stk. 1 og 2 reguleres efter </w:t>
      </w:r>
      <w:hyperlink r:id="rId56" w:history="1">
        <w:r w:rsidRPr="00D8210B">
          <w:rPr>
            <w:lang w:eastAsia="da-DK"/>
          </w:rPr>
          <w:t>personskattelovens § 20</w:t>
        </w:r>
      </w:hyperlink>
      <w:r w:rsidRPr="00D8210B">
        <w:rPr>
          <w:lang w:eastAsia="da-DK"/>
        </w:rPr>
        <w:t>.</w:t>
      </w:r>
    </w:p>
    <w:p w14:paraId="4B824848" w14:textId="5954D9B7" w:rsidR="00D8210B" w:rsidRPr="00D8210B" w:rsidRDefault="00D8210B" w:rsidP="00E5053B">
      <w:pPr>
        <w:rPr>
          <w:i w:val="0"/>
          <w:color w:val="auto"/>
          <w:lang w:eastAsia="da-DK"/>
        </w:rPr>
      </w:pPr>
      <w:r w:rsidRPr="00D8210B">
        <w:rPr>
          <w:iCs/>
          <w:color w:val="auto"/>
          <w:lang w:eastAsia="da-DK"/>
        </w:rPr>
        <w:t>Stk. 5. </w:t>
      </w:r>
      <w:r w:rsidRPr="00D8210B">
        <w:rPr>
          <w:i w:val="0"/>
          <w:color w:val="auto"/>
          <w:lang w:eastAsia="da-DK"/>
        </w:rPr>
        <w:t>Gaver fra en regent eller dennes ægtefælle til tronfølgeren eller dennes ægtefælle er undtaget fra gaveafgiftspligten. 1. pkt. finder tilsvarende anvendelse for gaver fra en tidligere regent eller dennes ægtefælle til regenten, dennes ægtefælle, tronfølgeren eller dennes ægtefælle. </w:t>
      </w:r>
    </w:p>
    <w:p w14:paraId="601BCB9E" w14:textId="77777777" w:rsidR="00D8210B" w:rsidRPr="00D8210B" w:rsidRDefault="00D8210B" w:rsidP="00E5053B">
      <w:pPr>
        <w:rPr>
          <w:b/>
          <w:bCs/>
          <w:i w:val="0"/>
          <w:color w:val="auto"/>
          <w:lang w:eastAsia="da-DK"/>
        </w:rPr>
      </w:pPr>
      <w:r w:rsidRPr="00D8210B">
        <w:rPr>
          <w:b/>
          <w:bCs/>
          <w:i w:val="0"/>
          <w:color w:val="auto"/>
          <w:lang w:eastAsia="da-DK"/>
        </w:rPr>
        <w:t>§ 23</w:t>
      </w:r>
    </w:p>
    <w:p w14:paraId="255F67F5" w14:textId="5B029F6B" w:rsidR="00D8210B" w:rsidRPr="00D8210B" w:rsidRDefault="00D8210B" w:rsidP="00E5053B">
      <w:pPr>
        <w:rPr>
          <w:i w:val="0"/>
          <w:color w:val="auto"/>
          <w:lang w:eastAsia="da-DK"/>
        </w:rPr>
      </w:pPr>
      <w:r w:rsidRPr="00D8210B">
        <w:rPr>
          <w:i w:val="0"/>
          <w:color w:val="auto"/>
          <w:lang w:eastAsia="da-DK"/>
        </w:rPr>
        <w:t>Der skal betales 15 pct. i afgift af gaver til personer, jf. dog §§ 23 a og 23 b, som nævnt i § 22, stk. 1, litra a-e og g, i det omfang gaverne i et kalenderår overstiger det i § 22, stk. 1, nævnte beløb. Der skal ligeledes betales 15 pct. i afgift af gaver til barns eller stedbarns ægtefælle, i det omfang gaverne i et kalenderår overstiger det i § 22, stk. 2, nævnte beløb.</w:t>
      </w:r>
    </w:p>
    <w:p w14:paraId="5823E9A2" w14:textId="066B5E85" w:rsidR="00D8210B" w:rsidRPr="00D8210B" w:rsidRDefault="00D8210B" w:rsidP="00E5053B">
      <w:pPr>
        <w:rPr>
          <w:i w:val="0"/>
          <w:color w:val="auto"/>
          <w:lang w:eastAsia="da-DK"/>
        </w:rPr>
      </w:pPr>
      <w:r w:rsidRPr="00D8210B">
        <w:rPr>
          <w:iCs/>
          <w:color w:val="auto"/>
          <w:lang w:eastAsia="da-DK"/>
        </w:rPr>
        <w:t>Stk. 2. </w:t>
      </w:r>
      <w:r w:rsidRPr="00D8210B">
        <w:rPr>
          <w:i w:val="0"/>
          <w:color w:val="auto"/>
          <w:lang w:eastAsia="da-DK"/>
        </w:rPr>
        <w:t>Der skal betales 36,25 pct. i afgift af gaver til personer som nævnt i § 22, stk. 1, litra f, i det omfang gaverne i et kalenderår overstiger det i § 22, stk. 1, nævnte beløb.</w:t>
      </w:r>
    </w:p>
    <w:p w14:paraId="74C6DE90" w14:textId="1E9C0956" w:rsidR="00D8210B" w:rsidRPr="00D8210B" w:rsidRDefault="00D8210B" w:rsidP="00E5053B">
      <w:pPr>
        <w:rPr>
          <w:i w:val="0"/>
          <w:color w:val="auto"/>
          <w:lang w:eastAsia="da-DK"/>
        </w:rPr>
      </w:pPr>
      <w:r w:rsidRPr="00D8210B">
        <w:rPr>
          <w:iCs/>
          <w:color w:val="auto"/>
          <w:lang w:eastAsia="da-DK"/>
        </w:rPr>
        <w:t>Stk. 3. </w:t>
      </w:r>
      <w:r w:rsidRPr="00D8210B">
        <w:rPr>
          <w:i w:val="0"/>
          <w:color w:val="auto"/>
          <w:lang w:eastAsia="da-DK"/>
        </w:rPr>
        <w:t>Vederlag i forbindelse med afkald på forventet arv og forskud på forventet arv anses som gaver.</w:t>
      </w:r>
    </w:p>
    <w:p w14:paraId="3D39C5B2" w14:textId="63494ECF" w:rsidR="00D8210B" w:rsidRPr="00D8210B" w:rsidRDefault="00D8210B" w:rsidP="00E5053B">
      <w:pPr>
        <w:rPr>
          <w:b/>
          <w:bCs/>
          <w:i w:val="0"/>
          <w:color w:val="auto"/>
          <w:lang w:eastAsia="da-DK"/>
        </w:rPr>
      </w:pPr>
      <w:r w:rsidRPr="00D8210B">
        <w:rPr>
          <w:b/>
          <w:bCs/>
          <w:i w:val="0"/>
          <w:color w:val="auto"/>
          <w:lang w:eastAsia="da-DK"/>
        </w:rPr>
        <w:t>§ 23 a</w:t>
      </w:r>
    </w:p>
    <w:p w14:paraId="6C62231D" w14:textId="7F158CEA" w:rsidR="00D8210B" w:rsidRPr="00D8210B" w:rsidRDefault="00D8210B" w:rsidP="00A04F04">
      <w:pPr>
        <w:pStyle w:val="Norm"/>
        <w:rPr>
          <w:lang w:eastAsia="da-DK"/>
        </w:rPr>
      </w:pPr>
      <w:r w:rsidRPr="00D8210B">
        <w:rPr>
          <w:lang w:eastAsia="da-DK"/>
        </w:rPr>
        <w:t>Gaveafgiften betales med den i stk. 4 anførte sats af værdien af aktier og virksomheder, der opfylder betingelserne for at kunne overdrages med succession, jf. </w:t>
      </w:r>
      <w:hyperlink r:id="rId57" w:history="1">
        <w:r w:rsidRPr="00A46B45">
          <w:rPr>
            <w:rStyle w:val="Hyperlink"/>
            <w:color w:val="auto"/>
            <w:u w:val="none"/>
            <w:lang w:eastAsia="da-DK"/>
          </w:rPr>
          <w:t>aktieavancebeskatningslovens § 34</w:t>
        </w:r>
      </w:hyperlink>
      <w:r w:rsidRPr="00A46B45">
        <w:rPr>
          <w:lang w:eastAsia="da-DK"/>
        </w:rPr>
        <w:t>, stk. 1 og 5-7, eller </w:t>
      </w:r>
      <w:hyperlink r:id="rId58" w:history="1">
        <w:r w:rsidRPr="00A46B45">
          <w:rPr>
            <w:rStyle w:val="Hyperlink"/>
            <w:color w:val="auto"/>
            <w:u w:val="none"/>
            <w:lang w:eastAsia="da-DK"/>
          </w:rPr>
          <w:t>kildeskattelovens</w:t>
        </w:r>
      </w:hyperlink>
      <w:r w:rsidRPr="00A46B45">
        <w:rPr>
          <w:lang w:eastAsia="da-DK"/>
        </w:rPr>
        <w:t> </w:t>
      </w:r>
      <w:r w:rsidRPr="00D8210B">
        <w:rPr>
          <w:lang w:eastAsia="da-DK"/>
        </w:rPr>
        <w:t>33 C, stk. 1. Hvis gavegiver ikke har afkom, finder 1. pkt. tilsvarende anvendelse på aktier og virksomheder, som tilfalder gavegivers søskende og disses børn og børnebørn.</w:t>
      </w:r>
    </w:p>
    <w:p w14:paraId="0BEA0D7E" w14:textId="77777777" w:rsidR="00D8210B" w:rsidRPr="00D8210B" w:rsidRDefault="00D8210B" w:rsidP="00E5053B">
      <w:pPr>
        <w:rPr>
          <w:i w:val="0"/>
          <w:color w:val="auto"/>
          <w:lang w:eastAsia="da-DK"/>
        </w:rPr>
      </w:pPr>
      <w:r w:rsidRPr="00D8210B">
        <w:rPr>
          <w:iCs/>
          <w:color w:val="auto"/>
          <w:lang w:eastAsia="da-DK"/>
        </w:rPr>
        <w:t>Stk. 2. </w:t>
      </w:r>
      <w:r w:rsidRPr="00D8210B">
        <w:rPr>
          <w:i w:val="0"/>
          <w:color w:val="auto"/>
          <w:lang w:eastAsia="da-DK"/>
        </w:rPr>
        <w:t>Følgende er en betingelse ved anvendelsen af stk. 1:</w:t>
      </w:r>
    </w:p>
    <w:p w14:paraId="00FEE86C" w14:textId="4B90C74C" w:rsidR="00D8210B" w:rsidRPr="00D8210B" w:rsidRDefault="00D8210B" w:rsidP="00E5053B">
      <w:pPr>
        <w:rPr>
          <w:i w:val="0"/>
          <w:color w:val="auto"/>
          <w:lang w:eastAsia="da-DK"/>
        </w:rPr>
      </w:pPr>
      <w:r w:rsidRPr="00D8210B">
        <w:rPr>
          <w:i w:val="0"/>
          <w:color w:val="auto"/>
          <w:lang w:eastAsia="da-DK"/>
        </w:rPr>
        <w:t>1) Gavegiver har ejet virksomheden det seneste år umiddelbart forud for overdragelsen enten ved ejerskab af en personligt ejet virksomhed eller ved ejerskab af aktier i et selskab, der direkte eller indirekte ejer virksomheden på overdragelsestidspunktet. </w:t>
      </w:r>
    </w:p>
    <w:p w14:paraId="51534622" w14:textId="71174220" w:rsidR="00D8210B" w:rsidRPr="00D8210B" w:rsidRDefault="00D8210B" w:rsidP="00E5053B">
      <w:pPr>
        <w:rPr>
          <w:i w:val="0"/>
          <w:color w:val="auto"/>
          <w:lang w:eastAsia="da-DK"/>
        </w:rPr>
      </w:pPr>
      <w:r w:rsidRPr="00D8210B">
        <w:rPr>
          <w:i w:val="0"/>
          <w:color w:val="auto"/>
          <w:lang w:eastAsia="da-DK"/>
        </w:rPr>
        <w:t>2) Gavegiver eller dennes nærtstående har i mindst 1 år af gavegivers ejertid deltaget aktivt i virksomheden enten ved i en personligt ejet virksomhed at have deltaget i driften af virksomheden i et ikke uvæsentligt omfang eller ved i en virksomhed i selskabsform at have deltaget i selskabets ledelse. Som gavegivers nærtstående anses gavegivers ægtefælle, søskende, søskendes afkom og den i § 22, stk. 1 og 2, anførte personkreds.</w:t>
      </w:r>
    </w:p>
    <w:p w14:paraId="02B65E9F" w14:textId="6F421144" w:rsidR="00D8210B" w:rsidRPr="00D8210B" w:rsidRDefault="00D8210B" w:rsidP="00E5053B">
      <w:pPr>
        <w:rPr>
          <w:i w:val="0"/>
          <w:color w:val="auto"/>
          <w:lang w:eastAsia="da-DK"/>
        </w:rPr>
      </w:pPr>
      <w:r w:rsidRPr="00D8210B">
        <w:rPr>
          <w:iCs/>
          <w:color w:val="auto"/>
          <w:lang w:eastAsia="da-DK"/>
        </w:rPr>
        <w:t>Stk. 3. </w:t>
      </w:r>
      <w:r w:rsidRPr="00D8210B">
        <w:rPr>
          <w:i w:val="0"/>
          <w:color w:val="auto"/>
          <w:lang w:eastAsia="da-DK"/>
        </w:rPr>
        <w:t>Ved beregning af gaveafgift af gaver omfattet af stk. 1 og gaver omfattet af § 22, stk. 1, fordeles grundbeløbet, jf. § 22, stk. 1 og 2, forholdsmæssigt mellem henholdsvis den del af gaverne, hvoraf der skal betales gaveafgift efter stk. 1, og den del af gaverne, hvoraf der skal betales afgift efter § 23, stk. 1. 1. pkt. finder anvendelse ved afgiftsberegningen af gaver, der er modtaget samtidigt, og når der af en gave skal beregnes afgift efter både stk. 1 og § 23, stk. 1. </w:t>
      </w:r>
    </w:p>
    <w:p w14:paraId="2958AC31" w14:textId="0E15D4B7" w:rsidR="00D8210B" w:rsidRPr="00D8210B" w:rsidRDefault="00D8210B" w:rsidP="00E5053B">
      <w:pPr>
        <w:rPr>
          <w:i w:val="0"/>
          <w:color w:val="auto"/>
          <w:lang w:eastAsia="da-DK"/>
        </w:rPr>
      </w:pPr>
      <w:r w:rsidRPr="00D8210B">
        <w:rPr>
          <w:iCs/>
          <w:color w:val="auto"/>
          <w:lang w:eastAsia="da-DK"/>
        </w:rPr>
        <w:t>Stk. 4. </w:t>
      </w:r>
      <w:r w:rsidRPr="00D8210B">
        <w:rPr>
          <w:i w:val="0"/>
          <w:color w:val="auto"/>
          <w:lang w:eastAsia="da-DK"/>
        </w:rPr>
        <w:t>Gaveafgiften efter stk. 1 udgør 13 pct. for gaver ydet i 2016 eller 2017, 7 pct. for gaver ydet i 2018, 6 pct. for gaver ydet i 2019 og 10 pct. for gaver ydet den 1. oktober 2024 eller senere.</w:t>
      </w:r>
    </w:p>
    <w:p w14:paraId="49D290A5" w14:textId="77777777" w:rsidR="00D8210B" w:rsidRPr="00D8210B" w:rsidRDefault="00D8210B" w:rsidP="00E5053B">
      <w:pPr>
        <w:rPr>
          <w:b/>
          <w:bCs/>
          <w:i w:val="0"/>
          <w:color w:val="auto"/>
          <w:lang w:eastAsia="da-DK"/>
        </w:rPr>
      </w:pPr>
      <w:r w:rsidRPr="00D8210B">
        <w:rPr>
          <w:b/>
          <w:bCs/>
          <w:i w:val="0"/>
          <w:color w:val="auto"/>
          <w:lang w:eastAsia="da-DK"/>
        </w:rPr>
        <w:t>§ 23 b</w:t>
      </w:r>
    </w:p>
    <w:p w14:paraId="2E03E74E" w14:textId="0ABD79A4" w:rsidR="00D8210B" w:rsidRPr="00D8210B" w:rsidRDefault="00D8210B" w:rsidP="00E5053B">
      <w:pPr>
        <w:rPr>
          <w:i w:val="0"/>
          <w:color w:val="auto"/>
          <w:lang w:eastAsia="da-DK"/>
        </w:rPr>
      </w:pPr>
      <w:r w:rsidRPr="00D8210B">
        <w:rPr>
          <w:i w:val="0"/>
          <w:color w:val="auto"/>
          <w:lang w:eastAsia="da-DK"/>
        </w:rPr>
        <w:t>Foretager gavemodtager inden udløbet af en periode på 3 år fra modtagelsen direkte eller indirekte en hel eller delvis overdragelse af aktierne eller virksomheden, forhøjes gaveafgiften efter § 23 a, stk. 1, til 15 pct., eller en eventuel anvendelse af § 23 a, stk. 1, 2. pkt., bortfalder, idet forhøjelsen dog reduceres forholdsmæssigt til den andel af 3-årsperioden, som ikke er udløbet ved overdragelsen. Den forhøjede gaveafgift efter 1. pkt. beregnes af handelsværdien af det overdragne, uanset om værdiansættelsen er foretaget efter § 12 a ved den oprindelige afgiftsberegning af aktierne eller virksomheden. Afgiftspligten af forhøjelsen påhviler gavemodtager. </w:t>
      </w:r>
    </w:p>
    <w:p w14:paraId="66CD5B3F" w14:textId="1DD93E48" w:rsidR="00D8210B" w:rsidRPr="00D8210B" w:rsidRDefault="00D8210B" w:rsidP="00E5053B">
      <w:pPr>
        <w:rPr>
          <w:i w:val="0"/>
          <w:color w:val="auto"/>
          <w:lang w:eastAsia="da-DK"/>
        </w:rPr>
      </w:pPr>
      <w:r w:rsidRPr="00D8210B">
        <w:rPr>
          <w:iCs/>
          <w:color w:val="auto"/>
          <w:lang w:eastAsia="da-DK"/>
        </w:rPr>
        <w:lastRenderedPageBreak/>
        <w:t>Stk. 2. </w:t>
      </w:r>
      <w:r w:rsidRPr="00D8210B">
        <w:rPr>
          <w:i w:val="0"/>
          <w:color w:val="auto"/>
          <w:lang w:eastAsia="da-DK"/>
        </w:rPr>
        <w:t>Stk. 1 finder ikke anvendelse, hvis overdragelsen sker som følge af erhververens død, livstruende sygdom eller ved gave til en erhverver omfattet af den i § 22, stk. 1, anførte personkreds. Stk. 1 finder endvidere ikke anvendelse, hvis overdragelsen sker ved en skattefri virksomhedsomdannelse eller skattefri omstrukturering, hvis der ved virksomhedsomdannelsen eller omstruktureringen ikke sker vederlæggelse med andet end aktier i det modtagende selskab. I sådanne tilfælde finder betingelsen i 1. pkt. i restløbetiden anvendelse på de aktier, der er modtaget som vederlag. Stk. 1 finder endvidere ikke anvendelse, hvis overdragelsen sker som følge af lov om aflivning af og midlertidigt forbud mod hold af mink. </w:t>
      </w:r>
    </w:p>
    <w:p w14:paraId="6F327DC4" w14:textId="1A7E4226" w:rsidR="00D8210B" w:rsidRPr="00D8210B" w:rsidRDefault="00D8210B" w:rsidP="00A46B45">
      <w:pPr>
        <w:pStyle w:val="Norm"/>
        <w:rPr>
          <w:lang w:eastAsia="da-DK"/>
        </w:rPr>
      </w:pPr>
      <w:r w:rsidRPr="00D8210B">
        <w:rPr>
          <w:i/>
          <w:iCs/>
          <w:lang w:eastAsia="da-DK"/>
        </w:rPr>
        <w:t>Stk. 3. </w:t>
      </w:r>
      <w:r w:rsidRPr="00D8210B">
        <w:rPr>
          <w:lang w:eastAsia="da-DK"/>
        </w:rPr>
        <w:t>Har gavemodtageren hjemsted i et land, der ikke er omfattet af overenskomst af 7. december 1989 mellem de nordiske lande om bistand i skattesager, </w:t>
      </w:r>
      <w:hyperlink r:id="rId59" w:history="1">
        <w:r w:rsidRPr="00A46B45">
          <w:rPr>
            <w:rStyle w:val="Hyperlink"/>
            <w:color w:val="auto"/>
            <w:u w:val="none"/>
            <w:lang w:eastAsia="da-DK"/>
          </w:rPr>
          <w:t>Rådets direktiv 2010/24/EU</w:t>
        </w:r>
      </w:hyperlink>
      <w:r w:rsidRPr="00A46B45">
        <w:rPr>
          <w:lang w:eastAsia="da-DK"/>
        </w:rPr>
        <w:t> </w:t>
      </w:r>
      <w:r w:rsidRPr="00D8210B">
        <w:rPr>
          <w:lang w:eastAsia="da-DK"/>
        </w:rPr>
        <w:t>af 16. marts 2010 eller OECD og Europarådets konvention om administrativ bistand i skattesager, er anvendelsen af § 23 a, stk. 1, betinget af, at der stilles betryggende sikkerhed over for told- og skatteforvaltningen for en eventuel afgiftsforhøjelse til 15 pct. efter stk. 1. § 1 b, stk. 3, 2.-4. pkt., finder tilsvarende anvendelse.</w:t>
      </w:r>
    </w:p>
    <w:p w14:paraId="7F0FA808" w14:textId="77777777" w:rsidR="00D8210B" w:rsidRPr="00D8210B" w:rsidRDefault="00D8210B" w:rsidP="00E5053B">
      <w:pPr>
        <w:rPr>
          <w:i w:val="0"/>
          <w:color w:val="auto"/>
          <w:lang w:eastAsia="da-DK"/>
        </w:rPr>
      </w:pPr>
      <w:r w:rsidRPr="00D8210B">
        <w:rPr>
          <w:iCs/>
          <w:color w:val="auto"/>
          <w:lang w:eastAsia="da-DK"/>
        </w:rPr>
        <w:t>Stk. 4. </w:t>
      </w:r>
      <w:r w:rsidRPr="00D8210B">
        <w:rPr>
          <w:i w:val="0"/>
          <w:color w:val="auto"/>
          <w:lang w:eastAsia="da-DK"/>
        </w:rPr>
        <w:t>Har overdragelsen af et aktiv ved gave omfattet af § 23 a, stk. 1, medført et skattemæssigt tab, der kan udnyttes af overdrageren i det indkomstår, hvori overdragelsen finder sted, modregnes den i 2. pkt. anførte procentsats af gavens værdi i skatteværdien af tabet ved opgørelsen af overdragerens skattepligtige indkomst. Procentsatsen, jf. 1. pkt., udgør 2 pct. for gaver ydet i 2016 eller 2017, 8 pct. for gaver ydet i 2018, 9 pct. for gaver ydet i 2019 og 5 pct. for gaver ydet den 1. oktober 2024 eller senere. 1. og 2. pkt. finder tilsvarende anvendelse for overdragerens ægtefælle, i det omfang tabet anvendes ved overførsel til denne. </w:t>
      </w:r>
    </w:p>
    <w:p w14:paraId="3501A093" w14:textId="77777777" w:rsidR="00C326E6" w:rsidRPr="00267D37" w:rsidRDefault="00C326E6" w:rsidP="00E5053B">
      <w:pPr>
        <w:rPr>
          <w:i w:val="0"/>
          <w:color w:val="auto"/>
          <w:lang w:eastAsia="da-DK"/>
        </w:rPr>
      </w:pPr>
      <w:r w:rsidRPr="00267D37">
        <w:rPr>
          <w:i w:val="0"/>
          <w:color w:val="auto"/>
          <w:lang w:eastAsia="da-DK"/>
        </w:rPr>
        <w:t>(…)</w:t>
      </w:r>
    </w:p>
    <w:p w14:paraId="3C85D418" w14:textId="5A9C1CD2" w:rsidR="00C55B4C" w:rsidRDefault="00C55B4C" w:rsidP="003F28B1">
      <w:r>
        <w:t>Kilde: Karnovs konsoliderede udgave pr. 02.05.2025</w:t>
      </w:r>
      <w:r w:rsidR="00A33495">
        <w:t xml:space="preserve"> af Boafgiftsloven</w:t>
      </w:r>
    </w:p>
    <w:p w14:paraId="621F12FA" w14:textId="3C985F1E" w:rsidR="00596CA3" w:rsidRPr="00267D37" w:rsidRDefault="00C326E6" w:rsidP="003F28B1">
      <w:pPr>
        <w:rPr>
          <w:lang w:eastAsia="da-DK"/>
        </w:rPr>
      </w:pPr>
      <w:r w:rsidRPr="00267D37">
        <w:rPr>
          <w:lang w:eastAsia="da-DK"/>
        </w:rPr>
        <w:t>Den gaveafgiftsberettigede personkreds er den kreds, der kan gøre brug af +/- 15 % reglen</w:t>
      </w:r>
      <w:r w:rsidR="001145B9">
        <w:rPr>
          <w:lang w:eastAsia="da-DK"/>
        </w:rPr>
        <w:t xml:space="preserve">, </w:t>
      </w:r>
      <w:r w:rsidR="00943233">
        <w:rPr>
          <w:lang w:eastAsia="da-DK"/>
        </w:rPr>
        <w:t>årlig gave uden afgift og stempelgave</w:t>
      </w:r>
      <w:r w:rsidRPr="00267D37">
        <w:rPr>
          <w:lang w:eastAsia="da-DK"/>
        </w:rPr>
        <w:t xml:space="preserve">. Den gaveafgiftsberettigede personkreds omfatter altså </w:t>
      </w:r>
      <w:r w:rsidRPr="00267D37">
        <w:rPr>
          <w:b/>
          <w:lang w:eastAsia="da-DK"/>
        </w:rPr>
        <w:t>ikke</w:t>
      </w:r>
      <w:r w:rsidRPr="00267D37">
        <w:rPr>
          <w:lang w:eastAsia="da-DK"/>
        </w:rPr>
        <w:t xml:space="preserve"> fraseparerede eller fraskilte ægtefæller, søskende, nevøer og niecer, onkler, mostre, tanter etc.</w:t>
      </w:r>
      <w:r w:rsidR="003D073E" w:rsidRPr="00267D37">
        <w:rPr>
          <w:lang w:eastAsia="da-DK"/>
        </w:rPr>
        <w:t xml:space="preserve"> </w:t>
      </w:r>
      <w:r w:rsidR="0008114B" w:rsidRPr="00267D37">
        <w:rPr>
          <w:lang w:eastAsia="da-DK"/>
        </w:rPr>
        <w:t xml:space="preserve">Som nævnt </w:t>
      </w:r>
      <w:r w:rsidR="0094188F">
        <w:rPr>
          <w:lang w:eastAsia="da-DK"/>
        </w:rPr>
        <w:t>bliver</w:t>
      </w:r>
      <w:r w:rsidR="0008114B" w:rsidRPr="00267D37">
        <w:rPr>
          <w:lang w:eastAsia="da-DK"/>
        </w:rPr>
        <w:t xml:space="preserve"> søskende en del af kredsen fra 2027.</w:t>
      </w:r>
    </w:p>
    <w:p w14:paraId="53389418" w14:textId="3CEF2F71" w:rsidR="00C326E6" w:rsidRDefault="00964CB7" w:rsidP="003F28B1">
      <w:pPr>
        <w:rPr>
          <w:lang w:eastAsia="da-DK"/>
        </w:rPr>
      </w:pPr>
      <w:r w:rsidRPr="00267D37">
        <w:rPr>
          <w:lang w:eastAsia="da-DK"/>
        </w:rPr>
        <w:t>Sagen stiller sig imidlertid anderledes ved gavegivers barnløshed</w:t>
      </w:r>
      <w:r w:rsidR="006B2F12" w:rsidRPr="00267D37">
        <w:rPr>
          <w:lang w:eastAsia="da-DK"/>
        </w:rPr>
        <w:t xml:space="preserve"> og overdragelse af successionsaktiver (erhvervsvirksomhed herunder fast ejendom</w:t>
      </w:r>
      <w:r w:rsidR="0019233A">
        <w:rPr>
          <w:lang w:eastAsia="da-DK"/>
        </w:rPr>
        <w:t xml:space="preserve"> som landbrug</w:t>
      </w:r>
      <w:r w:rsidR="006B2F12" w:rsidRPr="00267D37">
        <w:rPr>
          <w:lang w:eastAsia="da-DK"/>
        </w:rPr>
        <w:t>)</w:t>
      </w:r>
      <w:r w:rsidRPr="00267D37">
        <w:rPr>
          <w:lang w:eastAsia="da-DK"/>
        </w:rPr>
        <w:t>. D</w:t>
      </w:r>
      <w:r w:rsidR="003D073E" w:rsidRPr="00267D37">
        <w:rPr>
          <w:lang w:eastAsia="da-DK"/>
        </w:rPr>
        <w:t>er kan overdrages en erhvervsvirksomhed til søskende og søskendes børn af en gavegiver uden afkom jf.</w:t>
      </w:r>
      <w:r w:rsidRPr="00267D37">
        <w:rPr>
          <w:lang w:eastAsia="da-DK"/>
        </w:rPr>
        <w:t xml:space="preserve"> §</w:t>
      </w:r>
      <w:r w:rsidR="003D073E" w:rsidRPr="00267D37">
        <w:rPr>
          <w:lang w:eastAsia="da-DK"/>
        </w:rPr>
        <w:t xml:space="preserve"> 22, stk. 5 og de nærmere betingelser.</w:t>
      </w:r>
      <w:r w:rsidR="00177E91" w:rsidRPr="00267D37">
        <w:rPr>
          <w:lang w:eastAsia="da-DK"/>
        </w:rPr>
        <w:t xml:space="preserve"> </w:t>
      </w:r>
      <w:r w:rsidR="006B2F12" w:rsidRPr="00267D37">
        <w:rPr>
          <w:lang w:eastAsia="da-DK"/>
        </w:rPr>
        <w:t>I en sådan situation skal der kun betales 15 % i gaveafgift</w:t>
      </w:r>
      <w:r w:rsidR="00ED3741" w:rsidRPr="00267D37">
        <w:rPr>
          <w:lang w:eastAsia="da-DK"/>
        </w:rPr>
        <w:t xml:space="preserve"> af gaver</w:t>
      </w:r>
      <w:r w:rsidR="001141D1">
        <w:rPr>
          <w:lang w:eastAsia="da-DK"/>
        </w:rPr>
        <w:t xml:space="preserve"> uden bundfradrag</w:t>
      </w:r>
      <w:r w:rsidR="00342E7B">
        <w:rPr>
          <w:lang w:eastAsia="da-DK"/>
        </w:rPr>
        <w:t>. Mit bud er, at det</w:t>
      </w:r>
      <w:r w:rsidR="006B2F12" w:rsidRPr="00267D37">
        <w:rPr>
          <w:lang w:eastAsia="da-DK"/>
        </w:rPr>
        <w:t xml:space="preserve"> </w:t>
      </w:r>
      <w:r w:rsidR="00342E7B">
        <w:rPr>
          <w:lang w:eastAsia="da-DK"/>
        </w:rPr>
        <w:t>ikke</w:t>
      </w:r>
      <w:r w:rsidR="006B2F12" w:rsidRPr="00267D37">
        <w:rPr>
          <w:lang w:eastAsia="da-DK"/>
        </w:rPr>
        <w:t xml:space="preserve"> gør nevø</w:t>
      </w:r>
      <w:r w:rsidR="00223E06">
        <w:rPr>
          <w:lang w:eastAsia="da-DK"/>
        </w:rPr>
        <w:t>/niece</w:t>
      </w:r>
      <w:r w:rsidR="006B2F12" w:rsidRPr="00267D37">
        <w:rPr>
          <w:lang w:eastAsia="da-DK"/>
        </w:rPr>
        <w:t xml:space="preserve"> til et fuldt medlem af gavekredsen (+/- 15 %</w:t>
      </w:r>
      <w:r w:rsidR="009B7AEF">
        <w:rPr>
          <w:lang w:eastAsia="da-DK"/>
        </w:rPr>
        <w:t>, afgiftsfri gave samt stempelgave</w:t>
      </w:r>
      <w:r w:rsidR="006B2F12" w:rsidRPr="00267D37">
        <w:rPr>
          <w:lang w:eastAsia="da-DK"/>
        </w:rPr>
        <w:t>).</w:t>
      </w:r>
      <w:r w:rsidR="0015739B">
        <w:rPr>
          <w:lang w:eastAsia="da-DK"/>
        </w:rPr>
        <w:t xml:space="preserve"> Kilde: Skat for landmænd</w:t>
      </w:r>
      <w:r w:rsidR="00612FD0">
        <w:rPr>
          <w:lang w:eastAsia="da-DK"/>
        </w:rPr>
        <w:t>,</w:t>
      </w:r>
      <w:r w:rsidR="0015739B">
        <w:rPr>
          <w:lang w:eastAsia="da-DK"/>
        </w:rPr>
        <w:t xml:space="preserve"> s. </w:t>
      </w:r>
      <w:r w:rsidR="00612FD0">
        <w:rPr>
          <w:lang w:eastAsia="da-DK"/>
        </w:rPr>
        <w:t>300.</w:t>
      </w:r>
    </w:p>
    <w:p w14:paraId="6AEF2F51" w14:textId="7BF2807F" w:rsidR="00927E5A" w:rsidRPr="00267D37" w:rsidRDefault="00927E5A" w:rsidP="003F28B1">
      <w:pPr>
        <w:rPr>
          <w:lang w:eastAsia="da-DK"/>
        </w:rPr>
      </w:pPr>
      <w:r>
        <w:rPr>
          <w:lang w:eastAsia="da-DK"/>
        </w:rPr>
        <w:t>Hvis nevø/niece kunne bo sammen med den barnløse</w:t>
      </w:r>
      <w:r w:rsidR="004E601C">
        <w:rPr>
          <w:lang w:eastAsia="da-DK"/>
        </w:rPr>
        <w:t xml:space="preserve"> onkel</w:t>
      </w:r>
      <w:r>
        <w:rPr>
          <w:lang w:eastAsia="da-DK"/>
        </w:rPr>
        <w:t xml:space="preserve"> i to år</w:t>
      </w:r>
      <w:r w:rsidR="004E601C">
        <w:rPr>
          <w:lang w:eastAsia="da-DK"/>
        </w:rPr>
        <w:t>,</w:t>
      </w:r>
      <w:r>
        <w:rPr>
          <w:lang w:eastAsia="da-DK"/>
        </w:rPr>
        <w:t xml:space="preserve"> er der imidlertid ingen tvivl</w:t>
      </w:r>
      <w:r w:rsidR="005C024D">
        <w:rPr>
          <w:lang w:eastAsia="da-DK"/>
        </w:rPr>
        <w:t>. Så er nevø/niece fuldt med</w:t>
      </w:r>
      <w:r w:rsidR="004E601C">
        <w:rPr>
          <w:lang w:eastAsia="da-DK"/>
        </w:rPr>
        <w:t>le</w:t>
      </w:r>
      <w:r w:rsidR="005C024D">
        <w:rPr>
          <w:lang w:eastAsia="da-DK"/>
        </w:rPr>
        <w:t>m af den gaveafgiftsberettigede kreds.</w:t>
      </w:r>
    </w:p>
    <w:p w14:paraId="3C96434C" w14:textId="65A12FE2" w:rsidR="00C326E6" w:rsidRPr="00267D37" w:rsidRDefault="00C326E6" w:rsidP="003F28B1">
      <w:pPr>
        <w:rPr>
          <w:lang w:eastAsia="da-DK"/>
        </w:rPr>
      </w:pPr>
      <w:r w:rsidRPr="00267D37">
        <w:rPr>
          <w:lang w:eastAsia="da-DK"/>
        </w:rPr>
        <w:t xml:space="preserve">Til den gaveafgiftsberettigede kreds kan gives årlige gaver op til </w:t>
      </w:r>
      <w:r w:rsidR="00F43491">
        <w:rPr>
          <w:lang w:eastAsia="da-DK"/>
        </w:rPr>
        <w:t>76</w:t>
      </w:r>
      <w:r w:rsidR="006C6422" w:rsidRPr="00267D37">
        <w:rPr>
          <w:lang w:eastAsia="da-DK"/>
        </w:rPr>
        <w:t>.</w:t>
      </w:r>
      <w:r w:rsidR="00F43491">
        <w:rPr>
          <w:lang w:eastAsia="da-DK"/>
        </w:rPr>
        <w:t>9</w:t>
      </w:r>
      <w:r w:rsidR="006C6422" w:rsidRPr="00267D37">
        <w:rPr>
          <w:lang w:eastAsia="da-DK"/>
        </w:rPr>
        <w:t>00</w:t>
      </w:r>
      <w:r w:rsidRPr="00267D37">
        <w:rPr>
          <w:lang w:eastAsia="da-DK"/>
        </w:rPr>
        <w:t xml:space="preserve"> (202</w:t>
      </w:r>
      <w:r w:rsidR="00F43491">
        <w:rPr>
          <w:lang w:eastAsia="da-DK"/>
        </w:rPr>
        <w:t>5</w:t>
      </w:r>
      <w:r w:rsidRPr="00267D37">
        <w:rPr>
          <w:lang w:eastAsia="da-DK"/>
        </w:rPr>
        <w:t>) pr. forælder</w:t>
      </w:r>
      <w:r w:rsidR="003C76D1">
        <w:rPr>
          <w:lang w:eastAsia="da-DK"/>
        </w:rPr>
        <w:t>,</w:t>
      </w:r>
      <w:r w:rsidRPr="00267D37">
        <w:rPr>
          <w:lang w:eastAsia="da-DK"/>
        </w:rPr>
        <w:t xml:space="preserve"> pr. bedsteforældre</w:t>
      </w:r>
      <w:r w:rsidR="003C76D1">
        <w:rPr>
          <w:lang w:eastAsia="da-DK"/>
        </w:rPr>
        <w:t xml:space="preserve"> og pr. oldeforældre</w:t>
      </w:r>
      <w:r w:rsidRPr="00267D37">
        <w:rPr>
          <w:lang w:eastAsia="da-DK"/>
        </w:rPr>
        <w:t xml:space="preserve">. For beløb udover grundbeløbet betales 15 % i gaveafgift. </w:t>
      </w:r>
    </w:p>
    <w:p w14:paraId="6BA087A2" w14:textId="77777777" w:rsidR="00C326E6" w:rsidRPr="00267D37" w:rsidRDefault="00C326E6" w:rsidP="003F28B1">
      <w:pPr>
        <w:rPr>
          <w:lang w:eastAsia="da-DK"/>
        </w:rPr>
      </w:pPr>
      <w:r w:rsidRPr="00267D37">
        <w:rPr>
          <w:lang w:eastAsia="da-DK"/>
        </w:rPr>
        <w:t>Ægtefæller er ikke omfattet af gaveafgiftskredsen, men gaver mellem ægtefæller er afgiftsfritaget jf. § 22, stk. 3</w:t>
      </w:r>
    </w:p>
    <w:p w14:paraId="73CC778B" w14:textId="0C8559B0" w:rsidR="00855BD2" w:rsidRPr="00267D37" w:rsidRDefault="00855BD2">
      <w:pPr>
        <w:rPr>
          <w:i w:val="0"/>
          <w:color w:val="auto"/>
        </w:rPr>
      </w:pPr>
      <w:r w:rsidRPr="00267D37">
        <w:rPr>
          <w:i w:val="0"/>
          <w:color w:val="auto"/>
        </w:rPr>
        <w:br w:type="page"/>
      </w:r>
    </w:p>
    <w:p w14:paraId="7503EB1B" w14:textId="77777777" w:rsidR="00855BD2" w:rsidRPr="00267D37" w:rsidRDefault="00855BD2" w:rsidP="00855BD2">
      <w:pPr>
        <w:pStyle w:val="Overskrift1"/>
        <w:rPr>
          <w:lang w:eastAsia="da-DK"/>
        </w:rPr>
      </w:pPr>
      <w:bookmarkStart w:id="42" w:name="_Toc21351372"/>
      <w:bookmarkStart w:id="43" w:name="_Toc60734623"/>
      <w:bookmarkStart w:id="44" w:name="_Toc67649387"/>
      <w:bookmarkStart w:id="45" w:name="_Toc189581959"/>
      <w:r w:rsidRPr="00267D37">
        <w:rPr>
          <w:noProof/>
        </w:rPr>
        <w:lastRenderedPageBreak/>
        <w:drawing>
          <wp:anchor distT="0" distB="0" distL="114300" distR="114300" simplePos="0" relativeHeight="251658240" behindDoc="0" locked="0" layoutInCell="1" allowOverlap="1" wp14:anchorId="66C60115" wp14:editId="55246DED">
            <wp:simplePos x="0" y="0"/>
            <wp:positionH relativeFrom="column">
              <wp:posOffset>3810</wp:posOffset>
            </wp:positionH>
            <wp:positionV relativeFrom="paragraph">
              <wp:posOffset>405765</wp:posOffset>
            </wp:positionV>
            <wp:extent cx="5781675" cy="2562225"/>
            <wp:effectExtent l="0" t="0" r="9525" b="9525"/>
            <wp:wrapSquare wrapText="bothSides"/>
            <wp:docPr id="2" name="Billede 2" descr="Et billede, der indeholder tekst, avis, dokumen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tekst, avis, dokument, skærmbillede&#10;&#10;Automatisk genereret beskrivelse"/>
                    <pic:cNvPicPr/>
                  </pic:nvPicPr>
                  <pic:blipFill>
                    <a:blip r:embed="rId60">
                      <a:extLst>
                        <a:ext uri="{28A0092B-C50C-407E-A947-70E740481C1C}">
                          <a14:useLocalDpi xmlns:a14="http://schemas.microsoft.com/office/drawing/2010/main" val="0"/>
                        </a:ext>
                      </a:extLst>
                    </a:blip>
                    <a:stretch>
                      <a:fillRect/>
                    </a:stretch>
                  </pic:blipFill>
                  <pic:spPr>
                    <a:xfrm>
                      <a:off x="0" y="0"/>
                      <a:ext cx="5781675" cy="2562225"/>
                    </a:xfrm>
                    <a:prstGeom prst="rect">
                      <a:avLst/>
                    </a:prstGeom>
                  </pic:spPr>
                </pic:pic>
              </a:graphicData>
            </a:graphic>
          </wp:anchor>
        </w:drawing>
      </w:r>
      <w:r w:rsidRPr="00267D37">
        <w:rPr>
          <w:lang w:eastAsia="da-DK"/>
        </w:rPr>
        <w:t>Fortolkning af fælles bopæl i den gaveafgiftsberettigede personkreds:</w:t>
      </w:r>
      <w:bookmarkEnd w:id="42"/>
      <w:bookmarkEnd w:id="43"/>
      <w:bookmarkEnd w:id="44"/>
      <w:bookmarkEnd w:id="45"/>
    </w:p>
    <w:p w14:paraId="325F63D2" w14:textId="77777777" w:rsidR="00855BD2" w:rsidRPr="00267D37" w:rsidRDefault="00855BD2" w:rsidP="00855BD2">
      <w:pPr>
        <w:rPr>
          <w:i w:val="0"/>
          <w:color w:val="auto"/>
          <w:lang w:eastAsia="da-DK"/>
        </w:rPr>
      </w:pPr>
    </w:p>
    <w:p w14:paraId="10853041" w14:textId="77777777" w:rsidR="00855BD2" w:rsidRPr="00267D37" w:rsidRDefault="00855BD2" w:rsidP="00855BD2">
      <w:pPr>
        <w:rPr>
          <w:i w:val="0"/>
          <w:color w:val="auto"/>
          <w:lang w:eastAsia="da-DK"/>
        </w:rPr>
      </w:pPr>
      <w:r w:rsidRPr="00267D37">
        <w:rPr>
          <w:i w:val="0"/>
          <w:color w:val="auto"/>
          <w:lang w:eastAsia="da-DK"/>
        </w:rPr>
        <w:t>Kilde: Michael Serup: Generationsskifte, omstrukturering, 3. udgave, Karnov Group 2019, s. 293</w:t>
      </w:r>
    </w:p>
    <w:p w14:paraId="4ABCFC38" w14:textId="512841D9" w:rsidR="00BC507C" w:rsidRPr="00267D37" w:rsidRDefault="00855BD2" w:rsidP="003F28B1">
      <w:pPr>
        <w:rPr>
          <w:lang w:eastAsia="da-DK"/>
        </w:rPr>
      </w:pPr>
      <w:r w:rsidRPr="00267D37">
        <w:rPr>
          <w:lang w:eastAsia="da-DK"/>
        </w:rPr>
        <w:t xml:space="preserve">Dvs. en nevø, der gerne ville overtage en </w:t>
      </w:r>
      <w:r w:rsidR="00964CB7" w:rsidRPr="00267D37">
        <w:rPr>
          <w:lang w:eastAsia="da-DK"/>
        </w:rPr>
        <w:t>morbrors/moster</w:t>
      </w:r>
      <w:r w:rsidR="00BC507C" w:rsidRPr="00267D37">
        <w:rPr>
          <w:lang w:eastAsia="da-DK"/>
        </w:rPr>
        <w:t>s</w:t>
      </w:r>
      <w:r w:rsidR="00964CB7" w:rsidRPr="00267D37">
        <w:rPr>
          <w:lang w:eastAsia="da-DK"/>
        </w:rPr>
        <w:t>/farbrors/fasters</w:t>
      </w:r>
      <w:r w:rsidRPr="00267D37">
        <w:rPr>
          <w:lang w:eastAsia="da-DK"/>
        </w:rPr>
        <w:t xml:space="preserve"> ejendom, kan altså komme med i den gaveafgiftsberettigede kreds ved at være samboende med onklen</w:t>
      </w:r>
      <w:r w:rsidR="00964CB7" w:rsidRPr="00267D37">
        <w:rPr>
          <w:lang w:eastAsia="da-DK"/>
        </w:rPr>
        <w:t>, der har egne børn,</w:t>
      </w:r>
      <w:r w:rsidRPr="00267D37">
        <w:rPr>
          <w:lang w:eastAsia="da-DK"/>
        </w:rPr>
        <w:t xml:space="preserve"> i to år. </w:t>
      </w:r>
      <w:r w:rsidR="00964CB7" w:rsidRPr="00267D37">
        <w:rPr>
          <w:lang w:eastAsia="da-DK"/>
        </w:rPr>
        <w:t>Hvis onklen er barnløs, er det ikke nødvendigt at være samboende</w:t>
      </w:r>
      <w:r w:rsidR="00BC507C" w:rsidRPr="00267D37">
        <w:rPr>
          <w:lang w:eastAsia="da-DK"/>
        </w:rPr>
        <w:t>.</w:t>
      </w:r>
    </w:p>
    <w:p w14:paraId="6098F398" w14:textId="086CA32F" w:rsidR="00855BD2" w:rsidRPr="00267D37" w:rsidRDefault="00964CB7" w:rsidP="00855BD2">
      <w:pPr>
        <w:rPr>
          <w:i w:val="0"/>
          <w:color w:val="auto"/>
          <w:lang w:eastAsia="da-DK"/>
        </w:rPr>
      </w:pPr>
      <w:r w:rsidRPr="00267D37">
        <w:rPr>
          <w:i w:val="0"/>
          <w:color w:val="auto"/>
          <w:lang w:eastAsia="da-DK"/>
        </w:rPr>
        <w:t xml:space="preserve"> </w:t>
      </w:r>
    </w:p>
    <w:p w14:paraId="5B839BE7" w14:textId="00A715D9" w:rsidR="009A26CB" w:rsidRPr="00267D37" w:rsidRDefault="009A26CB">
      <w:pPr>
        <w:rPr>
          <w:i w:val="0"/>
          <w:color w:val="auto"/>
        </w:rPr>
      </w:pPr>
      <w:r w:rsidRPr="00267D37">
        <w:rPr>
          <w:i w:val="0"/>
          <w:color w:val="auto"/>
        </w:rPr>
        <w:br w:type="page"/>
      </w:r>
    </w:p>
    <w:p w14:paraId="39587F71" w14:textId="77777777" w:rsidR="009A26CB" w:rsidRPr="00267D37" w:rsidRDefault="009A26CB" w:rsidP="009A26CB">
      <w:pPr>
        <w:pStyle w:val="Overskrift1"/>
        <w:rPr>
          <w:lang w:eastAsia="da-DK"/>
        </w:rPr>
      </w:pPr>
      <w:bookmarkStart w:id="46" w:name="_Toc21351374"/>
      <w:bookmarkStart w:id="47" w:name="_Toc60734624"/>
      <w:bookmarkStart w:id="48" w:name="_Toc67649388"/>
      <w:bookmarkStart w:id="49" w:name="_Toc189581960"/>
      <w:r w:rsidRPr="00267D37">
        <w:rPr>
          <w:lang w:eastAsia="da-DK"/>
        </w:rPr>
        <w:lastRenderedPageBreak/>
        <w:t>Modregning af tinglysningsafgift i gaveafgift, BGL § 29, stk. 2</w:t>
      </w:r>
      <w:bookmarkEnd w:id="46"/>
      <w:bookmarkEnd w:id="47"/>
      <w:bookmarkEnd w:id="48"/>
      <w:bookmarkEnd w:id="49"/>
    </w:p>
    <w:p w14:paraId="131DEC28" w14:textId="0CB92622" w:rsidR="009A26CB" w:rsidRPr="00267D37" w:rsidRDefault="009A26CB" w:rsidP="004A2CC5">
      <w:pPr>
        <w:pStyle w:val="Norm"/>
        <w:rPr>
          <w:lang w:eastAsia="da-DK"/>
        </w:rPr>
      </w:pPr>
      <w:r w:rsidRPr="00267D37">
        <w:rPr>
          <w:lang w:eastAsia="da-DK"/>
        </w:rPr>
        <w:t xml:space="preserve">Boafgiftsloven, </w:t>
      </w:r>
      <w:r w:rsidR="006C3DCC" w:rsidRPr="00267D37">
        <w:rPr>
          <w:lang w:eastAsia="da-DK"/>
        </w:rPr>
        <w:t>LBK nr</w:t>
      </w:r>
      <w:r w:rsidR="007C5FAA" w:rsidRPr="00267D37">
        <w:rPr>
          <w:lang w:eastAsia="da-DK"/>
        </w:rPr>
        <w:t>.</w:t>
      </w:r>
      <w:r w:rsidR="006C3DCC" w:rsidRPr="00267D37">
        <w:rPr>
          <w:lang w:eastAsia="da-DK"/>
        </w:rPr>
        <w:t xml:space="preserve"> 11 af 06/01/2023 </w:t>
      </w:r>
      <w:r w:rsidRPr="00267D37">
        <w:rPr>
          <w:lang w:eastAsia="da-DK"/>
        </w:rPr>
        <w:t>(</w:t>
      </w:r>
      <w:r w:rsidR="007C5FAA" w:rsidRPr="00267D37">
        <w:rPr>
          <w:lang w:eastAsia="da-DK"/>
        </w:rPr>
        <w:t>https://www.retsinformation.dk/eli/lta/2023/11</w:t>
      </w:r>
      <w:r w:rsidRPr="00267D37">
        <w:rPr>
          <w:lang w:eastAsia="da-DK"/>
        </w:rPr>
        <w:t>)</w:t>
      </w:r>
    </w:p>
    <w:p w14:paraId="7DF96B15"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r w:rsidRPr="00267D37">
        <w:rPr>
          <w:rFonts w:asciiTheme="minorHAnsi" w:eastAsia="Times New Roman" w:hAnsiTheme="minorHAnsi" w:cstheme="minorHAnsi"/>
          <w:i w:val="0"/>
          <w:color w:val="auto"/>
          <w:lang w:eastAsia="da-DK"/>
        </w:rPr>
        <w:t>(...)</w:t>
      </w:r>
    </w:p>
    <w:p w14:paraId="648DF971" w14:textId="77777777" w:rsidR="009A26CB" w:rsidRPr="00267D37" w:rsidRDefault="009A26CB" w:rsidP="00B01BF7">
      <w:pPr>
        <w:shd w:val="clear" w:color="auto" w:fill="FFFFFF"/>
        <w:spacing w:before="200" w:after="0" w:line="240" w:lineRule="auto"/>
        <w:ind w:firstLine="240"/>
        <w:rPr>
          <w:rFonts w:ascii="Tahoma" w:eastAsia="Times New Roman" w:hAnsi="Tahoma" w:cs="Tahoma"/>
          <w:i w:val="0"/>
          <w:color w:val="auto"/>
          <w:lang w:eastAsia="da-DK"/>
        </w:rPr>
      </w:pPr>
      <w:r w:rsidRPr="00267D37">
        <w:rPr>
          <w:rFonts w:ascii="Tahoma" w:eastAsia="Times New Roman" w:hAnsi="Tahoma" w:cs="Tahoma"/>
          <w:b/>
          <w:bCs/>
          <w:i w:val="0"/>
          <w:color w:val="auto"/>
          <w:lang w:eastAsia="da-DK"/>
        </w:rPr>
        <w:t>§ 29.</w:t>
      </w:r>
      <w:r w:rsidRPr="00267D37">
        <w:rPr>
          <w:rFonts w:ascii="Tahoma" w:eastAsia="Times New Roman" w:hAnsi="Tahoma" w:cs="Tahoma"/>
          <w:i w:val="0"/>
          <w:color w:val="auto"/>
          <w:lang w:eastAsia="da-DK"/>
        </w:rPr>
        <w:t> I gaveafgiften kan fratrækkes gaveafgift, der er betalt til fremmed stat, Grønland eller Færøerne, af dér beliggende eller beroende aktiver. Fradraget kan dog højst udgøre et beløb svarende til den danske gaveafgift af de pågældende aktiver.</w:t>
      </w:r>
    </w:p>
    <w:p w14:paraId="35A744C9" w14:textId="77777777" w:rsidR="009A26CB" w:rsidRPr="00267D37" w:rsidRDefault="009A26CB" w:rsidP="00B01BF7">
      <w:pPr>
        <w:shd w:val="clear" w:color="auto" w:fill="FFFFFF"/>
        <w:spacing w:after="0" w:line="240" w:lineRule="auto"/>
        <w:ind w:firstLine="240"/>
        <w:rPr>
          <w:rFonts w:ascii="Tahoma" w:eastAsia="Times New Roman" w:hAnsi="Tahoma" w:cs="Tahoma"/>
          <w:i w:val="0"/>
          <w:color w:val="auto"/>
          <w:lang w:eastAsia="da-DK"/>
        </w:rPr>
      </w:pPr>
      <w:r w:rsidRPr="00267D37">
        <w:rPr>
          <w:rFonts w:ascii="Tahoma" w:eastAsia="Times New Roman" w:hAnsi="Tahoma" w:cs="Tahoma"/>
          <w:i w:val="0"/>
          <w:color w:val="auto"/>
          <w:lang w:eastAsia="da-DK"/>
        </w:rPr>
        <w:t>Stk. 2. I gaveafgiften kan fratrækkes tinglysningsafgift, som gavemodtager eller gavegiver har betalt af gaveandelen i forbindelse med ejendomsoverdragelse. Ved overdragelse af ejendomme, der anvendes helt eller delvis i gavegivers eller den samlevende ægtefælles erhvervsvirksomhed, og som efter overdragelsen anvendes helt eller delvis i modtagerens eller den samlevende ægtefælles erhvervsvirksomhed, kan tinglysningsafgiften dog fratrækkes fuldt ud i gaveafgiften. 1. og 2. pkt. finder dog ikke anvendelse for den faste del af tinglysningsafgiften. 2. pkt. finder ikke anvendelse, hvis gavegivers eller gavemodtagers virksomhed består i udlejning af fast ejendom. Bortforpagtning af fast ejendom, som benyttes til landbrug, gartneri, planteskole, frugtplantage eller skovbrug, jf. vurderingslovens § 33, stk. 1 eller 7, anses i denne forbindelse ikke for virksomhed ved udlejning af fast ejendom.</w:t>
      </w:r>
    </w:p>
    <w:p w14:paraId="6D069999"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r w:rsidRPr="00267D37">
        <w:rPr>
          <w:rFonts w:asciiTheme="minorHAnsi" w:eastAsia="Times New Roman" w:hAnsiTheme="minorHAnsi" w:cstheme="minorHAnsi"/>
          <w:i w:val="0"/>
          <w:color w:val="auto"/>
          <w:lang w:eastAsia="da-DK"/>
        </w:rPr>
        <w:t>(...)</w:t>
      </w:r>
    </w:p>
    <w:p w14:paraId="313F86D5" w14:textId="77777777" w:rsidR="009A26CB" w:rsidRPr="00267D37" w:rsidRDefault="009A26CB" w:rsidP="009A26CB">
      <w:pPr>
        <w:shd w:val="clear" w:color="auto" w:fill="FFFFFF"/>
        <w:spacing w:before="200" w:after="0" w:line="240" w:lineRule="auto"/>
        <w:jc w:val="center"/>
        <w:rPr>
          <w:rFonts w:asciiTheme="minorHAnsi" w:eastAsia="Times New Roman" w:hAnsiTheme="minorHAnsi" w:cstheme="minorHAnsi"/>
          <w:i w:val="0"/>
          <w:color w:val="auto"/>
          <w:lang w:eastAsia="da-DK"/>
        </w:rPr>
      </w:pPr>
    </w:p>
    <w:p w14:paraId="6D2463C8" w14:textId="77777777" w:rsidR="009A26CB" w:rsidRPr="00F30065" w:rsidRDefault="009A26CB" w:rsidP="00F30065">
      <w:pPr>
        <w:rPr>
          <w:lang w:eastAsia="da-DK"/>
        </w:rPr>
      </w:pPr>
      <w:r w:rsidRPr="00F30065">
        <w:rPr>
          <w:lang w:eastAsia="da-DK"/>
        </w:rPr>
        <w:t>Dvs.: Hvis der er plads i økonomien til at give en gave ved overdragelse af fast ejendom (erhvervsvirksomhed) til f.eks. søn/datter, så skal tinglysningsafgiften af skødet betales under alle omstændigheder. Der er derfor oplagt at lave gaven af en størrelse, så gaveafgiften svarer til tinglysningsafgiften. Hele gaveafgiften forsvinder derved, når tinglysningsafgiften modregnes.</w:t>
      </w:r>
    </w:p>
    <w:p w14:paraId="2814D7A9" w14:textId="77777777" w:rsidR="009A26CB" w:rsidRPr="00F30065" w:rsidRDefault="009A26CB" w:rsidP="00F30065">
      <w:pPr>
        <w:rPr>
          <w:lang w:eastAsia="da-DK"/>
        </w:rPr>
      </w:pPr>
      <w:r w:rsidRPr="00F30065">
        <w:rPr>
          <w:lang w:eastAsia="da-DK"/>
        </w:rPr>
        <w:t xml:space="preserve">Eksempel: </w:t>
      </w:r>
    </w:p>
    <w:p w14:paraId="42A2265E" w14:textId="77777777" w:rsidR="009A26CB" w:rsidRPr="00F30065" w:rsidRDefault="009A26CB" w:rsidP="00F30065">
      <w:pPr>
        <w:rPr>
          <w:lang w:eastAsia="da-DK"/>
        </w:rPr>
      </w:pPr>
      <w:r w:rsidRPr="00F30065">
        <w:rPr>
          <w:lang w:eastAsia="da-DK"/>
        </w:rPr>
        <w:t xml:space="preserve">Fast ejendom, kontantpris </w:t>
      </w:r>
      <w:r w:rsidRPr="00F30065">
        <w:rPr>
          <w:lang w:eastAsia="da-DK"/>
        </w:rPr>
        <w:tab/>
      </w:r>
      <w:r w:rsidRPr="00F30065">
        <w:rPr>
          <w:lang w:eastAsia="da-DK"/>
        </w:rPr>
        <w:tab/>
        <w:t>20.000.000 kr.</w:t>
      </w:r>
    </w:p>
    <w:p w14:paraId="61A6B1EC" w14:textId="77777777" w:rsidR="009A26CB" w:rsidRPr="00F30065" w:rsidRDefault="009A26CB" w:rsidP="00F30065">
      <w:pPr>
        <w:rPr>
          <w:lang w:eastAsia="da-DK"/>
        </w:rPr>
      </w:pPr>
      <w:r w:rsidRPr="00F30065">
        <w:rPr>
          <w:lang w:eastAsia="da-DK"/>
        </w:rPr>
        <w:t>Variabel stempelafgift 0,6 %</w:t>
      </w:r>
      <w:r w:rsidRPr="00F30065">
        <w:rPr>
          <w:lang w:eastAsia="da-DK"/>
        </w:rPr>
        <w:tab/>
      </w:r>
      <w:r w:rsidRPr="00F30065">
        <w:rPr>
          <w:lang w:eastAsia="da-DK"/>
        </w:rPr>
        <w:tab/>
        <w:t>120.000 kr. (tinglysning af skødet)</w:t>
      </w:r>
    </w:p>
    <w:p w14:paraId="53049967" w14:textId="57B9BCDB" w:rsidR="009A26CB" w:rsidRPr="00F30065" w:rsidRDefault="009A26CB" w:rsidP="00F30065">
      <w:pPr>
        <w:rPr>
          <w:lang w:eastAsia="da-DK"/>
        </w:rPr>
      </w:pPr>
      <w:r w:rsidRPr="00F30065">
        <w:rPr>
          <w:lang w:eastAsia="da-DK"/>
        </w:rPr>
        <w:t>Størrelse af gaven til søn/datter i 202</w:t>
      </w:r>
      <w:r w:rsidR="00E46360" w:rsidRPr="00F30065">
        <w:rPr>
          <w:lang w:eastAsia="da-DK"/>
        </w:rPr>
        <w:t>4</w:t>
      </w:r>
    </w:p>
    <w:p w14:paraId="727DE91E" w14:textId="77777777" w:rsidR="009A26CB" w:rsidRPr="00F30065" w:rsidRDefault="009A26CB" w:rsidP="00F30065">
      <w:pPr>
        <w:rPr>
          <w:lang w:eastAsia="da-DK"/>
        </w:rPr>
      </w:pPr>
      <w:r w:rsidRPr="00F30065">
        <w:rPr>
          <w:lang w:eastAsia="da-DK"/>
        </w:rPr>
        <w:t xml:space="preserve">120.000 / 0,15 = </w:t>
      </w:r>
      <w:r w:rsidRPr="00F30065">
        <w:rPr>
          <w:lang w:eastAsia="da-DK"/>
        </w:rPr>
        <w:tab/>
      </w:r>
      <w:r w:rsidRPr="00F30065">
        <w:rPr>
          <w:lang w:eastAsia="da-DK"/>
        </w:rPr>
        <w:tab/>
        <w:t>800.000 kr.</w:t>
      </w:r>
    </w:p>
    <w:p w14:paraId="636528E5" w14:textId="4DABAC5E" w:rsidR="009A26CB" w:rsidRPr="00F30065" w:rsidRDefault="009A26CB" w:rsidP="00F30065">
      <w:pPr>
        <w:rPr>
          <w:lang w:eastAsia="da-DK"/>
        </w:rPr>
      </w:pPr>
      <w:r w:rsidRPr="00F30065">
        <w:rPr>
          <w:lang w:eastAsia="da-DK"/>
        </w:rPr>
        <w:t xml:space="preserve">Derudover kan årligt </w:t>
      </w:r>
      <w:r w:rsidR="00670A5A">
        <w:rPr>
          <w:lang w:eastAsia="da-DK"/>
        </w:rPr>
        <w:t xml:space="preserve">gives </w:t>
      </w:r>
      <w:r w:rsidR="003A0547">
        <w:rPr>
          <w:lang w:eastAsia="da-DK"/>
        </w:rPr>
        <w:t>76</w:t>
      </w:r>
      <w:r w:rsidR="003A0547" w:rsidRPr="00267D37">
        <w:rPr>
          <w:lang w:eastAsia="da-DK"/>
        </w:rPr>
        <w:t>.</w:t>
      </w:r>
      <w:r w:rsidR="003A0547">
        <w:rPr>
          <w:lang w:eastAsia="da-DK"/>
        </w:rPr>
        <w:t>9</w:t>
      </w:r>
      <w:r w:rsidR="003A0547" w:rsidRPr="00267D37">
        <w:rPr>
          <w:lang w:eastAsia="da-DK"/>
        </w:rPr>
        <w:t>00 (202</w:t>
      </w:r>
      <w:r w:rsidR="003A0547">
        <w:rPr>
          <w:lang w:eastAsia="da-DK"/>
        </w:rPr>
        <w:t>5</w:t>
      </w:r>
      <w:r w:rsidR="003A0547" w:rsidRPr="00267D37">
        <w:rPr>
          <w:lang w:eastAsia="da-DK"/>
        </w:rPr>
        <w:t xml:space="preserve">) </w:t>
      </w:r>
      <w:r w:rsidRPr="00F30065">
        <w:rPr>
          <w:lang w:eastAsia="da-DK"/>
        </w:rPr>
        <w:t>afgiftsfrit pr. forælder (og pr. bedsteforælder</w:t>
      </w:r>
      <w:r w:rsidR="00670A5A">
        <w:rPr>
          <w:lang w:eastAsia="da-DK"/>
        </w:rPr>
        <w:t xml:space="preserve"> og oldeforælder</w:t>
      </w:r>
      <w:r w:rsidRPr="00F30065">
        <w:rPr>
          <w:lang w:eastAsia="da-DK"/>
        </w:rPr>
        <w:t>)</w:t>
      </w:r>
    </w:p>
    <w:p w14:paraId="3ADEC2EA" w14:textId="77777777" w:rsidR="009A26CB" w:rsidRPr="00267D37" w:rsidRDefault="009A26CB" w:rsidP="009A26CB">
      <w:pPr>
        <w:shd w:val="clear" w:color="auto" w:fill="FFFFFF"/>
        <w:spacing w:after="0" w:line="240" w:lineRule="auto"/>
        <w:contextualSpacing/>
        <w:rPr>
          <w:rFonts w:asciiTheme="minorHAnsi" w:hAnsiTheme="minorHAnsi" w:cstheme="minorHAnsi"/>
          <w:i w:val="0"/>
          <w:color w:val="auto"/>
          <w:szCs w:val="24"/>
        </w:rPr>
      </w:pPr>
    </w:p>
    <w:p w14:paraId="0EE8702A" w14:textId="77777777" w:rsidR="009A26CB" w:rsidRPr="00267D37" w:rsidRDefault="009A26CB" w:rsidP="009A26CB">
      <w:pPr>
        <w:pStyle w:val="Overskrift1"/>
        <w:rPr>
          <w:lang w:eastAsia="da-DK"/>
        </w:rPr>
      </w:pPr>
      <w:bookmarkStart w:id="50" w:name="_Toc60734625"/>
      <w:bookmarkStart w:id="51" w:name="_Toc67649389"/>
      <w:bookmarkStart w:id="52" w:name="_Toc189581961"/>
      <w:r w:rsidRPr="00267D37">
        <w:rPr>
          <w:lang w:eastAsia="da-DK"/>
        </w:rPr>
        <w:lastRenderedPageBreak/>
        <w:t>Succession i levende live med passivpost</w:t>
      </w:r>
      <w:bookmarkEnd w:id="50"/>
      <w:bookmarkEnd w:id="51"/>
      <w:bookmarkEnd w:id="52"/>
    </w:p>
    <w:p w14:paraId="0623B6FB" w14:textId="7FFD3770" w:rsidR="009A26CB" w:rsidRPr="00267D37" w:rsidRDefault="009A26CB" w:rsidP="009A26CB">
      <w:pPr>
        <w:rPr>
          <w:i w:val="0"/>
          <w:color w:val="auto"/>
          <w:lang w:eastAsia="da-DK"/>
        </w:rPr>
      </w:pPr>
      <w:r w:rsidRPr="00267D37">
        <w:rPr>
          <w:i w:val="0"/>
          <w:color w:val="auto"/>
          <w:lang w:eastAsia="da-DK"/>
        </w:rPr>
        <w:t xml:space="preserve">Uddrag af Kildeskatteloven § 33 C og § 33 D, </w:t>
      </w:r>
      <w:r w:rsidR="00EE2CBA" w:rsidRPr="00EE2CBA">
        <w:rPr>
          <w:i w:val="0"/>
          <w:color w:val="auto"/>
          <w:lang w:eastAsia="da-DK"/>
        </w:rPr>
        <w:t>LBK nr 460 af 03/05/2024</w:t>
      </w:r>
    </w:p>
    <w:p w14:paraId="232F65BF" w14:textId="77777777" w:rsidR="009A26CB" w:rsidRPr="00267D37" w:rsidRDefault="009A26CB" w:rsidP="00564678">
      <w:pPr>
        <w:jc w:val="center"/>
        <w:rPr>
          <w:lang w:eastAsia="da-DK"/>
        </w:rPr>
      </w:pPr>
      <w:r w:rsidRPr="00267D37">
        <w:rPr>
          <w:lang w:eastAsia="da-DK"/>
        </w:rPr>
        <w:t>(…)</w:t>
      </w:r>
    </w:p>
    <w:p w14:paraId="6C5F0A74" w14:textId="77777777" w:rsidR="009A26CB" w:rsidRPr="00267D37" w:rsidRDefault="009A26CB" w:rsidP="009A26CB">
      <w:pPr>
        <w:rPr>
          <w:rFonts w:ascii="Tahoma" w:hAnsi="Tahoma" w:cs="Tahoma"/>
          <w:i w:val="0"/>
          <w:color w:val="auto"/>
          <w:shd w:val="clear" w:color="auto" w:fill="FFFFFF"/>
        </w:rPr>
      </w:pPr>
      <w:r w:rsidRPr="00267D37">
        <w:rPr>
          <w:rStyle w:val="paragrafnr"/>
          <w:rFonts w:ascii="Tahoma" w:hAnsi="Tahoma" w:cs="Tahoma"/>
          <w:b/>
          <w:bCs/>
          <w:i w:val="0"/>
          <w:color w:val="auto"/>
          <w:shd w:val="clear" w:color="auto" w:fill="FFFFFF"/>
        </w:rPr>
        <w:t>”§ 33 C.</w:t>
      </w:r>
      <w:r w:rsidRPr="00267D37">
        <w:rPr>
          <w:rFonts w:ascii="Tahoma" w:hAnsi="Tahoma" w:cs="Tahoma"/>
          <w:i w:val="0"/>
          <w:color w:val="auto"/>
          <w:shd w:val="clear" w:color="auto" w:fill="FFFFFF"/>
        </w:rPr>
        <w:t> </w:t>
      </w:r>
      <w:r w:rsidRPr="00267D37">
        <w:rPr>
          <w:rStyle w:val="superscript"/>
          <w:rFonts w:ascii="Tahoma" w:hAnsi="Tahoma" w:cs="Tahoma"/>
          <w:i w:val="0"/>
          <w:color w:val="auto"/>
          <w:sz w:val="16"/>
          <w:szCs w:val="16"/>
          <w:shd w:val="clear" w:color="auto" w:fill="FFFFFF"/>
          <w:vertAlign w:val="superscript"/>
        </w:rPr>
        <w:t>2)</w:t>
      </w:r>
      <w:r w:rsidRPr="00267D37">
        <w:rPr>
          <w:rFonts w:ascii="Tahoma" w:hAnsi="Tahoma" w:cs="Tahoma"/>
          <w:i w:val="0"/>
          <w:color w:val="auto"/>
          <w:shd w:val="clear" w:color="auto" w:fill="FFFFFF"/>
        </w:rPr>
        <w:t xml:space="preserve"> Ved overdragelse i levende live af en erhvervsvirksomhed, en af flere erhvervsvirksomheder eller en andel af en eller flere erhvervsvirksomheder til børn, børnebørn, søskende, søskendes børn, søskendes børnebørn eller en samlever, hvorved forstås en person, som på overdragelsestidspunktet opfylder betingelserne i boafgiftslovens § 22, stk. 1, litra d, kan parterne i overdragelsen anvende reglerne i stk. 2-11 og 14. Adoptivforhold eller stedbarnsforhold sidestilles med naturligt slægtskabsforhold. </w:t>
      </w:r>
    </w:p>
    <w:p w14:paraId="1520FB94" w14:textId="77777777" w:rsidR="009A26CB" w:rsidRPr="002D6E02" w:rsidRDefault="009A26CB" w:rsidP="00564678">
      <w:pPr>
        <w:jc w:val="center"/>
        <w:rPr>
          <w:lang w:eastAsia="da-DK"/>
        </w:rPr>
      </w:pPr>
      <w:r w:rsidRPr="002D6E02">
        <w:rPr>
          <w:lang w:eastAsia="da-DK"/>
        </w:rPr>
        <w:t>(…)</w:t>
      </w:r>
    </w:p>
    <w:p w14:paraId="2D6024EC"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2. Fortjeneste ved overdragelsen beskattes ikke hos overdrageren.</w:t>
      </w:r>
      <w:r w:rsidRPr="00267D37">
        <w:rPr>
          <w:i w:val="0"/>
          <w:color w:val="auto"/>
        </w:rPr>
        <w:t xml:space="preserve"> </w:t>
      </w:r>
      <w:r w:rsidRPr="00267D37">
        <w:rPr>
          <w:rFonts w:ascii="Tahoma" w:hAnsi="Tahoma" w:cs="Tahoma"/>
          <w:i w:val="0"/>
          <w:color w:val="auto"/>
          <w:shd w:val="clear" w:color="auto" w:fill="FFFFFF"/>
        </w:rPr>
        <w:t>Ved beskatning af erhververen skal virksomhedens aktiver med hensyn til skattemæssige af- og nedskrivninger samt til beskatning af fortjenester og fradrag af tab ved salg behandles, som om de var anskaffet af erhververen på de tidspunkter og til de beløb, hvortil de i sin tid var anskaffet af overdrageren.  Eventuelle skattemæssige af- og nedskrivninger, som er foretaget af overdrageren, skal anses for foretaget af erhververen.</w:t>
      </w:r>
    </w:p>
    <w:p w14:paraId="5C754880" w14:textId="77777777" w:rsidR="009A26CB" w:rsidRPr="002D6E02" w:rsidRDefault="009A26CB" w:rsidP="00564678">
      <w:pPr>
        <w:jc w:val="center"/>
        <w:rPr>
          <w:lang w:eastAsia="da-DK"/>
        </w:rPr>
      </w:pPr>
      <w:r w:rsidRPr="002D6E02">
        <w:rPr>
          <w:lang w:eastAsia="da-DK"/>
        </w:rPr>
        <w:t>(…)</w:t>
      </w:r>
    </w:p>
    <w:p w14:paraId="1A6B3D61"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12. Stk. 1-11 og 14 finder tilsvarende anvendelse ved overdragelse til en medarbejder, når medarbejderen inden for de seneste 5 år har været beskæftiget i et antal timer svarende til fuldtidsbeskæftigelse i sammenlagt mindst 3 år i virksomheden.</w:t>
      </w:r>
    </w:p>
    <w:p w14:paraId="1F1E74C7" w14:textId="77777777" w:rsidR="009A26CB" w:rsidRPr="002D6E02" w:rsidRDefault="009A26CB" w:rsidP="00564678">
      <w:pPr>
        <w:jc w:val="center"/>
        <w:rPr>
          <w:lang w:eastAsia="da-DK"/>
        </w:rPr>
      </w:pPr>
      <w:r w:rsidRPr="002D6E02">
        <w:rPr>
          <w:lang w:eastAsia="da-DK"/>
        </w:rPr>
        <w:t>(…)</w:t>
      </w:r>
    </w:p>
    <w:p w14:paraId="6E72B528" w14:textId="77777777" w:rsidR="009A26CB" w:rsidRPr="00267D37" w:rsidRDefault="009A26CB" w:rsidP="009A26CB">
      <w:pPr>
        <w:rPr>
          <w:rFonts w:ascii="Tahoma" w:hAnsi="Tahoma" w:cs="Tahoma"/>
          <w:i w:val="0"/>
          <w:color w:val="auto"/>
          <w:shd w:val="clear" w:color="auto" w:fill="FFFFFF"/>
        </w:rPr>
      </w:pPr>
      <w:r w:rsidRPr="00267D37">
        <w:rPr>
          <w:rStyle w:val="paragrafnr"/>
          <w:rFonts w:ascii="Tahoma" w:hAnsi="Tahoma" w:cs="Tahoma"/>
          <w:b/>
          <w:bCs/>
          <w:i w:val="0"/>
          <w:color w:val="auto"/>
          <w:shd w:val="clear" w:color="auto" w:fill="FFFFFF"/>
        </w:rPr>
        <w:t>§ 33 D.</w:t>
      </w:r>
      <w:r w:rsidRPr="00267D37">
        <w:rPr>
          <w:rFonts w:ascii="Tahoma" w:hAnsi="Tahoma" w:cs="Tahoma"/>
          <w:i w:val="0"/>
          <w:color w:val="auto"/>
          <w:shd w:val="clear" w:color="auto" w:fill="FFFFFF"/>
        </w:rPr>
        <w:t> </w:t>
      </w:r>
    </w:p>
    <w:p w14:paraId="419CA895"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Hvis en person efter § 33 C, stk. 1, 12 og 13, eller aktieavancebeskatningslovens §§ 34, 35 og 35 A indtræder i overdragerens skattemæssige stilling med hensyn til aktiver, der er overdraget til den pågældende som hel eller delvis gave, skal der tages hensyn hertil ved henholdsvis afgiftsberegningen og indkomstbeskatningen. I tilfælde, hvor der skal erlægges gaveafgift, skal der i tilknytning til aktiverne i gaveopgørelsen optages passivposter til udligning af eventuelle fremtidige skattetilsvar vedrørende disse aktiver. I tilfælde, hvor gaven skal indkomstbeskattes efter statsskattelovens § 4, litra c, nedsættes gavens værdi med et beløb svarende til en passivpost til udligning af eventuelle fremtidige skattetilsvar vedrørende disse aktiver.</w:t>
      </w:r>
    </w:p>
    <w:p w14:paraId="31FC2915"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2. Passivposterne efter stk. 1 beregnes på grundlag af den lavest mulige skattepligtige fortjeneste, som ville være fremkommet, hvis gavegiveren havde solgt aktivet på tidspunktet for dets overdragelse. Indtræder erhververen i overdragerens skattemæssige stilling i forhold til en fast ejendom, beregnes passivposten udelukkende på grundlag af den eller de gevinster, hvori der indtrædes.</w:t>
      </w:r>
    </w:p>
    <w:p w14:paraId="31C0D303" w14:textId="77777777" w:rsidR="009A26CB" w:rsidRPr="00267D37" w:rsidRDefault="009A26CB" w:rsidP="009A26CB">
      <w:pPr>
        <w:rPr>
          <w:rFonts w:ascii="Tahoma" w:hAnsi="Tahoma" w:cs="Tahoma"/>
          <w:i w:val="0"/>
          <w:color w:val="auto"/>
          <w:shd w:val="clear" w:color="auto" w:fill="FFFFFF"/>
        </w:rPr>
      </w:pPr>
      <w:r w:rsidRPr="00267D37">
        <w:rPr>
          <w:rFonts w:ascii="Tahoma" w:hAnsi="Tahoma" w:cs="Tahoma"/>
          <w:i w:val="0"/>
          <w:color w:val="auto"/>
          <w:shd w:val="clear" w:color="auto" w:fill="FFFFFF"/>
        </w:rPr>
        <w:t>Stk. 3. Passivposten udgør 30 pct. af den efter stk. 2 beregnede fortjeneste, der ikke ville være aktieindkomst. Passivposten af den efter stk. 2 beregnede fortjeneste, der ville være aktieindkomst, udgør 22 pct.</w:t>
      </w:r>
    </w:p>
    <w:p w14:paraId="4D6BDF66" w14:textId="77777777" w:rsidR="009A26CB" w:rsidRPr="00267D37" w:rsidRDefault="009A26CB" w:rsidP="009A26CB">
      <w:pPr>
        <w:rPr>
          <w:rFonts w:ascii="Tahoma" w:hAnsi="Tahoma" w:cs="Tahoma"/>
          <w:i w:val="0"/>
          <w:color w:val="auto"/>
          <w:shd w:val="clear" w:color="auto" w:fill="FFFFFF"/>
          <w:lang w:eastAsia="da-DK"/>
        </w:rPr>
      </w:pPr>
      <w:r w:rsidRPr="00267D37">
        <w:rPr>
          <w:rFonts w:ascii="Tahoma" w:hAnsi="Tahoma" w:cs="Tahoma"/>
          <w:i w:val="0"/>
          <w:color w:val="auto"/>
          <w:shd w:val="clear" w:color="auto" w:fill="FFFFFF"/>
        </w:rPr>
        <w:t>Stk. 4. I det omfang konto for opsparet overskud overtages efter § 33 C, stk. 5, beregnes der af indeståendet med tillæg af den hertil svarende virksomhedsskat en passivpost. Der beregnes dog ikke passivpost for overskud opsparet i indkomstårene 1987-90. Passivposten udgør 9 pct. for overskud opsparet i indkomståret 1991, 12 pct. for overskud opsparet i indkomstårene 1992-1998, 13,5 pct. for overskud opsparet i indkomstårene 1999-2000, 15 pct. for overskud opsparet i indkomstårene 2001-2004, 16,5 pct. for overskud opsparet i indkomstårene 2005-2006, 18,75 pct. for overskud opsparet i indkomstårene 2007-13, 19,1 pct. for overskud opsparet i indkomståret 2014, 19,9 pct. for overskud opsparet i indkomståret 2015 og 21 pct. for overskud opsparet i indkomståret 2016 og senere indkomstår.</w:t>
      </w:r>
      <w:r w:rsidRPr="00267D37">
        <w:rPr>
          <w:rFonts w:ascii="Tahoma" w:hAnsi="Tahoma" w:cs="Tahoma"/>
          <w:i w:val="0"/>
          <w:color w:val="auto"/>
          <w:shd w:val="clear" w:color="auto" w:fill="FFFFFF"/>
          <w:lang w:eastAsia="da-DK"/>
        </w:rPr>
        <w:t xml:space="preserve"> ”</w:t>
      </w:r>
    </w:p>
    <w:p w14:paraId="3E662692" w14:textId="77777777" w:rsidR="009A26CB" w:rsidRPr="00267D37" w:rsidRDefault="009A26CB" w:rsidP="002D6E02">
      <w:r w:rsidRPr="00267D37">
        <w:lastRenderedPageBreak/>
        <w:t>§ 33 C omhandler succession uden passivpost og uden gave, § 33 D omhandler succession med brug af passivpost. Bemærk, at hvis I nærlæser § 33 C står der intetsteds noget om prisnedslag – hverken for eller imod. Der har imidlertid udviklet sig den retspraksis, at handelsværdien af en virksomhed er lavere, hvis der påhviler køberen en udskudt skat. Spørgsmålet er hvor stort prisnedslaget kan være uden, at der er tale om gave? (herom senere)</w:t>
      </w:r>
    </w:p>
    <w:p w14:paraId="6FE272B2" w14:textId="388F67F3" w:rsidR="009A26CB" w:rsidRPr="00267D37" w:rsidRDefault="009A26CB" w:rsidP="002D6E02">
      <w:r w:rsidRPr="00267D37">
        <w:t>Søskende, nevøer og niecer kan godt succedere, selvom de ikke kan familiehandle til minus 15 %.</w:t>
      </w:r>
      <w:r w:rsidR="002D3C57" w:rsidRPr="00267D37">
        <w:t xml:space="preserve"> </w:t>
      </w:r>
    </w:p>
    <w:p w14:paraId="5D5717B0" w14:textId="77777777" w:rsidR="009A26CB" w:rsidRPr="00267D37" w:rsidRDefault="009A26CB" w:rsidP="002D6E02">
      <w:r w:rsidRPr="00267D37">
        <w:t xml:space="preserve">Nære medarbejdere kan succedere, hvis de opfylder betingelserne. </w:t>
      </w:r>
    </w:p>
    <w:p w14:paraId="7134B30B" w14:textId="77777777" w:rsidR="009A26CB" w:rsidRPr="00267D37" w:rsidRDefault="009A26CB" w:rsidP="002D6E02">
      <w:r w:rsidRPr="00267D37">
        <w:t xml:space="preserve">Passivpost indsættes som 30 % af den fortjeneste, der ville have været uden succession, hvis i personligt eje. </w:t>
      </w:r>
    </w:p>
    <w:p w14:paraId="0DC5B3B8" w14:textId="77777777" w:rsidR="009A26CB" w:rsidRPr="00267D37" w:rsidRDefault="009A26CB" w:rsidP="002D6E02">
      <w:r w:rsidRPr="00267D37">
        <w:t>For overtagelse af aktier med succession er passivposten 22 %.</w:t>
      </w:r>
    </w:p>
    <w:p w14:paraId="748C6418" w14:textId="3D1612DD" w:rsidR="009A26CB" w:rsidRPr="00267D37" w:rsidRDefault="002E2361" w:rsidP="002D6E02">
      <w:r w:rsidRPr="00267D37">
        <w:t>Se yderligere skat.dk: Jura/Vejledninger/Den juridiske vejledning 2022-1/C.C Erhvervsbeskatning/C.C.6 Afståelse af erhvervsvirksomhed, goodwill og immaterielle rettigheder mv./C.C.6.7 Succession ved overdragelse af virksomhed/C.C.6.7.2 Succession efter KSL § 33 C  Kilde:https://skat.dk/skat.aspx?oid=1948129</w:t>
      </w:r>
    </w:p>
    <w:p w14:paraId="193769FD" w14:textId="77777777" w:rsidR="002E2361" w:rsidRPr="00267D37" w:rsidRDefault="002E2361" w:rsidP="002E2361">
      <w:pPr>
        <w:pStyle w:val="Overskrift1"/>
        <w:rPr>
          <w:lang w:eastAsia="da-DK"/>
        </w:rPr>
      </w:pPr>
      <w:bookmarkStart w:id="53" w:name="_Toc189581962"/>
      <w:r w:rsidRPr="00267D37">
        <w:rPr>
          <w:lang w:eastAsia="da-DK"/>
        </w:rPr>
        <w:lastRenderedPageBreak/>
        <w:t>Succession i levende live i opsparingskonto med passivpost</w:t>
      </w:r>
      <w:bookmarkEnd w:id="53"/>
    </w:p>
    <w:p w14:paraId="718DB8F5" w14:textId="77777777" w:rsidR="008B18C1" w:rsidRPr="00267D37" w:rsidRDefault="008B18C1" w:rsidP="00055AA5">
      <w:pPr>
        <w:pStyle w:val="Norm"/>
        <w:rPr>
          <w:lang w:eastAsia="da-DK"/>
        </w:rPr>
      </w:pPr>
      <w:r w:rsidRPr="00267D37">
        <w:rPr>
          <w:lang w:eastAsia="da-DK"/>
        </w:rPr>
        <w:t>Boafgiftsloven, LBK nr. 11 af 06/01/2023 (https://www.retsinformation.dk/eli/lta/2023/11)</w:t>
      </w:r>
    </w:p>
    <w:p w14:paraId="0E6E03A3" w14:textId="77777777" w:rsidR="002E2361" w:rsidRPr="00267D37" w:rsidRDefault="002E2361" w:rsidP="002D6E02">
      <w:pPr>
        <w:jc w:val="center"/>
        <w:rPr>
          <w:lang w:eastAsia="da-DK"/>
        </w:rPr>
      </w:pPr>
      <w:r w:rsidRPr="00267D37">
        <w:rPr>
          <w:lang w:eastAsia="da-DK"/>
        </w:rPr>
        <w:t>(….)</w:t>
      </w:r>
    </w:p>
    <w:p w14:paraId="2D8E3A64" w14:textId="77777777" w:rsidR="002E2361" w:rsidRPr="00267D37" w:rsidRDefault="002E2361" w:rsidP="002E2361">
      <w:pPr>
        <w:rPr>
          <w:i w:val="0"/>
          <w:color w:val="auto"/>
          <w:lang w:eastAsia="da-DK"/>
        </w:rPr>
      </w:pPr>
      <w:r w:rsidRPr="00267D37">
        <w:rPr>
          <w:i w:val="0"/>
          <w:color w:val="auto"/>
          <w:lang w:eastAsia="da-DK"/>
        </w:rPr>
        <w:t>§ 13 a, stk. 4</w:t>
      </w:r>
    </w:p>
    <w:p w14:paraId="4462CE51" w14:textId="77777777" w:rsidR="002E2361" w:rsidRPr="00267D37" w:rsidRDefault="002E2361" w:rsidP="002E2361">
      <w:pPr>
        <w:rPr>
          <w:i w:val="0"/>
          <w:color w:val="auto"/>
          <w:lang w:eastAsia="da-DK"/>
        </w:rPr>
      </w:pPr>
      <w:r w:rsidRPr="00267D37">
        <w:rPr>
          <w:i w:val="0"/>
          <w:color w:val="auto"/>
          <w:lang w:eastAsia="da-DK"/>
        </w:rPr>
        <w:t>Stk. 4. I det omfang konto for opsparet overskud overtages efter dødsboskattelovens § 39, stk. 2, beregnes der af indeståendet med tillæg af den hertil svarende virksomhedsskat en passivpost. Der beregnes dog ikke passivpost for overskud opsparet i indkomstårene 1987-90. Passivposten udgør 9 pct. for overskud opsparet i indkomståret 1991, 12 pct. for overskud opsparet i indkomstårene 1992-1998, 13,5 pct. for overskud i indkomstårene 1999-2000, 15 pct. for overskud opsparet i indkomstårene 2001-2004, 16,5 pct. for overskud opsparet i indkomstårene 2005-2006, 18,75 pct. for overskud opsparet i indkomstårene 2007-2013, 19,1 pct. for overskud opsparet i indkomståret 2014, 19,9 pct. for overskud opsparet i indkomståret 2015 og 21 pct. for overskud opsparet i indkomståret 2016 og senere indkomstår.</w:t>
      </w:r>
    </w:p>
    <w:p w14:paraId="1D91D7EA" w14:textId="77777777" w:rsidR="002E2361" w:rsidRPr="00267D37" w:rsidRDefault="002E2361" w:rsidP="002D6E02">
      <w:pPr>
        <w:jc w:val="center"/>
        <w:rPr>
          <w:lang w:eastAsia="da-DK"/>
        </w:rPr>
      </w:pPr>
      <w:r w:rsidRPr="00267D37">
        <w:rPr>
          <w:lang w:eastAsia="da-DK"/>
        </w:rPr>
        <w:t>(….)</w:t>
      </w:r>
    </w:p>
    <w:bookmarkStart w:id="54" w:name="_MON_1685860704"/>
    <w:bookmarkEnd w:id="54"/>
    <w:p w14:paraId="7F14E15A" w14:textId="77777777" w:rsidR="002E2361" w:rsidRPr="00267D37" w:rsidRDefault="002E2361" w:rsidP="002E2361">
      <w:pPr>
        <w:rPr>
          <w:i w:val="0"/>
          <w:color w:val="auto"/>
          <w:lang w:eastAsia="da-DK"/>
        </w:rPr>
      </w:pPr>
      <w:r w:rsidRPr="00267D37">
        <w:rPr>
          <w:i w:val="0"/>
          <w:color w:val="auto"/>
          <w:lang w:eastAsia="da-DK"/>
        </w:rPr>
        <w:object w:dxaOrig="4608" w:dyaOrig="3499" w14:anchorId="038ED2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31pt;height:174pt" o:ole="">
            <v:imagedata r:id="rId61" o:title=""/>
          </v:shape>
          <o:OLEObject Type="Embed" ProgID="Excel.Sheet.12" ShapeID="_x0000_i1028" DrawAspect="Content" ObjectID="_1807689379" r:id="rId62"/>
        </w:object>
      </w:r>
    </w:p>
    <w:p w14:paraId="5F16467C" w14:textId="77777777" w:rsidR="002E2361" w:rsidRPr="00267D37" w:rsidRDefault="002E2361" w:rsidP="002D6E02">
      <w:pPr>
        <w:rPr>
          <w:lang w:eastAsia="da-DK"/>
        </w:rPr>
      </w:pPr>
      <w:r w:rsidRPr="00267D37">
        <w:rPr>
          <w:lang w:eastAsia="da-DK"/>
        </w:rPr>
        <w:t xml:space="preserve">Kilde selskabsskatteprocent: Centrale skattesatser i skattelovgivningen 1987-1993, 1994-2001, 2002-2009, 2010-2017, 2018-2020. F.eks. </w:t>
      </w:r>
      <w:hyperlink r:id="rId63" w:history="1">
        <w:r w:rsidRPr="00267D37">
          <w:rPr>
            <w:rStyle w:val="Hyperlink"/>
            <w:i w:val="0"/>
            <w:color w:val="auto"/>
            <w:lang w:eastAsia="da-DK"/>
          </w:rPr>
          <w:t>https://www.skm.dk/skattetal/satser/tidsserier/centrale-skattesatser-i-skattelovgivningen-1987-1993/</w:t>
        </w:r>
      </w:hyperlink>
    </w:p>
    <w:p w14:paraId="749AE892" w14:textId="77777777" w:rsidR="002E2361" w:rsidRPr="00267D37" w:rsidRDefault="002E2361" w:rsidP="002D6E02">
      <w:pPr>
        <w:rPr>
          <w:lang w:eastAsia="da-DK"/>
        </w:rPr>
      </w:pPr>
      <w:r w:rsidRPr="00267D37">
        <w:rPr>
          <w:lang w:eastAsia="da-DK"/>
        </w:rPr>
        <w:t>Som det ses, er selskabsskatteprocenten, som genbruges som a conto skattesats ved opsparing i VSO, mere end halveret i perioden 1987 til i dag. Passivpostprocenten er tilsvarende steget til nu 21 %. Succession i opsparing betyder, at sælger er slutbeskattet af sin opsparing med den skatteprocent, der blev brugt ved opsparingen. For køber giver succession i opsparing ret til at hæve opsparingen i dårlige år til slutbeskatning i hæveårets skatteprocenter med fradrag af sælgers betalte aconto skat.</w:t>
      </w:r>
    </w:p>
    <w:p w14:paraId="75D92DF5" w14:textId="77777777" w:rsidR="002E2361" w:rsidRPr="00267D37" w:rsidRDefault="002E2361" w:rsidP="002D6E02">
      <w:pPr>
        <w:rPr>
          <w:lang w:eastAsia="da-DK"/>
        </w:rPr>
      </w:pPr>
      <w:r w:rsidRPr="00267D37">
        <w:rPr>
          <w:lang w:eastAsia="da-DK"/>
        </w:rPr>
        <w:t>Passivposten beregnes af nettoopsparing + tilhørende a conto skat.</w:t>
      </w:r>
    </w:p>
    <w:p w14:paraId="3DCDEA49" w14:textId="77777777" w:rsidR="002E2361" w:rsidRPr="00267D37" w:rsidRDefault="002E2361" w:rsidP="002E2361">
      <w:pPr>
        <w:pStyle w:val="Overskrift1"/>
        <w:rPr>
          <w:lang w:eastAsia="da-DK"/>
        </w:rPr>
      </w:pPr>
      <w:bookmarkStart w:id="55" w:name="_Toc189581963"/>
      <w:r w:rsidRPr="00267D37">
        <w:rPr>
          <w:lang w:eastAsia="da-DK"/>
        </w:rPr>
        <w:lastRenderedPageBreak/>
        <w:t>Succession i levende live med kursfastsættelse af udskudt skat</w:t>
      </w:r>
      <w:bookmarkEnd w:id="55"/>
    </w:p>
    <w:p w14:paraId="1FA1BB5A" w14:textId="77777777" w:rsidR="002E2361" w:rsidRPr="00267D37" w:rsidRDefault="002E2361" w:rsidP="00575489">
      <w:pPr>
        <w:rPr>
          <w:lang w:eastAsia="da-DK"/>
        </w:rPr>
      </w:pPr>
      <w:r w:rsidRPr="00267D37">
        <w:rPr>
          <w:lang w:eastAsia="da-DK"/>
        </w:rPr>
        <w:t>Kildeskatteloven § 33 C og § 33 D</w:t>
      </w:r>
    </w:p>
    <w:p w14:paraId="1A9D3474" w14:textId="5EA71463" w:rsidR="002E2361" w:rsidRDefault="002E2361" w:rsidP="00575489">
      <w:pPr>
        <w:rPr>
          <w:lang w:eastAsia="da-DK"/>
        </w:rPr>
      </w:pPr>
      <w:r w:rsidRPr="00267D37">
        <w:rPr>
          <w:lang w:eastAsia="da-DK"/>
        </w:rPr>
        <w:t>Skat har fastslået jf. SKM2011.406.SKAT, at man enten skal bruge den objektive regel (i personligt eje en passivpost på 30 % af fortjenesten ved salg i fri handel) jf. ovenfor, eller man kan beregne et prisnedslag med en kursværdi af den udskudte skat som kompensation for overtagelse af den udskudte skat. Man kan ikke bruge begge regler samtidigt.</w:t>
      </w:r>
      <w:r w:rsidR="007320FA" w:rsidRPr="00267D37">
        <w:rPr>
          <w:lang w:eastAsia="da-DK"/>
        </w:rPr>
        <w:t xml:space="preserve"> Til gengæld kan man vælge den, der er bedst for parterne</w:t>
      </w:r>
      <w:r w:rsidR="00022314" w:rsidRPr="00267D37">
        <w:rPr>
          <w:lang w:eastAsia="da-DK"/>
        </w:rPr>
        <w:t>.</w:t>
      </w:r>
    </w:p>
    <w:p w14:paraId="04D1ED3C" w14:textId="77777777" w:rsidR="00FC5D4C" w:rsidRDefault="00457423" w:rsidP="00FC5D4C">
      <w:pPr>
        <w:rPr>
          <w:rFonts w:ascii="Times New Roman" w:eastAsia="Times New Roman" w:hAnsi="Times New Roman"/>
          <w:i w:val="0"/>
          <w:color w:val="auto"/>
          <w:sz w:val="24"/>
          <w:szCs w:val="24"/>
          <w:lang w:eastAsia="da-DK"/>
        </w:rPr>
      </w:pPr>
      <w:r>
        <w:rPr>
          <w:lang w:eastAsia="da-DK"/>
        </w:rPr>
        <w:t xml:space="preserve">Skatteministeriet har </w:t>
      </w:r>
      <w:r w:rsidR="000A744C">
        <w:rPr>
          <w:lang w:eastAsia="da-DK"/>
        </w:rPr>
        <w:t xml:space="preserve">i </w:t>
      </w:r>
      <w:r w:rsidR="001B4CFC">
        <w:rPr>
          <w:lang w:eastAsia="da-DK"/>
        </w:rPr>
        <w:t xml:space="preserve">2024 </w:t>
      </w:r>
      <w:r>
        <w:rPr>
          <w:lang w:eastAsia="da-DK"/>
        </w:rPr>
        <w:t>accepteret</w:t>
      </w:r>
      <w:r w:rsidR="006D1217">
        <w:rPr>
          <w:lang w:eastAsia="da-DK"/>
        </w:rPr>
        <w:t>, at</w:t>
      </w:r>
      <w:r w:rsidR="001B4CFC">
        <w:rPr>
          <w:lang w:eastAsia="da-DK"/>
        </w:rPr>
        <w:t xml:space="preserve"> </w:t>
      </w:r>
      <w:r w:rsidR="006F5216">
        <w:rPr>
          <w:lang w:eastAsia="da-DK"/>
        </w:rPr>
        <w:t>kursfastsættelsen af den udskudte skat bør afspejle</w:t>
      </w:r>
      <w:r w:rsidR="006D1217">
        <w:rPr>
          <w:lang w:eastAsia="da-DK"/>
        </w:rPr>
        <w:t xml:space="preserve"> forhandlingssituationen mellem køber og sælger</w:t>
      </w:r>
      <w:r w:rsidR="00723AF2">
        <w:rPr>
          <w:lang w:eastAsia="da-DK"/>
        </w:rPr>
        <w:t>, og hvis ikke særlige forhold taler for det, bør en ligelig fordeling accepteres</w:t>
      </w:r>
      <w:r>
        <w:rPr>
          <w:lang w:eastAsia="da-DK"/>
        </w:rPr>
        <w:t>.</w:t>
      </w:r>
      <w:r w:rsidRPr="00457423">
        <w:rPr>
          <w:rFonts w:ascii="Times New Roman" w:eastAsia="Times New Roman" w:hAnsi="Times New Roman"/>
          <w:i w:val="0"/>
          <w:color w:val="auto"/>
          <w:sz w:val="24"/>
          <w:szCs w:val="24"/>
          <w:lang w:eastAsia="da-DK"/>
        </w:rPr>
        <w:t xml:space="preserve"> </w:t>
      </w:r>
    </w:p>
    <w:p w14:paraId="6EC398A2" w14:textId="49D4D3E6" w:rsidR="00FC5D4C" w:rsidRPr="0063764F" w:rsidRDefault="00FC5D4C" w:rsidP="00FC5D4C">
      <w:pPr>
        <w:rPr>
          <w:rFonts w:asciiTheme="minorHAnsi" w:hAnsiTheme="minorHAnsi" w:cstheme="minorHAnsi"/>
          <w:i w:val="0"/>
          <w:color w:val="auto"/>
          <w:sz w:val="22"/>
          <w:szCs w:val="18"/>
        </w:rPr>
      </w:pPr>
      <w:r w:rsidRPr="0063764F">
        <w:rPr>
          <w:rFonts w:asciiTheme="minorHAnsi" w:eastAsia="Times New Roman" w:hAnsiTheme="minorHAnsi" w:cstheme="minorHAnsi"/>
          <w:i w:val="0"/>
          <w:color w:val="auto"/>
          <w:sz w:val="22"/>
          <w:szCs w:val="22"/>
          <w:lang w:eastAsia="da-DK"/>
        </w:rPr>
        <w:t>”</w:t>
      </w:r>
      <w:r w:rsidRPr="0063764F">
        <w:rPr>
          <w:rFonts w:asciiTheme="minorHAnsi" w:hAnsiTheme="minorHAnsi" w:cstheme="minorHAnsi"/>
          <w:i w:val="0"/>
          <w:color w:val="auto"/>
          <w:sz w:val="22"/>
          <w:szCs w:val="18"/>
        </w:rPr>
        <w:t>Skatteministeriet giver desuden udtryk for følgende opfattelser: </w:t>
      </w:r>
    </w:p>
    <w:p w14:paraId="60C3705E" w14:textId="77777777" w:rsidR="00FC5D4C" w:rsidRPr="00FC5D4C" w:rsidRDefault="00FC5D4C" w:rsidP="00FC5D4C">
      <w:pPr>
        <w:numPr>
          <w:ilvl w:val="0"/>
          <w:numId w:val="31"/>
        </w:numPr>
        <w:spacing w:after="100" w:afterAutospacing="1" w:line="240" w:lineRule="auto"/>
        <w:rPr>
          <w:rFonts w:asciiTheme="minorHAnsi" w:eastAsia="Times New Roman" w:hAnsiTheme="minorHAnsi" w:cstheme="minorHAnsi"/>
          <w:i w:val="0"/>
          <w:color w:val="auto"/>
          <w:sz w:val="22"/>
          <w:szCs w:val="22"/>
          <w:lang w:eastAsia="da-DK"/>
        </w:rPr>
      </w:pPr>
      <w:r w:rsidRPr="00FC5D4C">
        <w:rPr>
          <w:rFonts w:asciiTheme="minorHAnsi" w:eastAsia="Times New Roman" w:hAnsiTheme="minorHAnsi" w:cstheme="minorHAnsi"/>
          <w:i w:val="0"/>
          <w:color w:val="auto"/>
          <w:sz w:val="22"/>
          <w:szCs w:val="22"/>
          <w:lang w:eastAsia="da-DK"/>
        </w:rPr>
        <w:t>At det afgørende for om der foreligger en gave, må være, om den aftalte nedsættelse af købesummen med det beløb, der overstiger nutidsværdien af den udskudte skat, kan anses for at være indgået på markedsvilkår.</w:t>
      </w:r>
    </w:p>
    <w:p w14:paraId="44BAA72E" w14:textId="77777777" w:rsidR="00FC5D4C" w:rsidRPr="00FC5D4C" w:rsidRDefault="00FC5D4C" w:rsidP="00FC5D4C">
      <w:pPr>
        <w:numPr>
          <w:ilvl w:val="0"/>
          <w:numId w:val="31"/>
        </w:numPr>
        <w:spacing w:after="100" w:afterAutospacing="1" w:line="240" w:lineRule="auto"/>
        <w:rPr>
          <w:rFonts w:asciiTheme="minorHAnsi" w:eastAsia="Times New Roman" w:hAnsiTheme="minorHAnsi" w:cstheme="minorHAnsi"/>
          <w:i w:val="0"/>
          <w:color w:val="auto"/>
          <w:sz w:val="22"/>
          <w:szCs w:val="22"/>
          <w:lang w:eastAsia="da-DK"/>
        </w:rPr>
      </w:pPr>
      <w:r w:rsidRPr="00FC5D4C">
        <w:rPr>
          <w:rFonts w:asciiTheme="minorHAnsi" w:eastAsia="Times New Roman" w:hAnsiTheme="minorHAnsi" w:cstheme="minorHAnsi"/>
          <w:i w:val="0"/>
          <w:color w:val="auto"/>
          <w:sz w:val="22"/>
          <w:szCs w:val="22"/>
          <w:lang w:eastAsia="da-DK"/>
        </w:rPr>
        <w:t>Om kursfastsættelsen af den overtagne skat svarer til, hvad uafhængige parter ville aftale afhænger af, om nutidsværdien af købers skatteforpligtelse opgøres med en realistisk udskydelseshorisont.</w:t>
      </w:r>
    </w:p>
    <w:p w14:paraId="47AC722B" w14:textId="77777777" w:rsidR="00FC5D4C" w:rsidRPr="00FC5D4C" w:rsidRDefault="00FC5D4C" w:rsidP="00FC5D4C">
      <w:pPr>
        <w:numPr>
          <w:ilvl w:val="0"/>
          <w:numId w:val="31"/>
        </w:numPr>
        <w:spacing w:after="100" w:afterAutospacing="1" w:line="240" w:lineRule="auto"/>
        <w:rPr>
          <w:rFonts w:asciiTheme="minorHAnsi" w:eastAsia="Times New Roman" w:hAnsiTheme="minorHAnsi" w:cstheme="minorHAnsi"/>
          <w:i w:val="0"/>
          <w:color w:val="auto"/>
          <w:sz w:val="22"/>
          <w:szCs w:val="22"/>
          <w:lang w:eastAsia="da-DK"/>
        </w:rPr>
      </w:pPr>
      <w:r w:rsidRPr="00FC5D4C">
        <w:rPr>
          <w:rFonts w:asciiTheme="minorHAnsi" w:eastAsia="Times New Roman" w:hAnsiTheme="minorHAnsi" w:cstheme="minorHAnsi"/>
          <w:i w:val="0"/>
          <w:color w:val="auto"/>
          <w:sz w:val="22"/>
          <w:szCs w:val="22"/>
          <w:lang w:eastAsia="da-DK"/>
        </w:rPr>
        <w:t>Om det udover den "rene" nutidsværdi af skatteforpligtigelsen vil være markedsmæssigt at foretage nedslag i købesummen som følge af en fordeling af successionsfordelen, som opnås ved, at beskatningen udskydes, vil bero på parternes konkrete forhandlingsstyrke.</w:t>
      </w:r>
    </w:p>
    <w:p w14:paraId="3DA4A906" w14:textId="77777777" w:rsidR="00FC5D4C" w:rsidRPr="00FC5D4C" w:rsidRDefault="00FC5D4C" w:rsidP="00FC5D4C">
      <w:pPr>
        <w:numPr>
          <w:ilvl w:val="0"/>
          <w:numId w:val="31"/>
        </w:numPr>
        <w:spacing w:after="100" w:afterAutospacing="1" w:line="240" w:lineRule="auto"/>
        <w:rPr>
          <w:rFonts w:asciiTheme="minorHAnsi" w:eastAsia="Times New Roman" w:hAnsiTheme="minorHAnsi" w:cstheme="minorHAnsi"/>
          <w:i w:val="0"/>
          <w:color w:val="auto"/>
          <w:sz w:val="22"/>
          <w:szCs w:val="22"/>
          <w:lang w:eastAsia="da-DK"/>
        </w:rPr>
      </w:pPr>
      <w:r w:rsidRPr="00FC5D4C">
        <w:rPr>
          <w:rFonts w:asciiTheme="minorHAnsi" w:eastAsia="Times New Roman" w:hAnsiTheme="minorHAnsi" w:cstheme="minorHAnsi"/>
          <w:i w:val="0"/>
          <w:color w:val="auto"/>
          <w:sz w:val="22"/>
          <w:szCs w:val="22"/>
          <w:lang w:eastAsia="da-DK"/>
        </w:rPr>
        <w:t>En uafhængig køber vil givet i visse situationer kunne kræve en del af successionsfordelen, som sælger opnår ved at kunne overdrage med succession. Hvilket var tilfældet i den konkrete sag, men </w:t>
      </w:r>
      <w:r w:rsidRPr="00FC5D4C">
        <w:rPr>
          <w:rFonts w:asciiTheme="minorHAnsi" w:eastAsia="Times New Roman" w:hAnsiTheme="minorHAnsi" w:cstheme="minorHAnsi"/>
          <w:iCs/>
          <w:color w:val="auto"/>
          <w:sz w:val="22"/>
          <w:szCs w:val="22"/>
          <w:lang w:eastAsia="da-DK"/>
        </w:rPr>
        <w:t>”at denne fordeling af successionsfordelen ikke kan udstrækkes til alle overdragelser mellem interesseforbundne parter, der sker med succession, hvis der er holdepunkter for, at forhandlingsstyrken mellem parterne forholder sig anderledes.”</w:t>
      </w:r>
    </w:p>
    <w:p w14:paraId="70F51701" w14:textId="77777777" w:rsidR="00FC5D4C" w:rsidRPr="00FC5D4C" w:rsidRDefault="00FC5D4C" w:rsidP="00FC5D4C">
      <w:pPr>
        <w:spacing w:after="100" w:afterAutospacing="1" w:line="240" w:lineRule="auto"/>
        <w:rPr>
          <w:rFonts w:asciiTheme="minorHAnsi" w:eastAsia="Times New Roman" w:hAnsiTheme="minorHAnsi" w:cstheme="minorHAnsi"/>
          <w:i w:val="0"/>
          <w:color w:val="auto"/>
          <w:sz w:val="22"/>
          <w:szCs w:val="22"/>
          <w:lang w:eastAsia="da-DK"/>
        </w:rPr>
      </w:pPr>
      <w:r w:rsidRPr="00FC5D4C">
        <w:rPr>
          <w:rFonts w:asciiTheme="minorHAnsi" w:eastAsia="Times New Roman" w:hAnsiTheme="minorHAnsi" w:cstheme="minorHAnsi"/>
          <w:i w:val="0"/>
          <w:color w:val="auto"/>
          <w:sz w:val="22"/>
          <w:szCs w:val="22"/>
          <w:lang w:eastAsia="da-DK"/>
        </w:rPr>
        <w:t>Skatteministeriet konkluderer herefter, at hvis </w:t>
      </w:r>
      <w:r w:rsidRPr="00FC5D4C">
        <w:rPr>
          <w:rFonts w:asciiTheme="minorHAnsi" w:eastAsia="Times New Roman" w:hAnsiTheme="minorHAnsi" w:cstheme="minorHAnsi"/>
          <w:iCs/>
          <w:color w:val="auto"/>
          <w:sz w:val="22"/>
          <w:szCs w:val="22"/>
          <w:lang w:eastAsia="da-DK"/>
        </w:rPr>
        <w:t>”det – som i den konkrete sag - ikke er muligt for parterne at fastsætte en anden værdi i intervallet mellem nutidsværdien af skatteforpligtelsen og kurs 100 ved hjælp af en analyse af forhandlingsstyrken, vil intervallets midtpunkt kunne anses for at være resultatet af parternes forhandling.”</w:t>
      </w:r>
    </w:p>
    <w:p w14:paraId="014869CC" w14:textId="77777777" w:rsidR="004903D8" w:rsidRPr="004903D8" w:rsidRDefault="00EF6C2C" w:rsidP="004903D8">
      <w:pPr>
        <w:rPr>
          <w:b/>
          <w:bCs/>
          <w:lang w:eastAsia="da-DK"/>
        </w:rPr>
      </w:pPr>
      <w:r w:rsidRPr="004903D8">
        <w:rPr>
          <w:b/>
          <w:bCs/>
          <w:iCs/>
          <w:color w:val="auto"/>
          <w:lang w:eastAsia="da-DK"/>
        </w:rPr>
        <w:t>Kilde</w:t>
      </w:r>
      <w:r w:rsidR="008032CF" w:rsidRPr="004903D8">
        <w:rPr>
          <w:b/>
          <w:bCs/>
          <w:iCs/>
          <w:lang w:eastAsia="da-DK"/>
        </w:rPr>
        <w:t>r</w:t>
      </w:r>
      <w:r w:rsidRPr="004903D8">
        <w:rPr>
          <w:iCs/>
          <w:color w:val="auto"/>
          <w:lang w:eastAsia="da-DK"/>
        </w:rPr>
        <w:t xml:space="preserve">: </w:t>
      </w:r>
      <w:r w:rsidR="000C7038" w:rsidRPr="004903D8">
        <w:rPr>
          <w:iCs/>
          <w:color w:val="auto"/>
          <w:lang w:eastAsia="da-DK"/>
        </w:rPr>
        <w:t>SEGES:</w:t>
      </w:r>
      <w:r w:rsidR="000C7038" w:rsidRPr="004903D8">
        <w:rPr>
          <w:color w:val="auto"/>
          <w:lang w:eastAsia="da-DK"/>
        </w:rPr>
        <w:t xml:space="preserve"> </w:t>
      </w:r>
      <w:r w:rsidR="0025089E" w:rsidRPr="004903D8">
        <w:rPr>
          <w:bCs/>
          <w:i w:val="0"/>
          <w:iCs/>
          <w:lang w:eastAsia="da-DK"/>
        </w:rPr>
        <w:t>SKATM-2024-19-05. Succession. Latent skattebyrde. Fordeling af rentefordel. Genoptagelse.</w:t>
      </w:r>
      <w:r w:rsidR="008032CF" w:rsidRPr="004903D8">
        <w:rPr>
          <w:b/>
          <w:lang w:eastAsia="da-DK"/>
        </w:rPr>
        <w:t xml:space="preserve"> (</w:t>
      </w:r>
      <w:hyperlink r:id="rId64" w:history="1">
        <w:r w:rsidR="004903D8" w:rsidRPr="004903D8">
          <w:rPr>
            <w:rStyle w:val="Hyperlink"/>
            <w:rFonts w:asciiTheme="minorHAnsi" w:eastAsia="Times New Roman" w:hAnsiTheme="minorHAnsi" w:cstheme="minorHAnsi"/>
            <w:kern w:val="36"/>
            <w:lang w:eastAsia="da-DK"/>
          </w:rPr>
          <w:t>https://www.landbrugsinfo.dk/basis/3/3/0/skat_regnskab_skatm-2024-19-05?utm_source=mandrill&amp;utm_medium=email&amp;utm_campaign=nyhedsbrev</w:t>
        </w:r>
      </w:hyperlink>
      <w:r w:rsidR="008032CF" w:rsidRPr="004903D8">
        <w:rPr>
          <w:b/>
          <w:lang w:eastAsia="da-DK"/>
        </w:rPr>
        <w:t>)</w:t>
      </w:r>
      <w:r w:rsidR="004903D8" w:rsidRPr="004903D8">
        <w:rPr>
          <w:b/>
          <w:lang w:eastAsia="da-DK"/>
        </w:rPr>
        <w:t xml:space="preserve"> </w:t>
      </w:r>
      <w:r w:rsidR="00EB68CA" w:rsidRPr="004903D8">
        <w:rPr>
          <w:iCs/>
          <w:color w:val="auto"/>
          <w:lang w:eastAsia="da-DK"/>
        </w:rPr>
        <w:t xml:space="preserve">samt </w:t>
      </w:r>
      <w:r w:rsidR="000C7038" w:rsidRPr="004903D8">
        <w:rPr>
          <w:iCs/>
          <w:color w:val="auto"/>
          <w:lang w:eastAsia="da-DK"/>
        </w:rPr>
        <w:t>Skatteministeriets domskommentar, SKM2024.345.DEP</w:t>
      </w:r>
      <w:r w:rsidR="000C7038" w:rsidRPr="004903D8">
        <w:rPr>
          <w:rFonts w:ascii="Times New Roman" w:hAnsi="Times New Roman"/>
          <w:color w:val="auto"/>
          <w:lang w:eastAsia="da-DK"/>
        </w:rPr>
        <w:t xml:space="preserve"> </w:t>
      </w:r>
      <w:r w:rsidR="00EB68CA" w:rsidRPr="004903D8">
        <w:rPr>
          <w:color w:val="auto"/>
          <w:lang w:eastAsia="da-DK"/>
        </w:rPr>
        <w:t>(</w:t>
      </w:r>
      <w:hyperlink r:id="rId65" w:history="1">
        <w:r w:rsidR="00EB68CA" w:rsidRPr="004903D8">
          <w:rPr>
            <w:rStyle w:val="Hyperlink"/>
            <w:rFonts w:asciiTheme="minorHAnsi" w:eastAsia="Times New Roman" w:hAnsiTheme="minorHAnsi" w:cstheme="minorHAnsi"/>
            <w:i w:val="0"/>
            <w:lang w:eastAsia="da-DK"/>
          </w:rPr>
          <w:t>https://info.skat.dk/data.aspx?oid=2397637&amp;lang=da</w:t>
        </w:r>
      </w:hyperlink>
      <w:r w:rsidR="00EB68CA" w:rsidRPr="004903D8">
        <w:rPr>
          <w:color w:val="auto"/>
          <w:lang w:eastAsia="da-DK"/>
        </w:rPr>
        <w:t>)</w:t>
      </w:r>
    </w:p>
    <w:p w14:paraId="737D25A6" w14:textId="77777777" w:rsidR="004903D8" w:rsidRPr="004903D8" w:rsidRDefault="004903D8" w:rsidP="004903D8">
      <w:pPr>
        <w:rPr>
          <w:lang w:eastAsia="da-DK"/>
        </w:rPr>
      </w:pPr>
    </w:p>
    <w:p w14:paraId="1BF207EE" w14:textId="099A58AC" w:rsidR="002E2361" w:rsidRPr="00267D37" w:rsidRDefault="002E2361" w:rsidP="004903D8">
      <w:pPr>
        <w:rPr>
          <w:lang w:eastAsia="da-DK"/>
        </w:rPr>
      </w:pPr>
      <w:r w:rsidRPr="00267D37">
        <w:rPr>
          <w:lang w:eastAsia="da-DK"/>
        </w:rPr>
        <w:t>Resumé af SKM2012.477.LSR, bindende svar vedr. overdragelse af landbrugsejendom:</w:t>
      </w:r>
    </w:p>
    <w:p w14:paraId="2F26FB5F" w14:textId="77777777" w:rsidR="002E2361" w:rsidRPr="00267D37" w:rsidRDefault="002E2361" w:rsidP="002E2361">
      <w:pPr>
        <w:rPr>
          <w:rFonts w:ascii="Arial" w:hAnsi="Arial" w:cs="Arial"/>
          <w:i w:val="0"/>
          <w:color w:val="auto"/>
          <w:shd w:val="clear" w:color="auto" w:fill="FFFFFF"/>
        </w:rPr>
      </w:pPr>
      <w:r w:rsidRPr="00267D37">
        <w:rPr>
          <w:rFonts w:ascii="Arial" w:hAnsi="Arial" w:cs="Arial"/>
          <w:i w:val="0"/>
          <w:color w:val="auto"/>
          <w:shd w:val="clear" w:color="auto" w:fill="FFFFFF"/>
        </w:rPr>
        <w:t xml:space="preserve">”I forbindelse med et generationsskifte af en landbrugsejendom blev det overvejet, om overdragelsen skulle ske med succession, og om en del af vederlaget skulle berigtiges ved gave. Når der er tale om overdragelse af virksomhed med succession, og når en del af eller hele overdragelsessummen berigtiges i form af gave, kan der kompenseres for en latent skat enten i henhold til kildeskattelovens § 33 C ved nedslag i handelsværdien eller i henhold til kildeskattelovens § 33 D ved beregning af en passivpost. Begge bestemmelser søger således at udligne eventuelle fremtidige skattetilsvar, og der er ikke mulighed for at få reduktion for en latent skat efter begge bestemmelser. Der er valgfrihed for den skattepligtige, hvor nedslaget for en latent skat skal placeres.” </w:t>
      </w:r>
    </w:p>
    <w:p w14:paraId="0586310D" w14:textId="77777777" w:rsidR="002E2361" w:rsidRPr="00267D37" w:rsidRDefault="002E2361" w:rsidP="00575489">
      <w:pPr>
        <w:rPr>
          <w:lang w:eastAsia="da-DK"/>
        </w:rPr>
      </w:pPr>
      <w:r w:rsidRPr="00267D37">
        <w:rPr>
          <w:lang w:eastAsia="da-DK"/>
        </w:rPr>
        <w:t>I SKM2015.131.LSR fastslås det:</w:t>
      </w:r>
    </w:p>
    <w:p w14:paraId="0814626B" w14:textId="77777777" w:rsidR="002E2361" w:rsidRPr="00267D37" w:rsidRDefault="002E2361" w:rsidP="002E2361">
      <w:pPr>
        <w:rPr>
          <w:rFonts w:ascii="Arial" w:hAnsi="Arial" w:cs="Arial"/>
          <w:i w:val="0"/>
          <w:color w:val="auto"/>
          <w:shd w:val="clear" w:color="auto" w:fill="FFFFFF"/>
        </w:rPr>
      </w:pPr>
      <w:r w:rsidRPr="00267D37">
        <w:rPr>
          <w:rFonts w:ascii="Arial" w:hAnsi="Arial" w:cs="Arial"/>
          <w:i w:val="0"/>
          <w:color w:val="auto"/>
          <w:shd w:val="clear" w:color="auto" w:fill="FFFFFF"/>
        </w:rPr>
        <w:t>”Beregningen i henhold til kildeskattelovens § 33 C af nedslag i handelsværdien og dermed kursværdien af den latente skattebyrde skulle foretages ved anvendelse af en efter-skat rente.”</w:t>
      </w:r>
    </w:p>
    <w:p w14:paraId="6E836DAD" w14:textId="7EA38D69" w:rsidR="002E2361" w:rsidRPr="00267D37" w:rsidRDefault="00022314" w:rsidP="00802AE6">
      <w:pPr>
        <w:rPr>
          <w:lang w:eastAsia="da-DK"/>
        </w:rPr>
      </w:pPr>
      <w:r w:rsidRPr="00267D37">
        <w:rPr>
          <w:lang w:eastAsia="da-DK"/>
        </w:rPr>
        <w:lastRenderedPageBreak/>
        <w:t>Lands</w:t>
      </w:r>
      <w:r w:rsidR="00574A53" w:rsidRPr="00267D37">
        <w:rPr>
          <w:lang w:eastAsia="da-DK"/>
        </w:rPr>
        <w:t>s</w:t>
      </w:r>
      <w:r w:rsidRPr="00267D37">
        <w:rPr>
          <w:lang w:eastAsia="da-DK"/>
        </w:rPr>
        <w:t>katteretten har for nyligt udlagt kriterierne for beregning af latent skat</w:t>
      </w:r>
      <w:r w:rsidR="00A47B8C" w:rsidRPr="00267D37">
        <w:rPr>
          <w:lang w:eastAsia="da-DK"/>
        </w:rPr>
        <w:t xml:space="preserve"> </w:t>
      </w:r>
      <w:r w:rsidR="002B541A" w:rsidRPr="00267D37">
        <w:rPr>
          <w:lang w:eastAsia="da-DK"/>
        </w:rPr>
        <w:t>i en afgørelse, hvorfra eksemplet stammer</w:t>
      </w:r>
      <w:r w:rsidR="00D73A0C" w:rsidRPr="00267D37">
        <w:rPr>
          <w:lang w:eastAsia="da-DK"/>
        </w:rPr>
        <w:t>: SKATM-2023-19-20. Succession. Værdi af latent skat</w:t>
      </w:r>
      <w:r w:rsidR="00244769" w:rsidRPr="00267D37">
        <w:rPr>
          <w:lang w:eastAsia="da-DK"/>
        </w:rPr>
        <w:t xml:space="preserve"> https://www.landbrugsinfo.dk/basis/3/8/d/skat_regnskab_skatm_2023_19_20?utm_source=mandrill&amp;utm_medium=email&amp;utm_campaign=nyhedsbrev</w:t>
      </w:r>
      <w:r w:rsidR="009C1A6A" w:rsidRPr="00267D37">
        <w:rPr>
          <w:lang w:eastAsia="da-DK"/>
        </w:rPr>
        <w:t>.</w:t>
      </w:r>
    </w:p>
    <w:p w14:paraId="428B491F" w14:textId="6697AC15" w:rsidR="009C1A6A" w:rsidRPr="00267D37" w:rsidRDefault="009C1A6A" w:rsidP="00802AE6">
      <w:pPr>
        <w:rPr>
          <w:lang w:eastAsia="da-DK"/>
        </w:rPr>
      </w:pPr>
      <w:r w:rsidRPr="00267D37">
        <w:rPr>
          <w:lang w:eastAsia="da-DK"/>
        </w:rPr>
        <w:t xml:space="preserve">Marginalen på ejendomsavance er </w:t>
      </w:r>
      <w:r w:rsidR="00A47B8C" w:rsidRPr="00267D37">
        <w:rPr>
          <w:lang w:eastAsia="da-DK"/>
        </w:rPr>
        <w:t xml:space="preserve">pga. </w:t>
      </w:r>
      <w:r w:rsidRPr="00267D37">
        <w:rPr>
          <w:lang w:eastAsia="da-DK"/>
        </w:rPr>
        <w:t>skatteloftet på 42 %</w:t>
      </w:r>
      <w:r w:rsidR="00A47B8C" w:rsidRPr="00267D37">
        <w:rPr>
          <w:lang w:eastAsia="da-DK"/>
        </w:rPr>
        <w:t>,</w:t>
      </w:r>
      <w:r w:rsidRPr="00267D37">
        <w:rPr>
          <w:lang w:eastAsia="da-DK"/>
        </w:rPr>
        <w:t xml:space="preserve"> uanset om overdrageren</w:t>
      </w:r>
      <w:r w:rsidR="00C66AAA" w:rsidRPr="00267D37">
        <w:rPr>
          <w:lang w:eastAsia="da-DK"/>
        </w:rPr>
        <w:t xml:space="preserve"> er medlem af folkekirken og derfor har en marginal på 42 % + kirkeskatteprocenten.</w:t>
      </w:r>
    </w:p>
    <w:p w14:paraId="61D28754" w14:textId="2CAF0887" w:rsidR="00C66B69" w:rsidRPr="00267D37" w:rsidRDefault="00C66B69" w:rsidP="00802AE6">
      <w:pPr>
        <w:rPr>
          <w:lang w:eastAsia="da-DK"/>
        </w:rPr>
      </w:pPr>
      <w:r w:rsidRPr="00267D37">
        <w:rPr>
          <w:lang w:eastAsia="da-DK"/>
        </w:rPr>
        <w:t>Forventet tidshorisont er 25 år</w:t>
      </w:r>
    </w:p>
    <w:p w14:paraId="72DC9D0C" w14:textId="189FEA97" w:rsidR="00823A03" w:rsidRPr="00267D37" w:rsidRDefault="00823A03" w:rsidP="00802AE6">
      <w:pPr>
        <w:rPr>
          <w:lang w:eastAsia="da-DK"/>
        </w:rPr>
      </w:pPr>
      <w:r w:rsidRPr="00267D37">
        <w:rPr>
          <w:lang w:eastAsia="da-DK"/>
        </w:rPr>
        <w:t>Diskonteringsrenten er den pålydende 30-årige obligationsrente på tidspunktet – ikke den effektive rente</w:t>
      </w:r>
      <w:r w:rsidR="00574A53" w:rsidRPr="00267D37">
        <w:rPr>
          <w:lang w:eastAsia="da-DK"/>
        </w:rPr>
        <w:t xml:space="preserve"> (ÅOP)</w:t>
      </w:r>
      <w:r w:rsidR="00162E4E" w:rsidRPr="00267D37">
        <w:rPr>
          <w:lang w:eastAsia="da-DK"/>
        </w:rPr>
        <w:t>. På basis af den pålydende rente udregnes en rente efter skat.</w:t>
      </w:r>
    </w:p>
    <w:p w14:paraId="0AC2C32F" w14:textId="357B5771" w:rsidR="000C70F6" w:rsidRPr="00267D37" w:rsidRDefault="00A11DA4" w:rsidP="000C70F6">
      <w:pPr>
        <w:rPr>
          <w:i w:val="0"/>
          <w:color w:val="auto"/>
          <w:lang w:eastAsia="da-DK"/>
        </w:rPr>
      </w:pPr>
      <w:r w:rsidRPr="00267D37">
        <w:rPr>
          <w:i w:val="0"/>
          <w:noProof/>
          <w:color w:val="auto"/>
        </w:rPr>
        <w:drawing>
          <wp:inline distT="0" distB="0" distL="0" distR="0" wp14:anchorId="623E8B8C" wp14:editId="72840913">
            <wp:extent cx="6120130" cy="1818005"/>
            <wp:effectExtent l="0" t="0" r="0" b="0"/>
            <wp:docPr id="91557810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130" cy="1818005"/>
                    </a:xfrm>
                    <a:prstGeom prst="rect">
                      <a:avLst/>
                    </a:prstGeom>
                    <a:noFill/>
                    <a:ln>
                      <a:noFill/>
                    </a:ln>
                  </pic:spPr>
                </pic:pic>
              </a:graphicData>
            </a:graphic>
          </wp:inline>
        </w:drawing>
      </w:r>
    </w:p>
    <w:p w14:paraId="228C19A9" w14:textId="77777777" w:rsidR="002E2361" w:rsidRPr="00267D37" w:rsidRDefault="002E2361" w:rsidP="00802AE6">
      <w:pPr>
        <w:rPr>
          <w:lang w:eastAsia="da-DK"/>
        </w:rPr>
      </w:pPr>
      <w:r w:rsidRPr="00267D37">
        <w:rPr>
          <w:lang w:eastAsia="da-DK"/>
        </w:rPr>
        <w:t>Hvilken metode er bedst?</w:t>
      </w:r>
    </w:p>
    <w:p w14:paraId="73C12CA7" w14:textId="77777777" w:rsidR="002E2361" w:rsidRPr="00267D37" w:rsidRDefault="002E2361" w:rsidP="00802AE6">
      <w:pPr>
        <w:rPr>
          <w:lang w:eastAsia="da-DK"/>
        </w:rPr>
      </w:pPr>
      <w:r w:rsidRPr="00267D37">
        <w:rPr>
          <w:lang w:eastAsia="da-DK"/>
        </w:rPr>
        <w:t>Eksempel: Halv ejendomsavance, halv genvundne afskrivninger</w:t>
      </w:r>
    </w:p>
    <w:p w14:paraId="54DAEEB7" w14:textId="22119FF4" w:rsidR="002E2361" w:rsidRPr="00267D37" w:rsidRDefault="002E2361" w:rsidP="00802AE6">
      <w:pPr>
        <w:rPr>
          <w:lang w:eastAsia="da-DK"/>
        </w:rPr>
      </w:pPr>
      <w:r w:rsidRPr="00267D37">
        <w:rPr>
          <w:lang w:eastAsia="da-DK"/>
        </w:rPr>
        <w:t xml:space="preserve">Et salg i fri handel er beregnet til at udløse en </w:t>
      </w:r>
      <w:r w:rsidR="0096200C" w:rsidRPr="00267D37">
        <w:rPr>
          <w:lang w:eastAsia="da-DK"/>
        </w:rPr>
        <w:t>avance</w:t>
      </w:r>
      <w:r w:rsidRPr="00267D37">
        <w:rPr>
          <w:lang w:eastAsia="da-DK"/>
        </w:rPr>
        <w:t xml:space="preserve"> på 10 mio. kr. Halvdelen af </w:t>
      </w:r>
      <w:r w:rsidR="0096200C" w:rsidRPr="00267D37">
        <w:rPr>
          <w:lang w:eastAsia="da-DK"/>
        </w:rPr>
        <w:t>avancen</w:t>
      </w:r>
      <w:r w:rsidRPr="00267D37">
        <w:rPr>
          <w:lang w:eastAsia="da-DK"/>
        </w:rPr>
        <w:t xml:space="preserve"> er ejendomsavance, der beskattes med 42,</w:t>
      </w:r>
      <w:r w:rsidR="0096200C" w:rsidRPr="00267D37">
        <w:rPr>
          <w:lang w:eastAsia="da-DK"/>
        </w:rPr>
        <w:t>0</w:t>
      </w:r>
      <w:r w:rsidRPr="00267D37">
        <w:rPr>
          <w:lang w:eastAsia="da-DK"/>
        </w:rPr>
        <w:t xml:space="preserve"> % og den anden halvdel er genvundne afskrivninger mv., der beskattes med 56 %. Den gns. skatteprocent ville altså have været </w:t>
      </w:r>
      <w:r w:rsidR="00EC1983" w:rsidRPr="00267D37">
        <w:rPr>
          <w:lang w:eastAsia="da-DK"/>
        </w:rPr>
        <w:t>49</w:t>
      </w:r>
      <w:r w:rsidRPr="00267D37">
        <w:rPr>
          <w:lang w:eastAsia="da-DK"/>
        </w:rPr>
        <w:t xml:space="preserve"> % og udløst 4.</w:t>
      </w:r>
      <w:r w:rsidR="00C20352" w:rsidRPr="00267D37">
        <w:rPr>
          <w:lang w:eastAsia="da-DK"/>
        </w:rPr>
        <w:t>9</w:t>
      </w:r>
      <w:r w:rsidR="00B55E19" w:rsidRPr="00267D37">
        <w:rPr>
          <w:lang w:eastAsia="da-DK"/>
        </w:rPr>
        <w:t>00</w:t>
      </w:r>
      <w:r w:rsidRPr="00267D37">
        <w:rPr>
          <w:lang w:eastAsia="da-DK"/>
        </w:rPr>
        <w:t xml:space="preserve"> tkr. i skat.</w:t>
      </w:r>
    </w:p>
    <w:p w14:paraId="4FDC0F58" w14:textId="306566D0" w:rsidR="002E2361" w:rsidRPr="00267D37" w:rsidRDefault="00C20352" w:rsidP="00802AE6">
      <w:pPr>
        <w:rPr>
          <w:lang w:eastAsia="da-DK"/>
        </w:rPr>
      </w:pPr>
      <w:r w:rsidRPr="00267D37">
        <w:rPr>
          <w:noProof/>
        </w:rPr>
        <w:drawing>
          <wp:inline distT="0" distB="0" distL="0" distR="0" wp14:anchorId="58C485EB" wp14:editId="3E58CE49">
            <wp:extent cx="6120130" cy="1824990"/>
            <wp:effectExtent l="0" t="0" r="0" b="3810"/>
            <wp:docPr id="119728189"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1824990"/>
                    </a:xfrm>
                    <a:prstGeom prst="rect">
                      <a:avLst/>
                    </a:prstGeom>
                    <a:noFill/>
                    <a:ln>
                      <a:noFill/>
                    </a:ln>
                  </pic:spPr>
                </pic:pic>
              </a:graphicData>
            </a:graphic>
          </wp:inline>
        </w:drawing>
      </w:r>
      <w:r w:rsidRPr="00267D37">
        <w:t xml:space="preserve"> </w:t>
      </w:r>
      <w:r w:rsidR="002E2361" w:rsidRPr="00267D37">
        <w:rPr>
          <w:lang w:eastAsia="da-DK"/>
        </w:rPr>
        <w:t>Eksempel 2: Kun ejendomsavance til 42,</w:t>
      </w:r>
      <w:r w:rsidR="00B457CE" w:rsidRPr="00267D37">
        <w:rPr>
          <w:lang w:eastAsia="da-DK"/>
        </w:rPr>
        <w:t>0</w:t>
      </w:r>
      <w:r w:rsidR="002E2361" w:rsidRPr="00267D37">
        <w:rPr>
          <w:lang w:eastAsia="da-DK"/>
        </w:rPr>
        <w:t xml:space="preserve"> %</w:t>
      </w:r>
    </w:p>
    <w:p w14:paraId="484571A5" w14:textId="1253225E" w:rsidR="002E2361" w:rsidRPr="00267D37" w:rsidRDefault="002E2361" w:rsidP="00802AE6">
      <w:pPr>
        <w:rPr>
          <w:lang w:eastAsia="da-DK"/>
        </w:rPr>
      </w:pPr>
      <w:r w:rsidRPr="00267D37">
        <w:rPr>
          <w:lang w:eastAsia="da-DK"/>
        </w:rPr>
        <w:t>Samme eksempel, men her består fortjenesten udelukkende af ejendomsavance. Skatten ville være 4.2</w:t>
      </w:r>
      <w:r w:rsidR="001371D4" w:rsidRPr="00267D37">
        <w:rPr>
          <w:lang w:eastAsia="da-DK"/>
        </w:rPr>
        <w:t>0</w:t>
      </w:r>
      <w:r w:rsidRPr="00267D37">
        <w:rPr>
          <w:lang w:eastAsia="da-DK"/>
        </w:rPr>
        <w:t xml:space="preserve">0 tkr. </w:t>
      </w:r>
    </w:p>
    <w:p w14:paraId="12EF7671" w14:textId="41E500D0" w:rsidR="001371D4" w:rsidRPr="00267D37" w:rsidRDefault="001371D4" w:rsidP="00802AE6">
      <w:pPr>
        <w:rPr>
          <w:lang w:eastAsia="da-DK"/>
        </w:rPr>
      </w:pPr>
      <w:r w:rsidRPr="00267D37">
        <w:rPr>
          <w:noProof/>
        </w:rPr>
        <w:lastRenderedPageBreak/>
        <w:drawing>
          <wp:inline distT="0" distB="0" distL="0" distR="0" wp14:anchorId="4F0D6D3E" wp14:editId="4E617845">
            <wp:extent cx="6120130" cy="1773555"/>
            <wp:effectExtent l="0" t="0" r="0" b="0"/>
            <wp:docPr id="1899812502"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1773555"/>
                    </a:xfrm>
                    <a:prstGeom prst="rect">
                      <a:avLst/>
                    </a:prstGeom>
                    <a:noFill/>
                    <a:ln>
                      <a:noFill/>
                    </a:ln>
                  </pic:spPr>
                </pic:pic>
              </a:graphicData>
            </a:graphic>
          </wp:inline>
        </w:drawing>
      </w:r>
    </w:p>
    <w:p w14:paraId="303CB56F" w14:textId="62DA9861" w:rsidR="002E2361" w:rsidRPr="00267D37" w:rsidRDefault="003F194B" w:rsidP="00802AE6">
      <w:pPr>
        <w:rPr>
          <w:lang w:eastAsia="da-DK"/>
        </w:rPr>
      </w:pPr>
      <w:r w:rsidRPr="00267D37">
        <w:t xml:space="preserve">  </w:t>
      </w:r>
      <w:r w:rsidR="002E2361" w:rsidRPr="00267D37">
        <w:rPr>
          <w:lang w:eastAsia="da-DK"/>
        </w:rPr>
        <w:t>Eksempel 3: Kun fortjeneste til 56 %</w:t>
      </w:r>
    </w:p>
    <w:p w14:paraId="240922B7" w14:textId="60333C8C" w:rsidR="002E2361" w:rsidRPr="00267D37" w:rsidRDefault="002E2361" w:rsidP="00802AE6">
      <w:pPr>
        <w:rPr>
          <w:lang w:eastAsia="da-DK"/>
        </w:rPr>
      </w:pPr>
      <w:r w:rsidRPr="00267D37">
        <w:rPr>
          <w:lang w:eastAsia="da-DK"/>
        </w:rPr>
        <w:t xml:space="preserve">Samme eksempel, men her består fortjenesten kun af avancer, der beskattes til 56 %. Skatten ville være 5.600 tkr. </w:t>
      </w:r>
    </w:p>
    <w:p w14:paraId="5D2B07B3" w14:textId="77777777" w:rsidR="00DF2007" w:rsidRDefault="00033486" w:rsidP="00E82F12">
      <w:r w:rsidRPr="00267D37">
        <w:rPr>
          <w:noProof/>
        </w:rPr>
        <w:drawing>
          <wp:inline distT="0" distB="0" distL="0" distR="0" wp14:anchorId="058194D5" wp14:editId="6E96B078">
            <wp:extent cx="6120130" cy="1773555"/>
            <wp:effectExtent l="0" t="0" r="0" b="0"/>
            <wp:docPr id="2107991026"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1773555"/>
                    </a:xfrm>
                    <a:prstGeom prst="rect">
                      <a:avLst/>
                    </a:prstGeom>
                    <a:noFill/>
                    <a:ln>
                      <a:noFill/>
                    </a:ln>
                  </pic:spPr>
                </pic:pic>
              </a:graphicData>
            </a:graphic>
          </wp:inline>
        </w:drawing>
      </w:r>
      <w:r w:rsidR="00872C72" w:rsidRPr="00267D37">
        <w:t xml:space="preserve"> </w:t>
      </w:r>
    </w:p>
    <w:p w14:paraId="44B37D19" w14:textId="5BCCDC44" w:rsidR="00D26ABA" w:rsidRPr="00267D37" w:rsidRDefault="002E2361" w:rsidP="00E82F12">
      <w:pPr>
        <w:rPr>
          <w:lang w:eastAsia="da-DK"/>
        </w:rPr>
      </w:pPr>
      <w:r w:rsidRPr="00267D37">
        <w:rPr>
          <w:lang w:eastAsia="da-DK"/>
        </w:rPr>
        <w:lastRenderedPageBreak/>
        <w:t>Det vil sige, at des højere gns. skatteprocent på fortjenesten, des mere fordelagtig er kursfastsættelse af udskudt skat og des ringere er de objektive regler</w:t>
      </w:r>
      <w:r w:rsidR="005130CE" w:rsidRPr="00267D37">
        <w:rPr>
          <w:lang w:eastAsia="da-DK"/>
        </w:rPr>
        <w:t>, når renten er lav</w:t>
      </w:r>
      <w:r w:rsidRPr="00267D37">
        <w:rPr>
          <w:lang w:eastAsia="da-DK"/>
        </w:rPr>
        <w:t xml:space="preserve">. </w:t>
      </w:r>
      <w:r w:rsidR="00CE6AD7" w:rsidRPr="00267D37">
        <w:rPr>
          <w:lang w:eastAsia="da-DK"/>
        </w:rPr>
        <w:t>Hvis den pålydende rente er 4 %</w:t>
      </w:r>
      <w:r w:rsidR="00D26ABA" w:rsidRPr="00267D37">
        <w:rPr>
          <w:lang w:eastAsia="da-DK"/>
        </w:rPr>
        <w:t>,</w:t>
      </w:r>
      <w:r w:rsidR="00CE6AD7" w:rsidRPr="00267D37">
        <w:rPr>
          <w:lang w:eastAsia="da-DK"/>
        </w:rPr>
        <w:t xml:space="preserve"> </w:t>
      </w:r>
      <w:r w:rsidR="00D26ABA" w:rsidRPr="00267D37">
        <w:rPr>
          <w:lang w:eastAsia="da-DK"/>
        </w:rPr>
        <w:t>ser billedet anderledes ud:</w:t>
      </w:r>
      <w:r w:rsidR="00D26ABA" w:rsidRPr="00267D37">
        <w:rPr>
          <w:noProof/>
        </w:rPr>
        <w:drawing>
          <wp:inline distT="0" distB="0" distL="0" distR="0" wp14:anchorId="1CBA4DC8" wp14:editId="367089E2">
            <wp:extent cx="6120130" cy="5820410"/>
            <wp:effectExtent l="0" t="0" r="0" b="8890"/>
            <wp:docPr id="141096921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5820410"/>
                    </a:xfrm>
                    <a:prstGeom prst="rect">
                      <a:avLst/>
                    </a:prstGeom>
                    <a:noFill/>
                    <a:ln>
                      <a:noFill/>
                    </a:ln>
                  </pic:spPr>
                </pic:pic>
              </a:graphicData>
            </a:graphic>
          </wp:inline>
        </w:drawing>
      </w:r>
    </w:p>
    <w:p w14:paraId="24FDD81C" w14:textId="50221FBA" w:rsidR="006D13E3" w:rsidRPr="00267D37" w:rsidRDefault="00C3118D" w:rsidP="00E82F12">
      <w:r w:rsidRPr="00267D37">
        <w:t>Hvis renten er 4 %, taber kursansættelsen i to af tre tilfælde.</w:t>
      </w:r>
      <w:r w:rsidR="002638A4" w:rsidRPr="00267D37">
        <w:t xml:space="preserve"> Generelt gælder altså, at des lavere renten er</w:t>
      </w:r>
      <w:r w:rsidR="007F7434" w:rsidRPr="00267D37">
        <w:t xml:space="preserve"> og des højere marginalskatten er</w:t>
      </w:r>
      <w:r w:rsidR="002638A4" w:rsidRPr="00267D37">
        <w:t>, des mere vil nutidsværdi af latent skat</w:t>
      </w:r>
      <w:r w:rsidR="00C53577" w:rsidRPr="00267D37">
        <w:t xml:space="preserve"> være at foretrække i forhold til beregning af passivpost</w:t>
      </w:r>
      <w:r w:rsidR="00C36734" w:rsidRPr="00267D37">
        <w:t>.</w:t>
      </w:r>
      <w:r w:rsidR="00B07A83" w:rsidRPr="00267D37">
        <w:t xml:space="preserve"> </w:t>
      </w:r>
      <w:r w:rsidR="00B07A83" w:rsidRPr="00267D37">
        <w:rPr>
          <w:lang w:eastAsia="da-DK"/>
        </w:rPr>
        <w:t xml:space="preserve">Dog er usikkerheden større ved kursfastsættelse, og i praksis anbefales bindende svar fra Skat om kursfastsættelsen. </w:t>
      </w:r>
      <w:r w:rsidR="006D13E3" w:rsidRPr="00267D37">
        <w:br w:type="page"/>
      </w:r>
    </w:p>
    <w:p w14:paraId="13427513" w14:textId="569107D4" w:rsidR="00351A13" w:rsidRPr="00267D37" w:rsidRDefault="006874DB" w:rsidP="00351A13">
      <w:pPr>
        <w:pStyle w:val="Overskrift1"/>
        <w:spacing w:before="0"/>
      </w:pPr>
      <w:bookmarkStart w:id="56" w:name="_Toc189581964"/>
      <w:r>
        <w:lastRenderedPageBreak/>
        <w:t>A</w:t>
      </w:r>
      <w:r w:rsidR="00E818C9">
        <w:t>rmslængdeprincippet</w:t>
      </w:r>
      <w:r w:rsidR="004D2E7D">
        <w:t xml:space="preserve"> og ”markedsrenten”.</w:t>
      </w:r>
      <w:bookmarkEnd w:id="56"/>
    </w:p>
    <w:p w14:paraId="29897A2F" w14:textId="6ED03C08" w:rsidR="00E818C9" w:rsidRDefault="00E818C9" w:rsidP="00E82F12">
      <w:r>
        <w:t>Armslængdepri</w:t>
      </w:r>
      <w:r w:rsidR="00C95685">
        <w:t>n</w:t>
      </w:r>
      <w:r>
        <w:t>cippet er det princip</w:t>
      </w:r>
      <w:r w:rsidR="00FB520B">
        <w:t xml:space="preserve"> i skatteret</w:t>
      </w:r>
      <w:r>
        <w:t>, at nærtstående</w:t>
      </w:r>
      <w:r w:rsidR="00C95685">
        <w:t xml:space="preserve"> skal handle </w:t>
      </w:r>
      <w:r w:rsidR="00FB520B">
        <w:t>med priser og vilkår</w:t>
      </w:r>
      <w:r w:rsidR="00751099">
        <w:t>,</w:t>
      </w:r>
      <w:r w:rsidR="00FB520B">
        <w:t xml:space="preserve"> </w:t>
      </w:r>
      <w:r w:rsidR="00C95685">
        <w:t xml:space="preserve">som </w:t>
      </w:r>
      <w:r w:rsidR="00D43FEE">
        <w:t xml:space="preserve">om </w:t>
      </w:r>
      <w:r w:rsidR="00C95685">
        <w:t>de ikke var nærts</w:t>
      </w:r>
      <w:r w:rsidR="0078260B">
        <w:t>t</w:t>
      </w:r>
      <w:r w:rsidR="00C95685">
        <w:t xml:space="preserve">ående, altså på markedsvilkår jf. ligningsloven </w:t>
      </w:r>
      <w:r w:rsidR="0078260B">
        <w:t>§</w:t>
      </w:r>
      <w:r w:rsidR="004D5B8A">
        <w:t xml:space="preserve"> </w:t>
      </w:r>
      <w:r w:rsidR="0078260B">
        <w:t xml:space="preserve">2. </w:t>
      </w:r>
      <w:r w:rsidR="004D2E7D">
        <w:t>Eneste undtagelse er anfordringslån mellem personer</w:t>
      </w:r>
      <w:r w:rsidR="004D5B8A">
        <w:t>, såkaldte familielån.</w:t>
      </w:r>
    </w:p>
    <w:p w14:paraId="52C47744" w14:textId="683970C9" w:rsidR="00767BF5" w:rsidRPr="00267D37" w:rsidRDefault="00767BF5" w:rsidP="00767BF5">
      <w:pPr>
        <w:jc w:val="center"/>
        <w:rPr>
          <w:lang w:eastAsia="da-DK"/>
        </w:rPr>
      </w:pPr>
      <w:r w:rsidRPr="00267D37">
        <w:rPr>
          <w:lang w:eastAsia="da-DK"/>
        </w:rPr>
        <w:t>(….)</w:t>
      </w:r>
    </w:p>
    <w:p w14:paraId="2FD4DD0D" w14:textId="77777777" w:rsidR="00767BF5" w:rsidRPr="00767BF5" w:rsidRDefault="00767BF5" w:rsidP="00767BF5">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767BF5">
        <w:rPr>
          <w:rFonts w:ascii="Questa-Regular" w:eastAsia="Times New Roman" w:hAnsi="Questa-Regular"/>
          <w:b/>
          <w:bCs/>
          <w:i w:val="0"/>
          <w:color w:val="212529"/>
          <w:sz w:val="23"/>
          <w:szCs w:val="23"/>
          <w:lang w:eastAsia="da-DK"/>
        </w:rPr>
        <w:t>§ 2.</w:t>
      </w:r>
      <w:r w:rsidRPr="00767BF5">
        <w:rPr>
          <w:rFonts w:ascii="Questa-Regular" w:eastAsia="Times New Roman" w:hAnsi="Questa-Regular"/>
          <w:i w:val="0"/>
          <w:color w:val="212529"/>
          <w:sz w:val="23"/>
          <w:szCs w:val="23"/>
          <w:lang w:eastAsia="da-DK"/>
        </w:rPr>
        <w:t> Skattepligtige,</w:t>
      </w:r>
    </w:p>
    <w:p w14:paraId="14310E12"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1) hvorover fysiske eller juridiske personer udøver en bestemmende indflydelse,</w:t>
      </w:r>
    </w:p>
    <w:p w14:paraId="38F593EB"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2) der udøver en bestemmende indflydelse over juridiske personer,</w:t>
      </w:r>
    </w:p>
    <w:p w14:paraId="40386DDF"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3) der er koncernforbundet med en juridisk person,</w:t>
      </w:r>
    </w:p>
    <w:p w14:paraId="4FDBD323"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4) der har et fast driftssted beliggende i udlandet,</w:t>
      </w:r>
    </w:p>
    <w:p w14:paraId="3F3FB85C"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5) der er en udenlandsk fysisk eller juridisk person med et fast driftssted i Danmark, eller</w:t>
      </w:r>
    </w:p>
    <w:p w14:paraId="0A9088AD" w14:textId="77777777" w:rsidR="00767BF5" w:rsidRPr="00767BF5" w:rsidRDefault="00767BF5" w:rsidP="00767BF5">
      <w:pPr>
        <w:shd w:val="clear" w:color="auto" w:fill="F9F9FB"/>
        <w:spacing w:after="0" w:line="240" w:lineRule="auto"/>
        <w:ind w:left="280"/>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6) der er en udenlandsk fysisk eller juridisk person med kulbrintetilknyttet virksomhed omfattet af kulbrinteskattelovens § 21, stk. 1 eller 4,</w:t>
      </w:r>
    </w:p>
    <w:p w14:paraId="65D813DC" w14:textId="77777777" w:rsidR="00767BF5" w:rsidRPr="00767BF5" w:rsidRDefault="00767BF5" w:rsidP="00767BF5">
      <w:pPr>
        <w:shd w:val="clear" w:color="auto" w:fill="F9F9FB"/>
        <w:spacing w:after="0" w:line="240" w:lineRule="auto"/>
        <w:rPr>
          <w:rFonts w:ascii="Questa-Regular" w:eastAsia="Times New Roman" w:hAnsi="Questa-Regular"/>
          <w:i w:val="0"/>
          <w:color w:val="212529"/>
          <w:sz w:val="23"/>
          <w:szCs w:val="23"/>
          <w:lang w:eastAsia="da-DK"/>
        </w:rPr>
      </w:pPr>
      <w:r w:rsidRPr="00767BF5">
        <w:rPr>
          <w:rFonts w:ascii="Questa-Regular" w:eastAsia="Times New Roman" w:hAnsi="Questa-Regular"/>
          <w:i w:val="0"/>
          <w:color w:val="212529"/>
          <w:sz w:val="23"/>
          <w:szCs w:val="23"/>
          <w:lang w:eastAsia="da-DK"/>
        </w:rPr>
        <w:t>skal ved opgørelsen af den skatte- eller udlodningspligtige indkomst anvende priser og vilkår for handelsmæssige eller økonomiske transaktioner med ovennævnte parter i nr. 1-6 (kontrollerede transaktioner) i overensstemmelse med, hvad der kunne være opnået, hvis transaktionerne var afsluttet mellem uafhængige parter. Med juridiske personer i nr. 1 og stk. 3 sidestilles selskaber og foreninger m.v., der efter danske skatteregler ikke udgør et selvstændigt skattesubjekt, men hvis forhold er reguleret af selskabsretlige regler, en selskabsaftale eller en foreningsvedtægt.</w:t>
      </w:r>
    </w:p>
    <w:p w14:paraId="7EEB52CD" w14:textId="77777777" w:rsidR="00A42BFC" w:rsidRDefault="00A42BFC" w:rsidP="00A42BFC">
      <w:pPr>
        <w:jc w:val="center"/>
        <w:rPr>
          <w:lang w:eastAsia="da-DK"/>
        </w:rPr>
      </w:pPr>
      <w:r w:rsidRPr="00267D37">
        <w:rPr>
          <w:lang w:eastAsia="da-DK"/>
        </w:rPr>
        <w:t>(….)</w:t>
      </w:r>
    </w:p>
    <w:p w14:paraId="08C4871C" w14:textId="04E41E66" w:rsidR="004D5B8A" w:rsidRDefault="004D5B8A" w:rsidP="004D5B8A">
      <w:pPr>
        <w:rPr>
          <w:lang w:eastAsia="da-DK"/>
        </w:rPr>
      </w:pPr>
      <w:r>
        <w:rPr>
          <w:lang w:eastAsia="da-DK"/>
        </w:rPr>
        <w:t xml:space="preserve">Kilde: Retsinfo, Ligningsloven, </w:t>
      </w:r>
      <w:r w:rsidRPr="003A05B4">
        <w:rPr>
          <w:lang w:eastAsia="da-DK"/>
        </w:rPr>
        <w:t>LBK nr</w:t>
      </w:r>
      <w:r>
        <w:rPr>
          <w:lang w:eastAsia="da-DK"/>
        </w:rPr>
        <w:t>.</w:t>
      </w:r>
      <w:r w:rsidRPr="003A05B4">
        <w:rPr>
          <w:lang w:eastAsia="da-DK"/>
        </w:rPr>
        <w:t xml:space="preserve"> 42 af 13/01/2023</w:t>
      </w:r>
      <w:r>
        <w:rPr>
          <w:lang w:eastAsia="da-DK"/>
        </w:rPr>
        <w:t xml:space="preserve">, </w:t>
      </w:r>
      <w:r w:rsidR="00FB520B">
        <w:rPr>
          <w:lang w:eastAsia="da-DK"/>
        </w:rPr>
        <w:t>§ 2</w:t>
      </w:r>
    </w:p>
    <w:p w14:paraId="020EB1B8" w14:textId="77777777" w:rsidR="004D5B8A" w:rsidRPr="00267D37" w:rsidRDefault="004D5B8A" w:rsidP="004D5B8A">
      <w:pPr>
        <w:rPr>
          <w:lang w:eastAsia="da-DK"/>
        </w:rPr>
      </w:pPr>
    </w:p>
    <w:p w14:paraId="0500855E" w14:textId="015A1B1F" w:rsidR="00A42BFC" w:rsidRDefault="00DD1D87" w:rsidP="00E82F12">
      <w:r>
        <w:t>Hvis der skal sættes en rente mellem nærtstående, skal man altså prøve at ramme en markedsrente.</w:t>
      </w:r>
      <w:r w:rsidR="003118F5">
        <w:t xml:space="preserve"> For 202</w:t>
      </w:r>
      <w:r w:rsidR="00C85A31">
        <w:t>5</w:t>
      </w:r>
      <w:r w:rsidR="003118F5">
        <w:t xml:space="preserve"> er den sat til </w:t>
      </w:r>
      <w:r w:rsidR="00C85A31">
        <w:t>5,8</w:t>
      </w:r>
      <w:r w:rsidR="003118F5">
        <w:t xml:space="preserve"> % jf. nedenfor.</w:t>
      </w:r>
    </w:p>
    <w:p w14:paraId="7BA67DEC" w14:textId="77777777" w:rsidR="00563D61" w:rsidRPr="00A50D87" w:rsidRDefault="00563D61" w:rsidP="00A50D87">
      <w:pPr>
        <w:pStyle w:val="Norm"/>
        <w:rPr>
          <w:i/>
          <w:sz w:val="32"/>
          <w:szCs w:val="32"/>
          <w:lang w:eastAsia="da-DK"/>
        </w:rPr>
      </w:pPr>
      <w:r w:rsidRPr="00A50D87">
        <w:rPr>
          <w:sz w:val="32"/>
          <w:szCs w:val="32"/>
          <w:lang w:eastAsia="da-DK"/>
        </w:rPr>
        <w:t>Standardrenten i henhold til selskabsskattelovens § 11 B, stk. 2 for 2025</w:t>
      </w:r>
    </w:p>
    <w:tbl>
      <w:tblPr>
        <w:tblW w:w="18000" w:type="dxa"/>
        <w:tblCellMar>
          <w:top w:w="15" w:type="dxa"/>
          <w:left w:w="15" w:type="dxa"/>
          <w:bottom w:w="15" w:type="dxa"/>
          <w:right w:w="15" w:type="dxa"/>
        </w:tblCellMar>
        <w:tblLook w:val="04A0" w:firstRow="1" w:lastRow="0" w:firstColumn="1" w:lastColumn="0" w:noHBand="0" w:noVBand="1"/>
      </w:tblPr>
      <w:tblGrid>
        <w:gridCol w:w="3828"/>
        <w:gridCol w:w="14172"/>
      </w:tblGrid>
      <w:tr w:rsidR="00563D61" w:rsidRPr="00563D61" w14:paraId="7DCAD626" w14:textId="77777777" w:rsidTr="00C85A31">
        <w:tc>
          <w:tcPr>
            <w:tcW w:w="3828" w:type="dxa"/>
            <w:tcBorders>
              <w:top w:val="single" w:sz="2" w:space="0" w:color="E5E5E5"/>
            </w:tcBorders>
            <w:hideMark/>
          </w:tcPr>
          <w:p w14:paraId="3D39CA62" w14:textId="77777777" w:rsidR="00563D61" w:rsidRPr="00563D61" w:rsidRDefault="00563D61" w:rsidP="00563D61">
            <w:pPr>
              <w:spacing w:after="0" w:line="240" w:lineRule="auto"/>
              <w:divId w:val="1384718444"/>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Dato for udgivelse</w:t>
            </w:r>
          </w:p>
        </w:tc>
        <w:tc>
          <w:tcPr>
            <w:tcW w:w="14172" w:type="dxa"/>
            <w:tcBorders>
              <w:top w:val="single" w:sz="2" w:space="0" w:color="E5E5E5"/>
            </w:tcBorders>
            <w:hideMark/>
          </w:tcPr>
          <w:p w14:paraId="6D15F0FC"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10 Dec 2024 09:57</w:t>
            </w:r>
          </w:p>
        </w:tc>
      </w:tr>
      <w:tr w:rsidR="00563D61" w:rsidRPr="00563D61" w14:paraId="2A151E21" w14:textId="77777777" w:rsidTr="00C85A31">
        <w:tc>
          <w:tcPr>
            <w:tcW w:w="3828" w:type="dxa"/>
            <w:tcBorders>
              <w:top w:val="single" w:sz="2" w:space="0" w:color="E5E5E5"/>
            </w:tcBorders>
            <w:hideMark/>
          </w:tcPr>
          <w:p w14:paraId="69867181"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Dato for afsagt dom/kendelse/afgørelse/styresignal</w:t>
            </w:r>
          </w:p>
        </w:tc>
        <w:tc>
          <w:tcPr>
            <w:tcW w:w="14172" w:type="dxa"/>
            <w:tcBorders>
              <w:top w:val="single" w:sz="2" w:space="0" w:color="E5E5E5"/>
            </w:tcBorders>
            <w:hideMark/>
          </w:tcPr>
          <w:p w14:paraId="65BD4BE3"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12 Dec 2024 10:00</w:t>
            </w:r>
          </w:p>
        </w:tc>
      </w:tr>
      <w:tr w:rsidR="00563D61" w:rsidRPr="00563D61" w14:paraId="1B0D305B" w14:textId="77777777" w:rsidTr="00C85A31">
        <w:tc>
          <w:tcPr>
            <w:tcW w:w="3828" w:type="dxa"/>
            <w:tcBorders>
              <w:top w:val="single" w:sz="2" w:space="0" w:color="E5E5E5"/>
            </w:tcBorders>
            <w:hideMark/>
          </w:tcPr>
          <w:p w14:paraId="0731A997"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SKM-nummer</w:t>
            </w:r>
          </w:p>
        </w:tc>
        <w:tc>
          <w:tcPr>
            <w:tcW w:w="14172" w:type="dxa"/>
            <w:tcBorders>
              <w:top w:val="single" w:sz="2" w:space="0" w:color="E5E5E5"/>
            </w:tcBorders>
            <w:hideMark/>
          </w:tcPr>
          <w:p w14:paraId="1743B1EB"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SKM2024.622.SKTST</w:t>
            </w:r>
          </w:p>
        </w:tc>
      </w:tr>
      <w:tr w:rsidR="00563D61" w:rsidRPr="00563D61" w14:paraId="1B1C8690" w14:textId="77777777" w:rsidTr="00C85A31">
        <w:tc>
          <w:tcPr>
            <w:tcW w:w="3828" w:type="dxa"/>
            <w:tcBorders>
              <w:top w:val="single" w:sz="2" w:space="0" w:color="E5E5E5"/>
            </w:tcBorders>
            <w:hideMark/>
          </w:tcPr>
          <w:p w14:paraId="6404DE6F"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Myndighed</w:t>
            </w:r>
          </w:p>
        </w:tc>
        <w:tc>
          <w:tcPr>
            <w:tcW w:w="14172" w:type="dxa"/>
            <w:tcBorders>
              <w:top w:val="single" w:sz="2" w:space="0" w:color="E5E5E5"/>
            </w:tcBorders>
            <w:hideMark/>
          </w:tcPr>
          <w:p w14:paraId="29D63E30"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Skatteforvaltningen</w:t>
            </w:r>
          </w:p>
        </w:tc>
      </w:tr>
      <w:tr w:rsidR="00563D61" w:rsidRPr="00563D61" w14:paraId="691FBCFD" w14:textId="77777777" w:rsidTr="00C85A31">
        <w:tc>
          <w:tcPr>
            <w:tcW w:w="3828" w:type="dxa"/>
            <w:tcBorders>
              <w:top w:val="single" w:sz="2" w:space="0" w:color="E5E5E5"/>
            </w:tcBorders>
            <w:hideMark/>
          </w:tcPr>
          <w:p w14:paraId="306314F6"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Ansvarlig styrelse</w:t>
            </w:r>
          </w:p>
        </w:tc>
        <w:tc>
          <w:tcPr>
            <w:tcW w:w="14172" w:type="dxa"/>
            <w:tcBorders>
              <w:top w:val="single" w:sz="2" w:space="0" w:color="E5E5E5"/>
            </w:tcBorders>
            <w:hideMark/>
          </w:tcPr>
          <w:p w14:paraId="6427E241"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Skattestyrelsen</w:t>
            </w:r>
          </w:p>
        </w:tc>
      </w:tr>
      <w:tr w:rsidR="00563D61" w:rsidRPr="00563D61" w14:paraId="54F29218" w14:textId="77777777" w:rsidTr="00C85A31">
        <w:tc>
          <w:tcPr>
            <w:tcW w:w="3828" w:type="dxa"/>
            <w:tcBorders>
              <w:top w:val="single" w:sz="2" w:space="0" w:color="E5E5E5"/>
            </w:tcBorders>
            <w:hideMark/>
          </w:tcPr>
          <w:p w14:paraId="01A22CE7"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Sagsnummer</w:t>
            </w:r>
          </w:p>
        </w:tc>
        <w:tc>
          <w:tcPr>
            <w:tcW w:w="14172" w:type="dxa"/>
            <w:tcBorders>
              <w:top w:val="single" w:sz="2" w:space="0" w:color="E5E5E5"/>
            </w:tcBorders>
            <w:hideMark/>
          </w:tcPr>
          <w:p w14:paraId="45A1381D"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24-1236607</w:t>
            </w:r>
          </w:p>
        </w:tc>
      </w:tr>
      <w:tr w:rsidR="00563D61" w:rsidRPr="00563D61" w14:paraId="43EE7DB5" w14:textId="77777777" w:rsidTr="00C85A31">
        <w:tc>
          <w:tcPr>
            <w:tcW w:w="3828" w:type="dxa"/>
            <w:tcBorders>
              <w:top w:val="single" w:sz="2" w:space="0" w:color="E5E5E5"/>
            </w:tcBorders>
            <w:hideMark/>
          </w:tcPr>
          <w:p w14:paraId="78DB74B0"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Dokument type</w:t>
            </w:r>
          </w:p>
        </w:tc>
        <w:tc>
          <w:tcPr>
            <w:tcW w:w="14172" w:type="dxa"/>
            <w:tcBorders>
              <w:top w:val="single" w:sz="2" w:space="0" w:color="E5E5E5"/>
            </w:tcBorders>
            <w:hideMark/>
          </w:tcPr>
          <w:p w14:paraId="16187934"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SKM-meddelelse</w:t>
            </w:r>
          </w:p>
        </w:tc>
      </w:tr>
      <w:tr w:rsidR="00563D61" w:rsidRPr="00563D61" w14:paraId="3994286B" w14:textId="77777777" w:rsidTr="00C85A31">
        <w:tc>
          <w:tcPr>
            <w:tcW w:w="3828" w:type="dxa"/>
            <w:tcBorders>
              <w:top w:val="single" w:sz="2" w:space="0" w:color="E5E5E5"/>
            </w:tcBorders>
            <w:hideMark/>
          </w:tcPr>
          <w:p w14:paraId="2F595CFA"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Overordnede emner</w:t>
            </w:r>
          </w:p>
        </w:tc>
        <w:tc>
          <w:tcPr>
            <w:tcW w:w="14172" w:type="dxa"/>
            <w:tcBorders>
              <w:top w:val="single" w:sz="2" w:space="0" w:color="E5E5E5"/>
            </w:tcBorders>
            <w:hideMark/>
          </w:tcPr>
          <w:p w14:paraId="12509C98"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Skat</w:t>
            </w:r>
          </w:p>
        </w:tc>
      </w:tr>
      <w:tr w:rsidR="00563D61" w:rsidRPr="00563D61" w14:paraId="3CDE41BE" w14:textId="77777777" w:rsidTr="00C85A31">
        <w:tc>
          <w:tcPr>
            <w:tcW w:w="3828" w:type="dxa"/>
            <w:tcBorders>
              <w:top w:val="single" w:sz="2" w:space="0" w:color="E5E5E5"/>
            </w:tcBorders>
            <w:hideMark/>
          </w:tcPr>
          <w:p w14:paraId="03DF695E"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Overemner-emner</w:t>
            </w:r>
          </w:p>
        </w:tc>
        <w:tc>
          <w:tcPr>
            <w:tcW w:w="14172" w:type="dxa"/>
            <w:tcBorders>
              <w:top w:val="single" w:sz="2" w:space="0" w:color="E5E5E5"/>
            </w:tcBorders>
            <w:hideMark/>
          </w:tcPr>
          <w:p w14:paraId="2CD9DC1E"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Selskabsbeskatning</w:t>
            </w:r>
          </w:p>
        </w:tc>
      </w:tr>
      <w:tr w:rsidR="00563D61" w:rsidRPr="00563D61" w14:paraId="2C12B32F" w14:textId="77777777" w:rsidTr="00C85A31">
        <w:tc>
          <w:tcPr>
            <w:tcW w:w="3828" w:type="dxa"/>
            <w:tcBorders>
              <w:top w:val="single" w:sz="2" w:space="0" w:color="E5E5E5"/>
            </w:tcBorders>
            <w:hideMark/>
          </w:tcPr>
          <w:p w14:paraId="358CDD82"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Emneord</w:t>
            </w:r>
          </w:p>
        </w:tc>
        <w:tc>
          <w:tcPr>
            <w:tcW w:w="14172" w:type="dxa"/>
            <w:tcBorders>
              <w:top w:val="single" w:sz="2" w:space="0" w:color="E5E5E5"/>
            </w:tcBorders>
            <w:hideMark/>
          </w:tcPr>
          <w:p w14:paraId="781A82A4"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Standardrente, selskabsskat, fradragsbegrænsning.</w:t>
            </w:r>
          </w:p>
        </w:tc>
      </w:tr>
      <w:tr w:rsidR="00563D61" w:rsidRPr="00563D61" w14:paraId="4C544886" w14:textId="77777777" w:rsidTr="00C85A31">
        <w:tc>
          <w:tcPr>
            <w:tcW w:w="3828" w:type="dxa"/>
            <w:tcBorders>
              <w:top w:val="single" w:sz="2" w:space="0" w:color="E5E5E5"/>
            </w:tcBorders>
            <w:hideMark/>
          </w:tcPr>
          <w:p w14:paraId="6470D13D"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Resumé</w:t>
            </w:r>
          </w:p>
        </w:tc>
        <w:tc>
          <w:tcPr>
            <w:tcW w:w="14172" w:type="dxa"/>
            <w:tcBorders>
              <w:top w:val="single" w:sz="2" w:space="0" w:color="E5E5E5"/>
            </w:tcBorders>
            <w:hideMark/>
          </w:tcPr>
          <w:p w14:paraId="5717EFB8" w14:textId="77777777" w:rsidR="00563D61" w:rsidRPr="00563D61" w:rsidRDefault="00563D61" w:rsidP="00563D61">
            <w:pPr>
              <w:spacing w:after="100" w:afterAutospacing="1"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Standardrenten for 2025 er beregnet til 5,8 pct. </w:t>
            </w:r>
          </w:p>
        </w:tc>
      </w:tr>
      <w:tr w:rsidR="00563D61" w:rsidRPr="00563D61" w14:paraId="5BFD29F1" w14:textId="77777777" w:rsidTr="00C85A31">
        <w:tc>
          <w:tcPr>
            <w:tcW w:w="3828" w:type="dxa"/>
            <w:tcBorders>
              <w:top w:val="single" w:sz="2" w:space="0" w:color="E5E5E5"/>
            </w:tcBorders>
            <w:hideMark/>
          </w:tcPr>
          <w:p w14:paraId="586F1EFC"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Reference(r)</w:t>
            </w:r>
          </w:p>
        </w:tc>
        <w:tc>
          <w:tcPr>
            <w:tcW w:w="14172" w:type="dxa"/>
            <w:tcBorders>
              <w:top w:val="single" w:sz="2" w:space="0" w:color="E5E5E5"/>
            </w:tcBorders>
            <w:hideMark/>
          </w:tcPr>
          <w:p w14:paraId="3A048F60" w14:textId="77777777" w:rsidR="00563D61" w:rsidRPr="00563D61" w:rsidRDefault="00563D61" w:rsidP="00563D61">
            <w:pPr>
              <w:spacing w:after="100" w:afterAutospacing="1"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Selskabsskatteloven § 11 B, stk. 2. </w:t>
            </w:r>
          </w:p>
        </w:tc>
      </w:tr>
      <w:tr w:rsidR="00563D61" w:rsidRPr="00563D61" w14:paraId="5947028F" w14:textId="77777777" w:rsidTr="00C85A31">
        <w:tc>
          <w:tcPr>
            <w:tcW w:w="3828" w:type="dxa"/>
            <w:tcBorders>
              <w:top w:val="single" w:sz="2" w:space="0" w:color="E5E5E5"/>
            </w:tcBorders>
            <w:hideMark/>
          </w:tcPr>
          <w:p w14:paraId="1A3EFB1D"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Henvisning</w:t>
            </w:r>
          </w:p>
        </w:tc>
        <w:tc>
          <w:tcPr>
            <w:tcW w:w="14172" w:type="dxa"/>
            <w:tcBorders>
              <w:top w:val="single" w:sz="2" w:space="0" w:color="E5E5E5"/>
            </w:tcBorders>
            <w:hideMark/>
          </w:tcPr>
          <w:p w14:paraId="7D3444F9" w14:textId="77777777" w:rsidR="00563D61" w:rsidRPr="00563D61" w:rsidRDefault="00563D61" w:rsidP="00563D61">
            <w:pPr>
              <w:spacing w:after="100" w:afterAutospacing="1"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Den juridiske vejledning, 2024-2, Afsnit </w:t>
            </w:r>
            <w:hyperlink r:id="rId71" w:tooltip="Linket dirigerer dig til: C.D.2.4.4.2.2 Standardrenten - SEL § 11 B, stk. 2" w:history="1">
              <w:r w:rsidRPr="00563D61">
                <w:rPr>
                  <w:rFonts w:ascii="Times New Roman" w:eastAsia="Times New Roman" w:hAnsi="Times New Roman"/>
                  <w:i w:val="0"/>
                  <w:color w:val="14143C"/>
                  <w:sz w:val="18"/>
                  <w:szCs w:val="18"/>
                  <w:u w:val="single"/>
                  <w:lang w:eastAsia="da-DK"/>
                </w:rPr>
                <w:t>C.D.2.4.4.2.2</w:t>
              </w:r>
            </w:hyperlink>
            <w:r w:rsidRPr="00563D61">
              <w:rPr>
                <w:rFonts w:ascii="Times New Roman" w:eastAsia="Times New Roman" w:hAnsi="Times New Roman"/>
                <w:i w:val="0"/>
                <w:color w:val="434363"/>
                <w:sz w:val="18"/>
                <w:szCs w:val="18"/>
                <w:lang w:eastAsia="da-DK"/>
              </w:rPr>
              <w:t> </w:t>
            </w:r>
          </w:p>
        </w:tc>
      </w:tr>
      <w:tr w:rsidR="00563D61" w:rsidRPr="00563D61" w14:paraId="656CFF1D" w14:textId="77777777" w:rsidTr="00C85A31">
        <w:tc>
          <w:tcPr>
            <w:tcW w:w="3828" w:type="dxa"/>
            <w:tcBorders>
              <w:top w:val="single" w:sz="2" w:space="0" w:color="E5E5E5"/>
            </w:tcBorders>
            <w:hideMark/>
          </w:tcPr>
          <w:p w14:paraId="143A1CC4"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Henvisning</w:t>
            </w:r>
          </w:p>
        </w:tc>
        <w:tc>
          <w:tcPr>
            <w:tcW w:w="14172" w:type="dxa"/>
            <w:tcBorders>
              <w:top w:val="single" w:sz="2" w:space="0" w:color="E5E5E5"/>
            </w:tcBorders>
            <w:hideMark/>
          </w:tcPr>
          <w:p w14:paraId="146E4580" w14:textId="77777777" w:rsidR="00563D61" w:rsidRPr="00563D61" w:rsidRDefault="00563D61" w:rsidP="00563D61">
            <w:pPr>
              <w:spacing w:after="100" w:afterAutospacing="1"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Den juridiske vejledning, 2024-2, afsnit </w:t>
            </w:r>
            <w:hyperlink r:id="rId72" w:tooltip="Linket dirigerer dig til: A.D.8.2.2 Rente efter Selskabsskatteloven" w:history="1">
              <w:r w:rsidRPr="00563D61">
                <w:rPr>
                  <w:rFonts w:ascii="Times New Roman" w:eastAsia="Times New Roman" w:hAnsi="Times New Roman"/>
                  <w:i w:val="0"/>
                  <w:color w:val="14143C"/>
                  <w:sz w:val="18"/>
                  <w:szCs w:val="18"/>
                  <w:u w:val="single"/>
                  <w:lang w:eastAsia="da-DK"/>
                </w:rPr>
                <w:t>A.D.8.2.2</w:t>
              </w:r>
            </w:hyperlink>
            <w:r w:rsidRPr="00563D61">
              <w:rPr>
                <w:rFonts w:ascii="Times New Roman" w:eastAsia="Times New Roman" w:hAnsi="Times New Roman"/>
                <w:i w:val="0"/>
                <w:color w:val="434363"/>
                <w:sz w:val="18"/>
                <w:szCs w:val="18"/>
                <w:lang w:eastAsia="da-DK"/>
              </w:rPr>
              <w:t> </w:t>
            </w:r>
          </w:p>
        </w:tc>
      </w:tr>
      <w:tr w:rsidR="00563D61" w:rsidRPr="00563D61" w14:paraId="017A0B56" w14:textId="77777777" w:rsidTr="00C85A31">
        <w:tc>
          <w:tcPr>
            <w:tcW w:w="3828" w:type="dxa"/>
            <w:tcBorders>
              <w:top w:val="single" w:sz="2" w:space="0" w:color="E5E5E5"/>
            </w:tcBorders>
            <w:hideMark/>
          </w:tcPr>
          <w:p w14:paraId="2183DD8B" w14:textId="77777777" w:rsidR="00563D61" w:rsidRPr="00563D61" w:rsidRDefault="00563D61" w:rsidP="00563D61">
            <w:pPr>
              <w:spacing w:after="0"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Henvisning</w:t>
            </w:r>
          </w:p>
        </w:tc>
        <w:tc>
          <w:tcPr>
            <w:tcW w:w="14172" w:type="dxa"/>
            <w:tcBorders>
              <w:top w:val="single" w:sz="2" w:space="0" w:color="E5E5E5"/>
            </w:tcBorders>
            <w:hideMark/>
          </w:tcPr>
          <w:p w14:paraId="5AD6E773" w14:textId="77777777" w:rsidR="00563D61" w:rsidRPr="00563D61" w:rsidRDefault="00563D61" w:rsidP="00563D61">
            <w:pPr>
              <w:spacing w:after="100" w:afterAutospacing="1" w:line="240" w:lineRule="auto"/>
              <w:rPr>
                <w:rFonts w:ascii="Times New Roman" w:eastAsia="Times New Roman" w:hAnsi="Times New Roman"/>
                <w:i w:val="0"/>
                <w:color w:val="434363"/>
                <w:sz w:val="18"/>
                <w:szCs w:val="18"/>
                <w:lang w:eastAsia="da-DK"/>
              </w:rPr>
            </w:pPr>
            <w:r w:rsidRPr="00563D61">
              <w:rPr>
                <w:rFonts w:ascii="Times New Roman" w:eastAsia="Times New Roman" w:hAnsi="Times New Roman"/>
                <w:i w:val="0"/>
                <w:color w:val="434363"/>
                <w:sz w:val="18"/>
                <w:szCs w:val="18"/>
                <w:lang w:eastAsia="da-DK"/>
              </w:rPr>
              <w:t>Den juridiske vejledning, 2024-2, afsnit </w:t>
            </w:r>
            <w:hyperlink r:id="rId73" w:tooltip="Linket dirigerer dig til: C.D.2.4.4.2.2 Standardrenten - SEL § 11 B, stk. 2" w:history="1">
              <w:r w:rsidRPr="00563D61">
                <w:rPr>
                  <w:rFonts w:ascii="Times New Roman" w:eastAsia="Times New Roman" w:hAnsi="Times New Roman"/>
                  <w:i w:val="0"/>
                  <w:color w:val="14143C"/>
                  <w:sz w:val="18"/>
                  <w:szCs w:val="18"/>
                  <w:u w:val="single"/>
                  <w:lang w:eastAsia="da-DK"/>
                </w:rPr>
                <w:t>C.D.2.4.4.2.2</w:t>
              </w:r>
            </w:hyperlink>
            <w:r w:rsidRPr="00563D61">
              <w:rPr>
                <w:rFonts w:ascii="Times New Roman" w:eastAsia="Times New Roman" w:hAnsi="Times New Roman"/>
                <w:i w:val="0"/>
                <w:color w:val="434363"/>
                <w:sz w:val="18"/>
                <w:szCs w:val="18"/>
                <w:lang w:eastAsia="da-DK"/>
              </w:rPr>
              <w:t> </w:t>
            </w:r>
          </w:p>
        </w:tc>
      </w:tr>
    </w:tbl>
    <w:p w14:paraId="42118C94" w14:textId="77777777" w:rsidR="00563D61" w:rsidRPr="00563D61" w:rsidRDefault="00563D61" w:rsidP="00563D61">
      <w:pPr>
        <w:spacing w:after="100" w:afterAutospacing="1" w:line="240" w:lineRule="auto"/>
        <w:rPr>
          <w:rFonts w:ascii="Arial" w:eastAsia="Times New Roman" w:hAnsi="Arial" w:cs="Arial"/>
          <w:i w:val="0"/>
          <w:color w:val="434363"/>
          <w:sz w:val="18"/>
          <w:szCs w:val="18"/>
          <w:lang w:eastAsia="da-DK"/>
        </w:rPr>
      </w:pPr>
      <w:r w:rsidRPr="00563D61">
        <w:rPr>
          <w:rFonts w:ascii="Arial" w:eastAsia="Times New Roman" w:hAnsi="Arial" w:cs="Arial"/>
          <w:i w:val="0"/>
          <w:color w:val="434363"/>
          <w:sz w:val="18"/>
          <w:szCs w:val="18"/>
          <w:lang w:eastAsia="da-DK"/>
        </w:rPr>
        <w:t>Den i selskabsskattelovens § 11 B, stk. 2 angivne standardrente udgør for 2025 5,8 pct. </w:t>
      </w:r>
    </w:p>
    <w:p w14:paraId="6A2D35C1" w14:textId="02A0AE63" w:rsidR="00195802" w:rsidRDefault="003118F5" w:rsidP="00EF0165">
      <w:r>
        <w:t xml:space="preserve">Kilde: </w:t>
      </w:r>
      <w:r w:rsidR="00BB7FC9">
        <w:t xml:space="preserve">Skat, </w:t>
      </w:r>
      <w:r w:rsidR="00BB7FC9" w:rsidRPr="00BB7FC9">
        <w:t>Fastsættelse af standardrenten</w:t>
      </w:r>
      <w:r w:rsidR="00BB7FC9">
        <w:t xml:space="preserve">, </w:t>
      </w:r>
      <w:r w:rsidR="004A7DF0" w:rsidRPr="004A7DF0">
        <w:t>https://info.skat.dk/data.aspx?oid=2436829</w:t>
      </w:r>
    </w:p>
    <w:p w14:paraId="1ECCEE10" w14:textId="3E77E868" w:rsidR="00D263AE" w:rsidRDefault="00D263AE" w:rsidP="00D263AE">
      <w:pPr>
        <w:pStyle w:val="Overskrift1"/>
        <w:spacing w:before="0"/>
      </w:pPr>
      <w:bookmarkStart w:id="57" w:name="_Toc189581965"/>
      <w:r>
        <w:lastRenderedPageBreak/>
        <w:t>D</w:t>
      </w:r>
      <w:r w:rsidR="005E081F">
        <w:t>efinition af en koncern skattemæssigt og i Årsregnskabsloven</w:t>
      </w:r>
      <w:bookmarkEnd w:id="57"/>
    </w:p>
    <w:p w14:paraId="36D5AB03" w14:textId="4C7B0FBB" w:rsidR="00D263AE" w:rsidRDefault="005E081F" w:rsidP="00D263AE">
      <w:r>
        <w:t xml:space="preserve">Et datterselskab kan kun have </w:t>
      </w:r>
      <w:r w:rsidR="009B43F9">
        <w:t>é</w:t>
      </w:r>
      <w:r>
        <w:t xml:space="preserve">t </w:t>
      </w:r>
      <w:r w:rsidR="001C38B2">
        <w:t xml:space="preserve">direkte </w:t>
      </w:r>
      <w:r>
        <w:t>moderselskab, nemlig det selskab, der har bestemmende indflydelse. Moderselskab plus datterselskaber udgør en koncern</w:t>
      </w:r>
      <w:r w:rsidR="00794AD1">
        <w:t xml:space="preserve"> i såvel skattelovgivningen som i årsregnskabsloven.</w:t>
      </w:r>
    </w:p>
    <w:p w14:paraId="455CC389" w14:textId="5BD5E70D" w:rsidR="00D263AE" w:rsidRPr="00D263AE" w:rsidRDefault="008B5D4E" w:rsidP="00D263AE">
      <w:pPr>
        <w:shd w:val="clear" w:color="auto" w:fill="F9F9FB"/>
        <w:spacing w:before="200" w:after="0" w:line="240" w:lineRule="auto"/>
        <w:ind w:firstLine="240"/>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D263AE" w:rsidRPr="00D263AE">
        <w:rPr>
          <w:rFonts w:ascii="Questa-Regular" w:eastAsia="Times New Roman" w:hAnsi="Questa-Regular"/>
          <w:b/>
          <w:bCs/>
          <w:i w:val="0"/>
          <w:color w:val="212529"/>
          <w:sz w:val="23"/>
          <w:szCs w:val="23"/>
          <w:lang w:eastAsia="da-DK"/>
        </w:rPr>
        <w:t>§ 31 C. </w:t>
      </w:r>
      <w:r w:rsidR="00D263AE" w:rsidRPr="00D263AE">
        <w:rPr>
          <w:rFonts w:ascii="Questa-Regular" w:eastAsia="Times New Roman" w:hAnsi="Questa-Regular"/>
          <w:i w:val="0"/>
          <w:color w:val="212529"/>
          <w:sz w:val="23"/>
          <w:szCs w:val="23"/>
          <w:lang w:eastAsia="da-DK"/>
        </w:rPr>
        <w:t>Et selskab, en fond, en trust eller en forening m.v. (moderselskabet) udgør sammen med et eller flere datterselskaber en koncern. Et selskab kan kun have ét direkte moderselskab. Hvis flere selskaber opfylder et eller flere af kriterierne i stk. 2-6, er det alene det selskab, som faktisk udøver den bestemmende indflydelse over selskabets økonomiske og driftsmæssige beslutninger, der anses for at være moderselskab.</w:t>
      </w:r>
    </w:p>
    <w:p w14:paraId="12C64A85"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2.</w:t>
      </w:r>
      <w:r w:rsidRPr="00D263AE">
        <w:rPr>
          <w:rFonts w:ascii="Questa-Regular" w:eastAsia="Times New Roman" w:hAnsi="Questa-Regular"/>
          <w:i w:val="0"/>
          <w:color w:val="212529"/>
          <w:sz w:val="23"/>
          <w:szCs w:val="23"/>
          <w:lang w:eastAsia="da-DK"/>
        </w:rPr>
        <w:t> Bestemmende indflydelse er beføjelsen til at styre et datterselskabs økonomiske og driftsmæssige beslutninger.</w:t>
      </w:r>
    </w:p>
    <w:p w14:paraId="5C258B6F"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3.</w:t>
      </w:r>
      <w:r w:rsidRPr="00D263AE">
        <w:rPr>
          <w:rFonts w:ascii="Questa-Regular" w:eastAsia="Times New Roman" w:hAnsi="Questa-Regular"/>
          <w:i w:val="0"/>
          <w:color w:val="212529"/>
          <w:sz w:val="23"/>
          <w:szCs w:val="23"/>
          <w:lang w:eastAsia="da-DK"/>
        </w:rPr>
        <w:t> Bestemmende indflydelse i forhold til et datterselskab foreligger, når moderselskabet direkte eller indirekte gennem et datterselskab ejer mere end halvdelen af stemmerettighederne i et selskab, medmindre det i særlige tilfælde klart kan påvises, at et sådant ejerforhold ikke udgør bestemmende indflydelse.</w:t>
      </w:r>
    </w:p>
    <w:p w14:paraId="2763073B"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4.</w:t>
      </w:r>
      <w:r w:rsidRPr="00D263AE">
        <w:rPr>
          <w:rFonts w:ascii="Questa-Regular" w:eastAsia="Times New Roman" w:hAnsi="Questa-Regular"/>
          <w:i w:val="0"/>
          <w:color w:val="212529"/>
          <w:sz w:val="23"/>
          <w:szCs w:val="23"/>
          <w:lang w:eastAsia="da-DK"/>
        </w:rPr>
        <w:t> Ejer et moderselskab ikke mere end halvdelen af stemmerettighederne i et selskab, foreligger der bestemmende indflydelse, hvis moderselskabet har</w:t>
      </w:r>
    </w:p>
    <w:p w14:paraId="1D19171C"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1) råderet over mere end halvdelen af stemmerettighederne i kraft af en aft ale med andre investorer,</w:t>
      </w:r>
    </w:p>
    <w:p w14:paraId="66985B3F"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2) beføjelse til at styre de finansielle og driftsmæssige forhold i et selskab i henhold til en vedtægt eller aftale,</w:t>
      </w:r>
    </w:p>
    <w:p w14:paraId="7DF16410"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3) beføjelse til at udpege eller afsætte flertallet af medlemmerne i det øverste ledelsesorgan og dette organ besidder den bestemmende indflydelse på selskabet eller</w:t>
      </w:r>
    </w:p>
    <w:p w14:paraId="3098B465" w14:textId="77777777" w:rsidR="00D263AE" w:rsidRPr="00D263AE" w:rsidRDefault="00D263AE" w:rsidP="00D263AE">
      <w:pPr>
        <w:shd w:val="clear" w:color="auto" w:fill="F9F9FB"/>
        <w:spacing w:after="0" w:line="240" w:lineRule="auto"/>
        <w:ind w:left="280"/>
        <w:rPr>
          <w:rFonts w:ascii="Questa-Regular" w:eastAsia="Times New Roman" w:hAnsi="Questa-Regular"/>
          <w:i w:val="0"/>
          <w:color w:val="212529"/>
          <w:sz w:val="23"/>
          <w:szCs w:val="23"/>
          <w:lang w:eastAsia="da-DK"/>
        </w:rPr>
      </w:pPr>
      <w:r w:rsidRPr="00D263AE">
        <w:rPr>
          <w:rFonts w:ascii="Questa-Regular" w:eastAsia="Times New Roman" w:hAnsi="Questa-Regular"/>
          <w:i w:val="0"/>
          <w:color w:val="212529"/>
          <w:sz w:val="23"/>
          <w:szCs w:val="23"/>
          <w:lang w:eastAsia="da-DK"/>
        </w:rPr>
        <w:t>4) råderet over det faktiske flertal af stemmerne på generalforsamlingen eller i et tilsvarende organ og derved besidder den faktiske bestemmende indflydelse over selskabet.</w:t>
      </w:r>
    </w:p>
    <w:p w14:paraId="6D4D66D2"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5.</w:t>
      </w:r>
      <w:r w:rsidRPr="00D263AE">
        <w:rPr>
          <w:rFonts w:ascii="Questa-Regular" w:eastAsia="Times New Roman" w:hAnsi="Questa-Regular"/>
          <w:i w:val="0"/>
          <w:color w:val="212529"/>
          <w:sz w:val="23"/>
          <w:szCs w:val="23"/>
          <w:lang w:eastAsia="da-DK"/>
        </w:rPr>
        <w:t> Eksistensen og virkningen af potentielle stemmerettigheder, herunder tegningsretter og købsoptioner på kapitalandele, som aktuelt kan udnyttes eller konverteres, skal tages i betragtning ved vurderingen af, om et selskab har bestemmende indflydelse.</w:t>
      </w:r>
    </w:p>
    <w:p w14:paraId="4D6E8837"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6.</w:t>
      </w:r>
      <w:r w:rsidRPr="00D263AE">
        <w:rPr>
          <w:rFonts w:ascii="Questa-Regular" w:eastAsia="Times New Roman" w:hAnsi="Questa-Regular"/>
          <w:i w:val="0"/>
          <w:color w:val="212529"/>
          <w:sz w:val="23"/>
          <w:szCs w:val="23"/>
          <w:lang w:eastAsia="da-DK"/>
        </w:rPr>
        <w:t> Ved opgørelsen af stemmerettigheder i et datterselskab ses der bort fra stemmerettigheder, som knytter sig til kapitalandele, der besiddes af datterselskabet selv eller dets datterselskaber.</w:t>
      </w:r>
    </w:p>
    <w:p w14:paraId="246C7E9F" w14:textId="77777777" w:rsidR="00D263AE" w:rsidRP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7.</w:t>
      </w:r>
      <w:r w:rsidRPr="00D263AE">
        <w:rPr>
          <w:rFonts w:ascii="Questa-Regular" w:eastAsia="Times New Roman" w:hAnsi="Questa-Regular"/>
          <w:i w:val="0"/>
          <w:color w:val="212529"/>
          <w:sz w:val="23"/>
          <w:szCs w:val="23"/>
          <w:lang w:eastAsia="da-DK"/>
        </w:rPr>
        <w:t> Opnås bestemmende indflydelse over et eller flere selskaber m.v. via koncernforbindelsen i kursgevinstlovens § 4, stk. 5, skal disse selskaber m.v. ikke anses for det overtagende selskabs datterselskaber i relation til stk.1.</w:t>
      </w:r>
    </w:p>
    <w:p w14:paraId="71426F07" w14:textId="35D33E13" w:rsidR="00D263AE" w:rsidRDefault="00D263AE" w:rsidP="00D263AE">
      <w:pPr>
        <w:shd w:val="clear" w:color="auto" w:fill="F9F9FB"/>
        <w:spacing w:after="0" w:line="240" w:lineRule="auto"/>
        <w:ind w:firstLine="240"/>
        <w:rPr>
          <w:rFonts w:ascii="Questa-Regular" w:eastAsia="Times New Roman" w:hAnsi="Questa-Regular"/>
          <w:i w:val="0"/>
          <w:color w:val="212529"/>
          <w:sz w:val="23"/>
          <w:szCs w:val="23"/>
          <w:lang w:eastAsia="da-DK"/>
        </w:rPr>
      </w:pPr>
      <w:r w:rsidRPr="00D263AE">
        <w:rPr>
          <w:rFonts w:ascii="Questa-Regular" w:eastAsia="Times New Roman" w:hAnsi="Questa-Regular"/>
          <w:iCs/>
          <w:color w:val="212529"/>
          <w:sz w:val="23"/>
          <w:szCs w:val="23"/>
          <w:lang w:eastAsia="da-DK"/>
        </w:rPr>
        <w:t>Stk. 8.</w:t>
      </w:r>
      <w:r w:rsidRPr="00D263AE">
        <w:rPr>
          <w:rFonts w:ascii="Questa-Regular" w:eastAsia="Times New Roman" w:hAnsi="Questa-Regular"/>
          <w:i w:val="0"/>
          <w:color w:val="212529"/>
          <w:sz w:val="23"/>
          <w:szCs w:val="23"/>
          <w:lang w:eastAsia="da-DK"/>
        </w:rPr>
        <w:t> Et selskab, der tages under konkursbehandling, skal holdes ude af sambeskatning i alle indkomstperioder fra og med det indkomstår, hvori konkursdekretet afsiges. Ved ophøret af sambeskatningen finder § 31 A, stk. 10, anvendelse.</w:t>
      </w:r>
      <w:r w:rsidR="008B5D4E">
        <w:rPr>
          <w:rFonts w:ascii="Questa-Regular" w:eastAsia="Times New Roman" w:hAnsi="Questa-Regular"/>
          <w:i w:val="0"/>
          <w:color w:val="212529"/>
          <w:sz w:val="23"/>
          <w:szCs w:val="23"/>
          <w:lang w:eastAsia="da-DK"/>
        </w:rPr>
        <w:t>”</w:t>
      </w:r>
    </w:p>
    <w:p w14:paraId="0D22C567" w14:textId="77777777" w:rsidR="00A215DA" w:rsidRDefault="00A215DA" w:rsidP="00D263AE">
      <w:pPr>
        <w:shd w:val="clear" w:color="auto" w:fill="F9F9FB"/>
        <w:spacing w:after="0" w:line="240" w:lineRule="auto"/>
        <w:ind w:firstLine="240"/>
        <w:rPr>
          <w:rFonts w:ascii="Questa-Regular" w:eastAsia="Times New Roman" w:hAnsi="Questa-Regular"/>
          <w:i w:val="0"/>
          <w:color w:val="212529"/>
          <w:sz w:val="23"/>
          <w:szCs w:val="23"/>
          <w:lang w:eastAsia="da-DK"/>
        </w:rPr>
      </w:pPr>
    </w:p>
    <w:p w14:paraId="1717768A" w14:textId="0B2C60D8" w:rsidR="00A215DA" w:rsidRPr="00D263AE" w:rsidRDefault="00A215DA" w:rsidP="00A215DA">
      <w:pPr>
        <w:pStyle w:val="Ingenafstand"/>
        <w:rPr>
          <w:lang w:eastAsia="da-DK"/>
        </w:rPr>
      </w:pPr>
      <w:r>
        <w:rPr>
          <w:lang w:eastAsia="da-DK"/>
        </w:rPr>
        <w:t xml:space="preserve">Kilde: </w:t>
      </w:r>
      <w:r w:rsidR="00205800">
        <w:rPr>
          <w:lang w:eastAsia="da-DK"/>
        </w:rPr>
        <w:t xml:space="preserve">Retsinfo, </w:t>
      </w:r>
      <w:r w:rsidRPr="00A215DA">
        <w:rPr>
          <w:lang w:eastAsia="da-DK"/>
        </w:rPr>
        <w:t>LBK nr 1241 af 22/08/2022</w:t>
      </w:r>
      <w:r>
        <w:rPr>
          <w:lang w:eastAsia="da-DK"/>
        </w:rPr>
        <w:t xml:space="preserve">, </w:t>
      </w:r>
      <w:r w:rsidR="00205800" w:rsidRPr="00205800">
        <w:rPr>
          <w:lang w:eastAsia="da-DK"/>
        </w:rPr>
        <w:t>Bekendtgørelse af selskabsskatteloven</w:t>
      </w:r>
      <w:r w:rsidR="00205800">
        <w:rPr>
          <w:lang w:eastAsia="da-DK"/>
        </w:rPr>
        <w:t xml:space="preserve">, </w:t>
      </w:r>
      <w:r w:rsidR="001C38B2">
        <w:rPr>
          <w:lang w:eastAsia="da-DK"/>
        </w:rPr>
        <w:t>§ 31 C</w:t>
      </w:r>
    </w:p>
    <w:p w14:paraId="63564895" w14:textId="77777777" w:rsidR="00865FAE" w:rsidRDefault="00865FAE"/>
    <w:p w14:paraId="6010DFA9" w14:textId="4FF76BAC" w:rsidR="00865FAE" w:rsidRPr="00865FAE" w:rsidRDefault="008B5D4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865FAE" w:rsidRPr="00865FAE">
        <w:rPr>
          <w:rFonts w:ascii="Questa-Regular" w:eastAsia="Times New Roman" w:hAnsi="Questa-Regular"/>
          <w:b/>
          <w:bCs/>
          <w:i w:val="0"/>
          <w:color w:val="212529"/>
          <w:sz w:val="23"/>
          <w:szCs w:val="23"/>
          <w:lang w:eastAsia="da-DK"/>
        </w:rPr>
        <w:t>B.</w:t>
      </w:r>
      <w:r w:rsidR="00865FAE" w:rsidRPr="00865FAE">
        <w:rPr>
          <w:rFonts w:ascii="Questa-Regular" w:eastAsia="Times New Roman" w:hAnsi="Questa-Regular"/>
          <w:i w:val="0"/>
          <w:color w:val="212529"/>
          <w:sz w:val="23"/>
          <w:szCs w:val="23"/>
          <w:lang w:eastAsia="da-DK"/>
        </w:rPr>
        <w:t> </w:t>
      </w:r>
      <w:r w:rsidR="00865FAE" w:rsidRPr="00865FAE">
        <w:rPr>
          <w:rFonts w:ascii="Questa-Regular" w:eastAsia="Times New Roman" w:hAnsi="Questa-Regular"/>
          <w:b/>
          <w:bCs/>
          <w:i w:val="0"/>
          <w:color w:val="212529"/>
          <w:sz w:val="23"/>
          <w:szCs w:val="23"/>
          <w:lang w:eastAsia="da-DK"/>
        </w:rPr>
        <w:t>Koncerner m.v.</w:t>
      </w:r>
    </w:p>
    <w:p w14:paraId="02614418"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1. Koncern:</w:t>
      </w:r>
    </w:p>
    <w:p w14:paraId="687DFD32"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modervirksomhed og alle dens dattervirksomheder.</w:t>
      </w:r>
    </w:p>
    <w:p w14:paraId="44675503"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2. Modervirksomhed:</w:t>
      </w:r>
    </w:p>
    <w:p w14:paraId="4B352982"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virksomhed, som har en bestemmende indflydelse over en eller flere dattervirksomheder.</w:t>
      </w:r>
    </w:p>
    <w:p w14:paraId="51863CC3"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lastRenderedPageBreak/>
        <w:t>En dattervirksomhed kan kun have én direkte modervirksomhed. Hvis flere virksomheder opfylder et eller flere af kriterierne i nr. 4, er det alene den virksomhed, som faktisk kan udøve den bestemmende indflydelse til at styre virksomhedens økonomiske og driftsmæssige beslutninger, der anses for at være modervirksomhed.</w:t>
      </w:r>
    </w:p>
    <w:p w14:paraId="25D5EB32"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3. Dattervirksomhed:</w:t>
      </w:r>
    </w:p>
    <w:p w14:paraId="1AAC954A"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En virksomhed, der er underlagt bestemmende indflydelse af en modervirksomhed.</w:t>
      </w:r>
    </w:p>
    <w:p w14:paraId="69E7ED3B" w14:textId="77777777" w:rsidR="00865FAE" w:rsidRPr="00865FAE" w:rsidRDefault="00865FAE" w:rsidP="00865FAE">
      <w:pPr>
        <w:shd w:val="clear" w:color="auto" w:fill="F9F9FB"/>
        <w:spacing w:after="100" w:afterAutospacing="1" w:line="240" w:lineRule="auto"/>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4. Bestemmende indflydelse i forhold til en dattervirksomhed:</w:t>
      </w:r>
    </w:p>
    <w:p w14:paraId="0184D6DD"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Bestemmende indflydelse er beføjelsen til at styre en dattervirksomheds økonomiske og driftsmæssige beslutninger.</w:t>
      </w:r>
    </w:p>
    <w:p w14:paraId="60339B60"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Bestemmende indflydelse i forhold til en dattervirksomhed foreligger, når modervirksomheden direkte eller indirekte gennem en dattervirksomhed ejer mere end halvdelen af stemmerettighederne i en virksomhed, medmindre det i særlige tilfælde klart kan påvises, at et sådant ejerforhold ikke udgør bestemmende indflydelse.</w:t>
      </w:r>
    </w:p>
    <w:p w14:paraId="36DC8978"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Ejer en modervirksomhed ikke mere end halvdelen af stemmerettighederne i en virksomhed, foreligger der bestemmende indflydelse, hvis modervirksomheden har</w:t>
      </w:r>
    </w:p>
    <w:p w14:paraId="45928C7F"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1) råderet over mere end halvdelen af stemmerettighederne i kraft af en aftale med andre investorer,</w:t>
      </w:r>
    </w:p>
    <w:p w14:paraId="2224BE0E"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2) beføjelse til at styre de finansielle og driftsmæssige forhold i en virksomhed i henhold til en vedtægt eller aftale,</w:t>
      </w:r>
    </w:p>
    <w:p w14:paraId="769BD15C"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3) beføjelse til at udpege eller afsætte flertallet af medlemmerne i det øverste ledelsesorgan og dette organ besidder den bestemmende indflydelse på virksomheden, eller har</w:t>
      </w:r>
    </w:p>
    <w:p w14:paraId="52BBB20E" w14:textId="77777777" w:rsidR="00865FAE" w:rsidRPr="00865FAE" w:rsidRDefault="00865FAE" w:rsidP="00865FAE">
      <w:pPr>
        <w:shd w:val="clear" w:color="auto" w:fill="F9F9FB"/>
        <w:spacing w:after="0" w:line="240" w:lineRule="auto"/>
        <w:ind w:left="220" w:hanging="220"/>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4) råderet over det faktiske flertal af stemmerne på generalforsamlingen eller i et tilsvarende organ og derved besidder den faktiske bestemmende indflydelse over virksomheden.</w:t>
      </w:r>
    </w:p>
    <w:p w14:paraId="05AA91D7" w14:textId="77777777"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Eksistensen og virkningen af potentielle stemmerettigheder, herunder tegningsretter og købsoptioner af kapitalandele, som aktuelt kan udnyttes eller konverteres, skal tages i betragtning ved vurderingen af, om en virksomhed har beføjelse til at styre en anden virksomheds økonomiske og driftsmæssige beslutninger.</w:t>
      </w:r>
    </w:p>
    <w:p w14:paraId="7BA994E8" w14:textId="51D5BDC4" w:rsidR="00865FAE" w:rsidRPr="00865FAE" w:rsidRDefault="00865FAE" w:rsidP="00865FAE">
      <w:pPr>
        <w:shd w:val="clear" w:color="auto" w:fill="F9F9FB"/>
        <w:spacing w:before="60" w:after="0" w:line="240" w:lineRule="auto"/>
        <w:ind w:firstLine="170"/>
        <w:jc w:val="both"/>
        <w:rPr>
          <w:rFonts w:ascii="Questa-Regular" w:eastAsia="Times New Roman" w:hAnsi="Questa-Regular"/>
          <w:i w:val="0"/>
          <w:color w:val="212529"/>
          <w:sz w:val="23"/>
          <w:szCs w:val="23"/>
          <w:lang w:eastAsia="da-DK"/>
        </w:rPr>
      </w:pPr>
      <w:r w:rsidRPr="00865FAE">
        <w:rPr>
          <w:rFonts w:ascii="Questa-Regular" w:eastAsia="Times New Roman" w:hAnsi="Questa-Regular"/>
          <w:i w:val="0"/>
          <w:color w:val="212529"/>
          <w:sz w:val="23"/>
          <w:szCs w:val="23"/>
          <w:lang w:eastAsia="da-DK"/>
        </w:rPr>
        <w:t>Ved opgørelsen af stemmerettigheder i en dattervirksomhed ses der bort fra stemmerettigheder, som knytter sig til kapitalandele, der besiddes af dattervirksomheden selv eller dens dattervirksomheder.</w:t>
      </w:r>
      <w:r w:rsidR="008B5D4E">
        <w:rPr>
          <w:rFonts w:ascii="Questa-Regular" w:eastAsia="Times New Roman" w:hAnsi="Questa-Regular"/>
          <w:i w:val="0"/>
          <w:color w:val="212529"/>
          <w:sz w:val="23"/>
          <w:szCs w:val="23"/>
          <w:lang w:eastAsia="da-DK"/>
        </w:rPr>
        <w:t>”</w:t>
      </w:r>
    </w:p>
    <w:p w14:paraId="30BCA91B" w14:textId="2BD3DFDA" w:rsidR="00122BC5" w:rsidRDefault="00506DB6" w:rsidP="00506DB6">
      <w:pPr>
        <w:rPr>
          <w:rFonts w:asciiTheme="majorHAnsi" w:eastAsiaTheme="majorEastAsia" w:hAnsiTheme="majorHAnsi" w:cstheme="majorBidi"/>
          <w:color w:val="auto"/>
          <w:sz w:val="32"/>
          <w:szCs w:val="32"/>
        </w:rPr>
      </w:pPr>
      <w:r>
        <w:t xml:space="preserve">Kilde: Retsinfo, </w:t>
      </w:r>
      <w:r w:rsidR="00D50011" w:rsidRPr="00D50011">
        <w:t>LBK nr 1057 af 23/09/2024</w:t>
      </w:r>
      <w:r>
        <w:t>, Årsregnskabsloven, Bilag 1</w:t>
      </w:r>
      <w:r w:rsidR="00122BC5">
        <w:br w:type="page"/>
      </w:r>
    </w:p>
    <w:p w14:paraId="135A78BE" w14:textId="5DB981FD" w:rsidR="00195802" w:rsidRDefault="00377D1B" w:rsidP="00195802">
      <w:pPr>
        <w:pStyle w:val="Overskrift1"/>
        <w:spacing w:before="0"/>
      </w:pPr>
      <w:bookmarkStart w:id="58" w:name="_Toc189581966"/>
      <w:r>
        <w:lastRenderedPageBreak/>
        <w:t xml:space="preserve">Holdingkravet ved skattefri </w:t>
      </w:r>
      <w:r w:rsidR="00FF6631">
        <w:t>aktieombytning</w:t>
      </w:r>
      <w:bookmarkEnd w:id="58"/>
    </w:p>
    <w:p w14:paraId="15A4609A" w14:textId="0A322806" w:rsidR="00134175" w:rsidRDefault="00C0604E" w:rsidP="005B2890">
      <w:r>
        <w:t>Et holdingselskab kan indskydes mellem privatområdet og drift</w:t>
      </w:r>
      <w:r w:rsidR="0064305F">
        <w:t>s</w:t>
      </w:r>
      <w:r>
        <w:t>selskabet uden at udløse beskatning</w:t>
      </w:r>
      <w:r w:rsidR="00013D61">
        <w:t>. Denne manøvre kaldes skattefri aktieombytning, fordi man bytter aktier i drift</w:t>
      </w:r>
      <w:r w:rsidR="00EF3879">
        <w:t>s</w:t>
      </w:r>
      <w:r w:rsidR="0064305F">
        <w:t>s</w:t>
      </w:r>
      <w:r w:rsidR="00013D61">
        <w:t>elskabet med aktier i holdingselskabet skattefrit.</w:t>
      </w:r>
      <w:r w:rsidR="00EF3879">
        <w:t xml:space="preserve"> </w:t>
      </w:r>
      <w:r w:rsidR="00136116">
        <w:t xml:space="preserve">Manøvren kan gennemføres med og uden tilladelse fra skattemyndighederne. Hvis det gennemføres uden tilladelse, </w:t>
      </w:r>
      <w:r w:rsidR="00EF3879">
        <w:t xml:space="preserve">medfører ombytningen et holding krav. </w:t>
      </w:r>
      <w:r w:rsidR="00F3722B">
        <w:t>Det nye holdingselskab må ikke afstå aktier</w:t>
      </w:r>
      <w:r w:rsidR="00047B95">
        <w:t>ne i drift</w:t>
      </w:r>
      <w:r w:rsidR="00AF3370">
        <w:t>s</w:t>
      </w:r>
      <w:r w:rsidR="00047B95">
        <w:t>selskabet</w:t>
      </w:r>
      <w:r w:rsidR="00F3722B">
        <w:t xml:space="preserve"> i 3 år</w:t>
      </w:r>
      <w:r w:rsidR="00047B95">
        <w:t>.</w:t>
      </w:r>
      <w:r w:rsidR="00EF3879">
        <w:t xml:space="preserve"> </w:t>
      </w:r>
    </w:p>
    <w:p w14:paraId="09733A95" w14:textId="6DDD72AF" w:rsidR="008C7305" w:rsidRPr="00134175" w:rsidRDefault="00134175" w:rsidP="005B2890">
      <w:pPr>
        <w:rPr>
          <w:i w:val="0"/>
          <w:iCs/>
        </w:rPr>
      </w:pPr>
      <w:r>
        <w:rPr>
          <w:rStyle w:val="stknr"/>
          <w:rFonts w:ascii="Questa-Regular" w:hAnsi="Questa-Regular"/>
          <w:i w:val="0"/>
          <w:iCs/>
          <w:color w:val="212529"/>
          <w:sz w:val="23"/>
          <w:szCs w:val="23"/>
          <w:shd w:val="clear" w:color="auto" w:fill="F9F9FB"/>
        </w:rPr>
        <w:t>”</w:t>
      </w:r>
      <w:r w:rsidR="00214B86" w:rsidRPr="00134175">
        <w:rPr>
          <w:rStyle w:val="stknr"/>
          <w:rFonts w:ascii="Questa-Regular" w:hAnsi="Questa-Regular"/>
          <w:i w:val="0"/>
          <w:iCs/>
          <w:color w:val="212529"/>
          <w:sz w:val="23"/>
          <w:szCs w:val="23"/>
          <w:shd w:val="clear" w:color="auto" w:fill="F9F9FB"/>
        </w:rPr>
        <w:t>Stk. 6.</w:t>
      </w:r>
      <w:r w:rsidR="00214B86" w:rsidRPr="00134175">
        <w:rPr>
          <w:rFonts w:ascii="Questa-Regular" w:hAnsi="Questa-Regular"/>
          <w:i w:val="0"/>
          <w:iCs/>
          <w:color w:val="212529"/>
          <w:sz w:val="23"/>
          <w:szCs w:val="23"/>
          <w:shd w:val="clear" w:color="auto" w:fill="F9F9FB"/>
        </w:rPr>
        <w:t xml:space="preserve"> Ombytning af aktier efter stk. 1-5 kan gennemføres, uden at der er opnået tilladelse hertil fra told- og skatteforvaltningen. Det er en betingelse, at værdien af vederlagsaktierne med tillæg af en eventuel kontant udligningssum svarer til handelsværdien af de ombyttede aktier. </w:t>
      </w:r>
      <w:r w:rsidR="00214B86" w:rsidRPr="00134175">
        <w:rPr>
          <w:rFonts w:ascii="Questa-Regular" w:hAnsi="Questa-Regular"/>
          <w:b/>
          <w:bCs/>
          <w:i w:val="0"/>
          <w:iCs/>
          <w:color w:val="212529"/>
          <w:sz w:val="23"/>
          <w:szCs w:val="23"/>
          <w:shd w:val="clear" w:color="auto" w:fill="F9F9FB"/>
        </w:rPr>
        <w:t>Det er dernæst en betingelse, at det erhvervende selskab ikke afstår aktier i det erhvervede selskab i en periode på 3 år efter ombytningstidspunktet.</w:t>
      </w:r>
      <w:r w:rsidR="00214B86" w:rsidRPr="00134175">
        <w:rPr>
          <w:rFonts w:ascii="Questa-Regular" w:hAnsi="Questa-Regular"/>
          <w:i w:val="0"/>
          <w:iCs/>
          <w:color w:val="212529"/>
          <w:sz w:val="23"/>
          <w:szCs w:val="23"/>
          <w:shd w:val="clear" w:color="auto" w:fill="F9F9FB"/>
        </w:rPr>
        <w:t xml:space="preserve"> Uanset 3. pkt. kan aktierne i det erhvervede selskab i den nævnte periode afstås i forbindelse med en skattefri omstrukturering af det erhvervende eller det erhvervede selskab, hvis der ved omstruktureringen ikke sker vederlæggelse med andet end aktier. I sådanne tilfælde finder betingelsen i 3. pkt. i sin restløbetid anvendelse på selskabsdeltageren henholdsvis det eller de deltagende selskaber i den efterfølgende skattefrie omstrukturering. Det er en betingelse for ombytning af aktier uden tilladelse, at aktionærer, der har bestemmende indflydelse i det erhvervede selskab, jf. ligningslovens § 2, ombytter aktierne i dette selskab med aktier i et selskab, der er hjemmehørende på Færøerne eller i Grønland, en stat, der er medlem af EU/EØS, eller en stat, som har en dobbeltbeskatningsoverenskomst med Danmark.</w:t>
      </w:r>
      <w:r w:rsidR="009259B1" w:rsidRPr="00134175">
        <w:rPr>
          <w:rFonts w:ascii="Questa-Regular" w:hAnsi="Questa-Regular"/>
          <w:i w:val="0"/>
          <w:iCs/>
          <w:color w:val="212529"/>
          <w:sz w:val="23"/>
          <w:szCs w:val="23"/>
          <w:shd w:val="clear" w:color="auto" w:fill="F9F9FB"/>
        </w:rPr>
        <w:t>”</w:t>
      </w:r>
      <w:r>
        <w:rPr>
          <w:rFonts w:ascii="Questa-Regular" w:hAnsi="Questa-Regular"/>
          <w:i w:val="0"/>
          <w:iCs/>
          <w:color w:val="212529"/>
          <w:sz w:val="23"/>
          <w:szCs w:val="23"/>
          <w:shd w:val="clear" w:color="auto" w:fill="F9F9FB"/>
        </w:rPr>
        <w:t>”</w:t>
      </w:r>
    </w:p>
    <w:p w14:paraId="61673DF8" w14:textId="1F6F6CC8" w:rsidR="00047B95" w:rsidRPr="009259B1" w:rsidRDefault="00047B95" w:rsidP="00047B95">
      <w:pPr>
        <w:rPr>
          <w:b/>
          <w:bCs/>
        </w:rPr>
      </w:pPr>
      <w:r>
        <w:t xml:space="preserve">Kilde: Retsinfo, </w:t>
      </w:r>
      <w:r w:rsidRPr="009259B1">
        <w:t>Bekendtgørelse af lov om den skattemæssige behandling af gevinster og tab ved afståelse af aktier m.v. (aktieavancebeskatningsloven)</w:t>
      </w:r>
      <w:r>
        <w:t>, § 36, stk. 6</w:t>
      </w:r>
    </w:p>
    <w:p w14:paraId="7632C530" w14:textId="4D6E8503" w:rsidR="00C6673A" w:rsidRDefault="00C6673A">
      <w:r>
        <w:br w:type="page"/>
      </w:r>
    </w:p>
    <w:p w14:paraId="23F1A1D4" w14:textId="160E2D4D" w:rsidR="00195802" w:rsidRPr="00627C68" w:rsidRDefault="0000718C" w:rsidP="0000718C">
      <w:pPr>
        <w:pStyle w:val="Overskrift1"/>
      </w:pPr>
      <w:bookmarkStart w:id="59" w:name="_Toc189581967"/>
      <w:r w:rsidRPr="00627C68">
        <w:lastRenderedPageBreak/>
        <w:t>Succession i aktier</w:t>
      </w:r>
      <w:bookmarkEnd w:id="59"/>
    </w:p>
    <w:p w14:paraId="339EEFE1" w14:textId="69012E8D" w:rsidR="00195802" w:rsidRDefault="00A400C7" w:rsidP="00EF0165">
      <w:pPr>
        <w:rPr>
          <w:rFonts w:eastAsia="Times New Roman"/>
          <w:lang w:eastAsia="da-DK"/>
        </w:rPr>
      </w:pPr>
      <w:r>
        <w:rPr>
          <w:rFonts w:eastAsia="Times New Roman"/>
          <w:lang w:eastAsia="da-DK"/>
        </w:rPr>
        <w:t xml:space="preserve">Aktier i selskaber, der ikke er ”pengetanke”, kan overdrages </w:t>
      </w:r>
      <w:r w:rsidR="00482A54">
        <w:rPr>
          <w:rFonts w:eastAsia="Times New Roman"/>
          <w:lang w:eastAsia="da-DK"/>
        </w:rPr>
        <w:t>med succession</w:t>
      </w:r>
      <w:r w:rsidR="00EF6171">
        <w:rPr>
          <w:rFonts w:eastAsia="Times New Roman"/>
          <w:lang w:eastAsia="da-DK"/>
        </w:rPr>
        <w:t xml:space="preserve"> fra person til person</w:t>
      </w:r>
      <w:r w:rsidR="00482A54">
        <w:rPr>
          <w:rFonts w:eastAsia="Times New Roman"/>
          <w:lang w:eastAsia="da-DK"/>
        </w:rPr>
        <w:t>.</w:t>
      </w:r>
      <w:r w:rsidR="00906BCB">
        <w:rPr>
          <w:rFonts w:eastAsia="Times New Roman"/>
          <w:lang w:eastAsia="da-DK"/>
        </w:rPr>
        <w:t xml:space="preserve"> Successionen </w:t>
      </w:r>
      <w:r w:rsidR="00260679">
        <w:rPr>
          <w:rFonts w:eastAsia="Times New Roman"/>
          <w:lang w:eastAsia="da-DK"/>
        </w:rPr>
        <w:t>omfatter samme personkreds som i personligt eje, dvs. inkl. nevøer og niecer og nære medarbejdere.</w:t>
      </w:r>
      <w:r w:rsidR="0023182B">
        <w:rPr>
          <w:rFonts w:eastAsia="Times New Roman"/>
          <w:lang w:eastAsia="da-DK"/>
        </w:rPr>
        <w:t xml:space="preserve"> Der skal mindst være tale om 1 % af selskabskapitalen.</w:t>
      </w:r>
      <w:r w:rsidR="00171839">
        <w:rPr>
          <w:rFonts w:eastAsia="Times New Roman"/>
          <w:lang w:eastAsia="da-DK"/>
        </w:rPr>
        <w:t xml:space="preserve"> </w:t>
      </w:r>
    </w:p>
    <w:p w14:paraId="686F15F8" w14:textId="77777777" w:rsidR="00DC4216" w:rsidRPr="00DC4216" w:rsidRDefault="00DC4216" w:rsidP="00DC4216">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DC4216">
        <w:rPr>
          <w:rFonts w:ascii="Questa-Regular" w:eastAsia="Times New Roman" w:hAnsi="Questa-Regular"/>
          <w:iCs/>
          <w:color w:val="212529"/>
          <w:sz w:val="23"/>
          <w:szCs w:val="23"/>
          <w:lang w:eastAsia="da-DK"/>
        </w:rPr>
        <w:t>Familieoverdragelse med succession</w:t>
      </w:r>
    </w:p>
    <w:p w14:paraId="08AABDBD" w14:textId="77777777" w:rsidR="00DC4216" w:rsidRPr="00DC4216" w:rsidRDefault="00DC4216" w:rsidP="00DC4216">
      <w:pPr>
        <w:shd w:val="clear" w:color="auto" w:fill="F9F9FB"/>
        <w:spacing w:before="300" w:after="100" w:line="240" w:lineRule="auto"/>
        <w:jc w:val="center"/>
        <w:rPr>
          <w:rFonts w:ascii="Questa-Regular" w:eastAsia="Times New Roman" w:hAnsi="Questa-Regular"/>
          <w:iCs/>
          <w:color w:val="212529"/>
          <w:sz w:val="23"/>
          <w:szCs w:val="23"/>
          <w:lang w:eastAsia="da-DK"/>
        </w:rPr>
      </w:pPr>
      <w:r w:rsidRPr="00DC4216">
        <w:rPr>
          <w:rFonts w:ascii="Questa-Regular" w:eastAsia="Times New Roman" w:hAnsi="Questa-Regular"/>
          <w:iCs/>
          <w:color w:val="212529"/>
          <w:sz w:val="23"/>
          <w:szCs w:val="23"/>
          <w:lang w:eastAsia="da-DK"/>
        </w:rPr>
        <w:t>Personer</w:t>
      </w:r>
    </w:p>
    <w:p w14:paraId="193DABB1" w14:textId="13007C2C" w:rsidR="00DC4216" w:rsidRPr="00DC4216" w:rsidRDefault="00C076B0" w:rsidP="00DC4216">
      <w:pPr>
        <w:shd w:val="clear" w:color="auto" w:fill="F9F9FB"/>
        <w:spacing w:before="200" w:after="0" w:line="240" w:lineRule="auto"/>
        <w:ind w:firstLine="240"/>
        <w:rPr>
          <w:rFonts w:ascii="Questa-Regular" w:eastAsia="Times New Roman" w:hAnsi="Questa-Regular"/>
          <w:i w:val="0"/>
          <w:color w:val="212529"/>
          <w:sz w:val="23"/>
          <w:szCs w:val="23"/>
          <w:lang w:eastAsia="da-DK"/>
        </w:rPr>
      </w:pPr>
      <w:r>
        <w:rPr>
          <w:rFonts w:ascii="Questa-Regular" w:eastAsia="Times New Roman" w:hAnsi="Questa-Regular"/>
          <w:b/>
          <w:bCs/>
          <w:i w:val="0"/>
          <w:color w:val="212529"/>
          <w:sz w:val="23"/>
          <w:szCs w:val="23"/>
          <w:lang w:eastAsia="da-DK"/>
        </w:rPr>
        <w:t>”</w:t>
      </w:r>
      <w:r w:rsidR="00DC4216" w:rsidRPr="00DC4216">
        <w:rPr>
          <w:rFonts w:ascii="Questa-Regular" w:eastAsia="Times New Roman" w:hAnsi="Questa-Regular"/>
          <w:b/>
          <w:bCs/>
          <w:i w:val="0"/>
          <w:color w:val="212529"/>
          <w:sz w:val="23"/>
          <w:szCs w:val="23"/>
          <w:lang w:eastAsia="da-DK"/>
        </w:rPr>
        <w:t>§ 34.</w:t>
      </w:r>
      <w:r w:rsidR="00DC4216" w:rsidRPr="00DC4216">
        <w:rPr>
          <w:rFonts w:ascii="Questa-Regular" w:eastAsia="Times New Roman" w:hAnsi="Questa-Regular"/>
          <w:i w:val="0"/>
          <w:color w:val="212529"/>
          <w:sz w:val="23"/>
          <w:szCs w:val="23"/>
          <w:lang w:eastAsia="da-DK"/>
        </w:rPr>
        <w:t> Ved overdragelse i levende live af aktier kan parterne i overdragelsen anvende reglerne i stk. 2-4, hvis følgende betingelser er opfyldt, jf. dog stk. 5:</w:t>
      </w:r>
    </w:p>
    <w:p w14:paraId="6DF06955"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1) Overdragelsen sker til børn, børnebørn, søskende, søskendes børn, søskendes børnebørn eller en samlever, hvorved forstås en person, som på overdragelsestidspunktet opfylder betingelserne i boafgiftslovens § 22, stk. 1, litra d. Stedbarns- og adoptivforhold sidestilles med naturligt slægtskabsforhold.</w:t>
      </w:r>
    </w:p>
    <w:p w14:paraId="3B05DF62"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2) Den enkelte overdragelse af aktier udgør mindst 1 pct. af aktie- eller anpartskapitalen.</w:t>
      </w:r>
    </w:p>
    <w:p w14:paraId="6B579607"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3) Der er tale om aktier i et selskab m.v., hvis virksomhed ikke i overvejende grad består af passiv kapitalanbringelse, jf. stk. 6. Bortforpagtning af fast ejendom, som efter ejendomsvurderingsloven anses for landbrugs- eller skovejendom, anses i denne forbindelse ikke som passiv kapitalanbringelse.</w:t>
      </w:r>
    </w:p>
    <w:p w14:paraId="1A238C2C" w14:textId="77777777" w:rsidR="00DC4216" w:rsidRPr="00DC4216" w:rsidRDefault="00DC4216" w:rsidP="00DC4216">
      <w:pPr>
        <w:shd w:val="clear" w:color="auto" w:fill="F9F9FB"/>
        <w:spacing w:after="0" w:line="240" w:lineRule="auto"/>
        <w:ind w:left="280"/>
        <w:rPr>
          <w:rFonts w:ascii="Questa-Regular" w:eastAsia="Times New Roman" w:hAnsi="Questa-Regular"/>
          <w:i w:val="0"/>
          <w:color w:val="212529"/>
          <w:sz w:val="23"/>
          <w:szCs w:val="23"/>
          <w:lang w:eastAsia="da-DK"/>
        </w:rPr>
      </w:pPr>
      <w:r w:rsidRPr="00DC4216">
        <w:rPr>
          <w:rFonts w:ascii="Questa-Regular" w:eastAsia="Times New Roman" w:hAnsi="Questa-Regular"/>
          <w:i w:val="0"/>
          <w:color w:val="212529"/>
          <w:sz w:val="23"/>
          <w:szCs w:val="23"/>
          <w:lang w:eastAsia="da-DK"/>
        </w:rPr>
        <w:t>4) Aktierne er ikke omfattet af §§ 19 B eller 19 C.</w:t>
      </w:r>
    </w:p>
    <w:p w14:paraId="60C530C0"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2.</w:t>
      </w:r>
      <w:r w:rsidRPr="00DC4216">
        <w:rPr>
          <w:rFonts w:ascii="Questa-Regular" w:eastAsia="Times New Roman" w:hAnsi="Questa-Regular"/>
          <w:i w:val="0"/>
          <w:color w:val="212529"/>
          <w:sz w:val="23"/>
          <w:szCs w:val="23"/>
          <w:lang w:eastAsia="da-DK"/>
        </w:rPr>
        <w:t> Gevinst ved overdragelsen beskattes ikke hos overdrageren. Erhververen indtræder i overdragerens skattemæssige stilling ved overdragelsen. Det gælder, uanset hvornår erhververen afstår aktierne. Ved opgørelsen af erhververens gevinst eller tab ved afståelse af aktierne behandles aktierne som anskaffet for den anskaffelsessum og på det tidspunkt, som de blev anskaffet til af overdrageren.</w:t>
      </w:r>
    </w:p>
    <w:p w14:paraId="07EC1B82"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3.</w:t>
      </w:r>
      <w:r w:rsidRPr="00DC4216">
        <w:rPr>
          <w:rFonts w:ascii="Questa-Regular" w:eastAsia="Times New Roman" w:hAnsi="Questa-Regular"/>
          <w:i w:val="0"/>
          <w:color w:val="212529"/>
          <w:sz w:val="23"/>
          <w:szCs w:val="23"/>
          <w:lang w:eastAsia="da-DK"/>
        </w:rPr>
        <w:t> Hvis erhververen på grund af sit hjemsted ikke er skattepligtig her til landet efter kildeskattelovens § 1, gælder stk. 2 kun, i det omfang aktierne efter overdragelsen indgår i en virksomhed, som er skattepligtig for erhververen efter kildeskattelovens § 2, stk. 1, nr. 4. Hvis erhververen er skattepligtig her til landet efter kildeskattelovens § 1, men i henhold til bestemmelserne i en dobbeltbeskatningsoverenskomst med en fremmed stat, Færøerne eller Grønland må anses for hjemmehørende dér, gælder stk. 2 kun, i det omfang aktierne efter overdragelsen indgår i en virksomhed, som Danmark i henhold til dobbeltbeskatningsaftalen har beskatningsretten til.</w:t>
      </w:r>
    </w:p>
    <w:p w14:paraId="07E7F0F8"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4.</w:t>
      </w:r>
      <w:r w:rsidRPr="00DC4216">
        <w:rPr>
          <w:rFonts w:ascii="Questa-Regular" w:eastAsia="Times New Roman" w:hAnsi="Questa-Regular"/>
          <w:i w:val="0"/>
          <w:color w:val="212529"/>
          <w:sz w:val="23"/>
          <w:szCs w:val="23"/>
          <w:lang w:eastAsia="da-DK"/>
        </w:rPr>
        <w:t> Kildeskattelovens § 33 C, stk. 3, 4, 7, 8 og 13, finder tilsvarende anvendelse på aktier.</w:t>
      </w:r>
    </w:p>
    <w:p w14:paraId="68140A0C" w14:textId="77777777" w:rsidR="00DC4216" w:rsidRP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5.</w:t>
      </w:r>
      <w:r w:rsidRPr="00DC4216">
        <w:rPr>
          <w:rFonts w:ascii="Questa-Regular" w:eastAsia="Times New Roman" w:hAnsi="Questa-Regular"/>
          <w:i w:val="0"/>
          <w:color w:val="212529"/>
          <w:sz w:val="23"/>
          <w:szCs w:val="23"/>
          <w:lang w:eastAsia="da-DK"/>
        </w:rPr>
        <w:t> Betingelserne i stk. 1, nr. 2 og 3, finder ikke anvendelse ved overdragelse af aktier som nævnt i § 17 eller § 18, stk. 1 eller 4. Betingelsen i stk. 1, nr. 3, finder ikke anvendelse ved overdragelse af aktier i et selskab m.v., som udøver næring ved køb og salg af værdipapirer eller ved finansieringsvirksomhed og er omfattet af lov om finansiel virksomhed eller tilsvarende for udenlandske selskaber. For udenlandske selskaber, som ikke er hjemmehørende i et EU-land eller EØS-land, er det en betingelse, at selskabet er hjemmehørende i et land, som efter en dobbeltbeskatningsoverenskomst, anden international overenskomst eller konvention eller administrativt indgået aftale om bistand i skattesager udveksler oplysninger med de danske skattemyndigheder.</w:t>
      </w:r>
    </w:p>
    <w:p w14:paraId="63D251CA" w14:textId="29E21C42" w:rsidR="00DC4216" w:rsidRDefault="00DC4216" w:rsidP="00DC4216">
      <w:pPr>
        <w:shd w:val="clear" w:color="auto" w:fill="F9F9FB"/>
        <w:spacing w:after="0" w:line="240" w:lineRule="auto"/>
        <w:ind w:firstLine="240"/>
        <w:rPr>
          <w:rFonts w:ascii="Questa-Regular" w:eastAsia="Times New Roman" w:hAnsi="Questa-Regular"/>
          <w:i w:val="0"/>
          <w:color w:val="212529"/>
          <w:sz w:val="23"/>
          <w:szCs w:val="23"/>
          <w:lang w:eastAsia="da-DK"/>
        </w:rPr>
      </w:pPr>
      <w:r w:rsidRPr="00DC4216">
        <w:rPr>
          <w:rFonts w:ascii="Questa-Regular" w:eastAsia="Times New Roman" w:hAnsi="Questa-Regular"/>
          <w:iCs/>
          <w:color w:val="212529"/>
          <w:sz w:val="23"/>
          <w:szCs w:val="23"/>
          <w:lang w:eastAsia="da-DK"/>
        </w:rPr>
        <w:t>Stk. 6.</w:t>
      </w:r>
      <w:r w:rsidRPr="00DC4216">
        <w:rPr>
          <w:rFonts w:ascii="Questa-Regular" w:eastAsia="Times New Roman" w:hAnsi="Questa-Regular"/>
          <w:i w:val="0"/>
          <w:color w:val="212529"/>
          <w:sz w:val="23"/>
          <w:szCs w:val="23"/>
          <w:lang w:eastAsia="da-DK"/>
        </w:rPr>
        <w:t> Selskabets virksomhed anses for i overvejende grad at bestå i passiv kapitalanbringelse som nævnt i stk. 1, nr. 3, såfremt mindst 50 pct. af selskabets indtægter, hvorved forstås den regnskabsmæssige nettoomsætning tillagt summen af øvrige regnskabsførte indtægter, opgjort som gennemsnittet af de seneste 3 regnskabsår stammer fra fast ejendom, kontanter, værdipapirer el.lign., der efter stk. 1, nr. 3, skal anses for passiv kapitalanbringelse, eller hvis handelsværdien af selskabets sådanne ejendomme, kontanter, værdipapirer el.lign. enten på overdragelsestidspunk</w:t>
      </w:r>
      <w:r w:rsidRPr="00DC4216">
        <w:rPr>
          <w:rFonts w:ascii="Questa-Regular" w:eastAsia="Times New Roman" w:hAnsi="Questa-Regular"/>
          <w:i w:val="0"/>
          <w:color w:val="212529"/>
          <w:sz w:val="23"/>
          <w:szCs w:val="23"/>
          <w:lang w:eastAsia="da-DK"/>
        </w:rPr>
        <w:lastRenderedPageBreak/>
        <w:t>tet eller opgjort som gennemsnittet af de seneste 3 regnskabsår udgør mindst 50 pct. af handelsværdien af selskabets samlede aktiver. Besiddelse af andele omfattet af § 18 anses ved bedømmelsen ikke som besiddelse af værdipapirer. Afkastet og værdien af aktier i datterselskaber, hvori selskabet direkte eller indirekte ejer mindst 25 pct. af aktiekapitalen m.v., medregnes ikke. I stedet medregnes den del af datterselskabets indtægter og aktiver, som svarer til ejerforholdet. Ved bedømmelsen ses der bort fra indkomst ved udlejning af fast ejendom mellem selskabet og et datterselskab eller mellem datterselskaber. Fast ejendom, der udlejes mellem selskabet og et datterselskab eller mellem datterselskaber, og som lejer anvender i driften, anses ved bedømmelsen ikke som en passiv kapitalanbringelse.</w:t>
      </w:r>
      <w:r w:rsidR="00C076B0">
        <w:rPr>
          <w:rFonts w:ascii="Questa-Regular" w:eastAsia="Times New Roman" w:hAnsi="Questa-Regular"/>
          <w:i w:val="0"/>
          <w:color w:val="212529"/>
          <w:sz w:val="23"/>
          <w:szCs w:val="23"/>
          <w:lang w:eastAsia="da-DK"/>
        </w:rPr>
        <w:t>”</w:t>
      </w:r>
    </w:p>
    <w:p w14:paraId="2327613F" w14:textId="77777777" w:rsidR="003D3322" w:rsidRPr="00DC4216" w:rsidRDefault="003D3322" w:rsidP="00DC4216">
      <w:pPr>
        <w:shd w:val="clear" w:color="auto" w:fill="F9F9FB"/>
        <w:spacing w:after="0" w:line="240" w:lineRule="auto"/>
        <w:ind w:firstLine="240"/>
        <w:rPr>
          <w:rFonts w:ascii="Questa-Regular" w:eastAsia="Times New Roman" w:hAnsi="Questa-Regular"/>
          <w:i w:val="0"/>
          <w:color w:val="212529"/>
          <w:sz w:val="23"/>
          <w:szCs w:val="23"/>
          <w:lang w:eastAsia="da-DK"/>
        </w:rPr>
      </w:pPr>
    </w:p>
    <w:p w14:paraId="7BF65E06" w14:textId="33AD8AFD" w:rsidR="00DC4216" w:rsidRDefault="00C076B0" w:rsidP="00EF0165">
      <w:pPr>
        <w:rPr>
          <w:rFonts w:eastAsia="Times New Roman"/>
          <w:lang w:eastAsia="da-DK"/>
        </w:rPr>
      </w:pPr>
      <w:r>
        <w:rPr>
          <w:rFonts w:eastAsia="Times New Roman"/>
          <w:lang w:eastAsia="da-DK"/>
        </w:rPr>
        <w:t xml:space="preserve">Kilde: Retsinfo, </w:t>
      </w:r>
      <w:r w:rsidR="00E77A3D" w:rsidRPr="00E77A3D">
        <w:rPr>
          <w:rFonts w:eastAsia="Times New Roman"/>
          <w:lang w:eastAsia="da-DK"/>
        </w:rPr>
        <w:t>LBK nr</w:t>
      </w:r>
      <w:r w:rsidR="00E77A3D">
        <w:rPr>
          <w:rFonts w:eastAsia="Times New Roman"/>
          <w:lang w:eastAsia="da-DK"/>
        </w:rPr>
        <w:t>.</w:t>
      </w:r>
      <w:r w:rsidR="00E77A3D" w:rsidRPr="00E77A3D">
        <w:rPr>
          <w:rFonts w:eastAsia="Times New Roman"/>
          <w:lang w:eastAsia="da-DK"/>
        </w:rPr>
        <w:t xml:space="preserve"> 172 af 29/01/2021</w:t>
      </w:r>
      <w:r w:rsidR="00E77A3D">
        <w:rPr>
          <w:rFonts w:eastAsia="Times New Roman"/>
          <w:lang w:eastAsia="da-DK"/>
        </w:rPr>
        <w:t xml:space="preserve">, </w:t>
      </w:r>
      <w:r w:rsidR="00A33FBD">
        <w:rPr>
          <w:rFonts w:eastAsia="Times New Roman"/>
          <w:lang w:eastAsia="da-DK"/>
        </w:rPr>
        <w:t>Aktieavancebeskatningsloven, §</w:t>
      </w:r>
      <w:r w:rsidR="006224F2">
        <w:rPr>
          <w:rFonts w:eastAsia="Times New Roman"/>
          <w:lang w:eastAsia="da-DK"/>
        </w:rPr>
        <w:t xml:space="preserve"> 34</w:t>
      </w:r>
    </w:p>
    <w:p w14:paraId="353492DD" w14:textId="3CF300A0" w:rsidR="00F83D19" w:rsidRDefault="00F83D19">
      <w:pPr>
        <w:rPr>
          <w:rFonts w:eastAsia="Times New Roman"/>
          <w:lang w:eastAsia="da-DK"/>
        </w:rPr>
      </w:pPr>
      <w:r>
        <w:rPr>
          <w:rFonts w:eastAsia="Times New Roman"/>
          <w:lang w:eastAsia="da-DK"/>
        </w:rPr>
        <w:br w:type="page"/>
      </w:r>
    </w:p>
    <w:p w14:paraId="1F21CE69" w14:textId="0CB9D086" w:rsidR="0098780B" w:rsidRDefault="0098780B" w:rsidP="0098780B">
      <w:pPr>
        <w:pStyle w:val="Overskrift1"/>
        <w:rPr>
          <w:lang w:eastAsia="da-DK"/>
        </w:rPr>
      </w:pPr>
      <w:bookmarkStart w:id="60" w:name="_Toc189581968"/>
      <w:r>
        <w:rPr>
          <w:lang w:eastAsia="da-DK"/>
        </w:rPr>
        <w:lastRenderedPageBreak/>
        <w:t>Sambeskatning af koncerner</w:t>
      </w:r>
      <w:bookmarkEnd w:id="60"/>
    </w:p>
    <w:p w14:paraId="13F13BC0" w14:textId="4EDB4B19" w:rsidR="0041620F" w:rsidRDefault="00A738B2" w:rsidP="0098780B">
      <w:pPr>
        <w:rPr>
          <w:lang w:eastAsia="da-DK"/>
        </w:rPr>
      </w:pPr>
      <w:r>
        <w:rPr>
          <w:lang w:eastAsia="da-DK"/>
        </w:rPr>
        <w:t>Hjemførende selskaber i Danmark, der er i et koncernforhold,</w:t>
      </w:r>
      <w:r w:rsidR="005F5E7C">
        <w:rPr>
          <w:lang w:eastAsia="da-DK"/>
        </w:rPr>
        <w:t xml:space="preserve"> skal</w:t>
      </w:r>
      <w:r>
        <w:rPr>
          <w:lang w:eastAsia="da-DK"/>
        </w:rPr>
        <w:t xml:space="preserve"> sambeskattes</w:t>
      </w:r>
      <w:r w:rsidR="00736B4E">
        <w:rPr>
          <w:lang w:eastAsia="da-DK"/>
        </w:rPr>
        <w:t xml:space="preserve">. Et </w:t>
      </w:r>
      <w:r w:rsidR="009708A5">
        <w:rPr>
          <w:lang w:eastAsia="da-DK"/>
        </w:rPr>
        <w:t xml:space="preserve">skattemæssigt </w:t>
      </w:r>
      <w:r w:rsidR="00736B4E">
        <w:rPr>
          <w:lang w:eastAsia="da-DK"/>
        </w:rPr>
        <w:t xml:space="preserve">underskud i et datterselskab kan dermed fradrages i et </w:t>
      </w:r>
      <w:r w:rsidR="009708A5">
        <w:rPr>
          <w:lang w:eastAsia="da-DK"/>
        </w:rPr>
        <w:t xml:space="preserve">skattemæssigt overskud i moderselskabet. Moderselskabet indberetter </w:t>
      </w:r>
      <w:r w:rsidR="00176B36">
        <w:rPr>
          <w:lang w:eastAsia="da-DK"/>
        </w:rPr>
        <w:t xml:space="preserve">og betaler </w:t>
      </w:r>
      <w:r w:rsidR="009708A5">
        <w:rPr>
          <w:lang w:eastAsia="da-DK"/>
        </w:rPr>
        <w:t>for</w:t>
      </w:r>
      <w:r w:rsidR="00253614">
        <w:rPr>
          <w:lang w:eastAsia="da-DK"/>
        </w:rPr>
        <w:t xml:space="preserve"> alle selskaber i koncernen</w:t>
      </w:r>
      <w:r w:rsidR="00176B36">
        <w:rPr>
          <w:lang w:eastAsia="da-DK"/>
        </w:rPr>
        <w:t>, men hvert selskab opgør egen skattepligtig indkomst</w:t>
      </w:r>
      <w:r w:rsidR="00ED3A20">
        <w:rPr>
          <w:lang w:eastAsia="da-DK"/>
        </w:rPr>
        <w:t xml:space="preserve"> og afregner skat til det øverste moderselskab.</w:t>
      </w:r>
      <w:r w:rsidR="00253614">
        <w:rPr>
          <w:lang w:eastAsia="da-DK"/>
        </w:rPr>
        <w:t xml:space="preserve"> </w:t>
      </w:r>
    </w:p>
    <w:p w14:paraId="2E7C1B16" w14:textId="5EBE18C1" w:rsidR="0098780B" w:rsidRPr="0098780B" w:rsidRDefault="00315594" w:rsidP="0098780B">
      <w:pPr>
        <w:rPr>
          <w:lang w:eastAsia="da-DK"/>
        </w:rPr>
      </w:pPr>
      <w:r>
        <w:rPr>
          <w:lang w:eastAsia="da-DK"/>
        </w:rPr>
        <w:t>Uden denne regel, kunne et dattersel</w:t>
      </w:r>
      <w:r w:rsidR="00C03703">
        <w:rPr>
          <w:lang w:eastAsia="da-DK"/>
        </w:rPr>
        <w:t>skab kun modregne</w:t>
      </w:r>
      <w:r w:rsidR="00701ADD">
        <w:rPr>
          <w:lang w:eastAsia="da-DK"/>
        </w:rPr>
        <w:t xml:space="preserve"> underskud</w:t>
      </w:r>
      <w:r w:rsidR="00C03703">
        <w:rPr>
          <w:lang w:eastAsia="da-DK"/>
        </w:rPr>
        <w:t xml:space="preserve"> i et kommende overskud i datterselskabet. Det er altså primært</w:t>
      </w:r>
      <w:r w:rsidR="0041620F">
        <w:rPr>
          <w:lang w:eastAsia="da-DK"/>
        </w:rPr>
        <w:t xml:space="preserve"> en regel, der giver likviditetslettelse her og nu</w:t>
      </w:r>
      <w:r w:rsidR="00C03703">
        <w:rPr>
          <w:lang w:eastAsia="da-DK"/>
        </w:rPr>
        <w:t>.</w:t>
      </w:r>
    </w:p>
    <w:p w14:paraId="07BA3C19" w14:textId="362AB300" w:rsidR="0098780B" w:rsidRPr="004330AE" w:rsidRDefault="0098780B" w:rsidP="0098780B">
      <w:pPr>
        <w:jc w:val="center"/>
        <w:rPr>
          <w:lang w:eastAsia="da-DK"/>
        </w:rPr>
      </w:pPr>
      <w:r>
        <w:rPr>
          <w:lang w:eastAsia="da-DK"/>
        </w:rPr>
        <w:t>(…)</w:t>
      </w:r>
    </w:p>
    <w:p w14:paraId="7A5A2EC3" w14:textId="77777777" w:rsidR="002223EB" w:rsidRDefault="002223EB" w:rsidP="004330AE">
      <w:pPr>
        <w:shd w:val="clear" w:color="auto" w:fill="F9F9FB"/>
        <w:spacing w:before="400" w:after="120" w:line="240" w:lineRule="auto"/>
        <w:jc w:val="center"/>
        <w:rPr>
          <w:rFonts w:ascii="Questa-Regular" w:eastAsia="Times New Roman" w:hAnsi="Questa-Regular"/>
          <w:b/>
          <w:bCs/>
          <w:i w:val="0"/>
          <w:color w:val="212529"/>
          <w:sz w:val="23"/>
          <w:szCs w:val="23"/>
          <w:lang w:eastAsia="da-DK"/>
        </w:rPr>
      </w:pPr>
    </w:p>
    <w:p w14:paraId="2F6F23B0" w14:textId="609FE25F" w:rsidR="004330AE" w:rsidRPr="004330AE" w:rsidRDefault="00897D07" w:rsidP="004330AE">
      <w:pPr>
        <w:shd w:val="clear" w:color="auto" w:fill="F9F9FB"/>
        <w:spacing w:before="400" w:after="120" w:line="240" w:lineRule="auto"/>
        <w:jc w:val="center"/>
        <w:rPr>
          <w:rFonts w:ascii="Questa-Regular" w:eastAsia="Times New Roman" w:hAnsi="Questa-Regular"/>
          <w:b/>
          <w:bCs/>
          <w:i w:val="0"/>
          <w:color w:val="212529"/>
          <w:sz w:val="23"/>
          <w:szCs w:val="23"/>
          <w:lang w:eastAsia="da-DK"/>
        </w:rPr>
      </w:pPr>
      <w:r>
        <w:rPr>
          <w:rFonts w:ascii="Questa-Regular" w:eastAsia="Times New Roman" w:hAnsi="Questa-Regular"/>
          <w:b/>
          <w:bCs/>
          <w:i w:val="0"/>
          <w:color w:val="212529"/>
          <w:sz w:val="23"/>
          <w:szCs w:val="23"/>
          <w:lang w:eastAsia="da-DK"/>
        </w:rPr>
        <w:t>”</w:t>
      </w:r>
      <w:r w:rsidR="004330AE" w:rsidRPr="004330AE">
        <w:rPr>
          <w:rFonts w:ascii="Questa-Regular" w:eastAsia="Times New Roman" w:hAnsi="Questa-Regular"/>
          <w:b/>
          <w:bCs/>
          <w:i w:val="0"/>
          <w:color w:val="212529"/>
          <w:sz w:val="23"/>
          <w:szCs w:val="23"/>
          <w:lang w:eastAsia="da-DK"/>
        </w:rPr>
        <w:t>Afsnit VI</w:t>
      </w:r>
    </w:p>
    <w:p w14:paraId="55B8DA4C" w14:textId="77777777" w:rsidR="004330AE" w:rsidRPr="004330AE" w:rsidRDefault="004330AE" w:rsidP="004330AE">
      <w:pPr>
        <w:shd w:val="clear" w:color="auto" w:fill="F9F9FB"/>
        <w:spacing w:after="100" w:line="240" w:lineRule="auto"/>
        <w:jc w:val="center"/>
        <w:rPr>
          <w:rFonts w:ascii="Questa-Regular" w:eastAsia="Times New Roman" w:hAnsi="Questa-Regular"/>
          <w:iCs/>
          <w:color w:val="212529"/>
          <w:sz w:val="23"/>
          <w:szCs w:val="23"/>
          <w:lang w:eastAsia="da-DK"/>
        </w:rPr>
      </w:pPr>
      <w:r w:rsidRPr="004330AE">
        <w:rPr>
          <w:rFonts w:ascii="Questa-Regular" w:eastAsia="Times New Roman" w:hAnsi="Questa-Regular"/>
          <w:iCs/>
          <w:color w:val="212529"/>
          <w:sz w:val="23"/>
          <w:szCs w:val="23"/>
          <w:lang w:eastAsia="da-DK"/>
        </w:rPr>
        <w:t>Andre bestemmelser</w:t>
      </w:r>
    </w:p>
    <w:p w14:paraId="2F9B7AC4" w14:textId="77777777" w:rsidR="004330AE" w:rsidRPr="004330AE" w:rsidRDefault="004330AE" w:rsidP="004330AE">
      <w:pPr>
        <w:shd w:val="clear" w:color="auto" w:fill="F9F9FB"/>
        <w:spacing w:before="200"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b/>
          <w:bCs/>
          <w:i w:val="0"/>
          <w:color w:val="212529"/>
          <w:sz w:val="23"/>
          <w:szCs w:val="23"/>
          <w:lang w:eastAsia="da-DK"/>
        </w:rPr>
        <w:t>§ 31.</w:t>
      </w:r>
      <w:r w:rsidRPr="004330AE">
        <w:rPr>
          <w:rFonts w:ascii="Questa-Regular" w:eastAsia="Times New Roman" w:hAnsi="Questa-Regular"/>
          <w:i w:val="0"/>
          <w:color w:val="212529"/>
          <w:sz w:val="23"/>
          <w:szCs w:val="23"/>
          <w:lang w:eastAsia="da-DK"/>
        </w:rPr>
        <w:t> Koncernforbundne selskaber og foreninger m.v. omfattet af § 1, stk. 1, nr. 1-2 b, 2 d-2 j , 3 a-5 og 5 b, § 2, stk. 1, litra a og b, eller kulbrinteskattelovens § 21, stk. 4, skal sambeskattes (national sambeskatning). Ved koncernforbundne selskaber og foreninger m.v. forstås selskaber og foreninger m.v., der på noget tidspunkt i indkomståret tilhører samme koncern, jf. § 31 C. I stk. 2-9 sidestilles faste ejendomme og tilknyttet virksomhed efter kulbrinteskatteloven med faste driftssteder. Ved ultimativt moderselskab forstås det selskab, som er moderselskab uden at være datterselskab, jf. § 31 C.</w:t>
      </w:r>
    </w:p>
    <w:p w14:paraId="7AC16CEB" w14:textId="77777777" w:rsidR="004330AE" w:rsidRPr="004330AE" w:rsidRDefault="004330AE" w:rsidP="004330AE">
      <w:pPr>
        <w:shd w:val="clear" w:color="auto" w:fill="F9F9FB"/>
        <w:spacing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iCs/>
          <w:color w:val="212529"/>
          <w:sz w:val="23"/>
          <w:szCs w:val="23"/>
          <w:lang w:eastAsia="da-DK"/>
        </w:rPr>
        <w:t>Stk. 2.</w:t>
      </w:r>
      <w:r w:rsidRPr="004330AE">
        <w:rPr>
          <w:rFonts w:ascii="Questa-Regular" w:eastAsia="Times New Roman" w:hAnsi="Questa-Regular"/>
          <w:i w:val="0"/>
          <w:color w:val="212529"/>
          <w:sz w:val="23"/>
          <w:szCs w:val="23"/>
          <w:lang w:eastAsia="da-DK"/>
        </w:rPr>
        <w:t> For sambeskattede selskaber opgøres en sambeskatningsindkomst, der består af summen af den skattepligtige indkomst for hvert enkelt selskab omfattet af sambeskatningen opgjort efter skattelovgivningens almindelige regler med de undtagelser, der gælder for sambeskattede selskaber. Før sambeskatningsindkomsten opgøres, modregner hvert overskudsgivende selskab først den del af egne underskud fra indkomstperioder inden sambeskatningen, der kan rummes i indkomstårets positive indkomst. Et selskabs underskud fra indkomstperioder inden sambeskatningen kan kun modregnes i selskabets eget overskud. Herefter modregner hvert overskudsgivende selskab den del af egne underskud fra tidligere indkomstperioder under sambeskatningen, der kan rummes i indkomstårets resterende positive indkomst. Hvis der herefter både er selskaber med positiv indkomst og selskaber med negativ indkomst i sambeskatningen, fordeles den del af indkomstårets underskud, der kan rummes i andre selskabers positive indkomst, forholdsmæssigt mellem de selskaber, der har positiv indkomst. Hvis der herefter fortsat er selskaber med positiv indkomst, modregnes forholdsmæssigt den del af andre selskabers resterende underskud fra tidligere indkomstperioder under sambeskatningen, der kan rummes i indkomstårets positive indkomst. Er der fortsat selskaber med resterende underskud i indkomståret eller resterende underskud fra tidligere indkomstperioder, fremføres disse til modregning i efterfølgende indkomstår efter reglerne herom. Et selskab, der modregner underskud fra tidligere indkomstperioder, skal modregne de ældste underskud først. Et selskabs underskud fra tidligere indkomstår kan kun modregnes i overskud i et andet selskab, hvis underskuddet er opstået i et indkomstår, hvor det underskudsgivende selskab har været sambeskattet med det andet selskab og sambeskatningen ikke efterfølgende har været afbrudt.</w:t>
      </w:r>
    </w:p>
    <w:p w14:paraId="697C6AA8" w14:textId="5983EE71" w:rsidR="004330AE" w:rsidRDefault="004330AE" w:rsidP="004330AE">
      <w:pPr>
        <w:shd w:val="clear" w:color="auto" w:fill="F9F9FB"/>
        <w:spacing w:after="0" w:line="240" w:lineRule="auto"/>
        <w:ind w:firstLine="240"/>
        <w:rPr>
          <w:rFonts w:ascii="Questa-Regular" w:eastAsia="Times New Roman" w:hAnsi="Questa-Regular"/>
          <w:i w:val="0"/>
          <w:color w:val="212529"/>
          <w:sz w:val="23"/>
          <w:szCs w:val="23"/>
          <w:lang w:eastAsia="da-DK"/>
        </w:rPr>
      </w:pPr>
      <w:r w:rsidRPr="004330AE">
        <w:rPr>
          <w:rFonts w:ascii="Questa-Regular" w:eastAsia="Times New Roman" w:hAnsi="Questa-Regular"/>
          <w:iCs/>
          <w:color w:val="212529"/>
          <w:sz w:val="23"/>
          <w:szCs w:val="23"/>
          <w:lang w:eastAsia="da-DK"/>
        </w:rPr>
        <w:t>Stk. 3.</w:t>
      </w:r>
      <w:r w:rsidRPr="004330AE">
        <w:rPr>
          <w:rFonts w:ascii="Questa-Regular" w:eastAsia="Times New Roman" w:hAnsi="Questa-Regular"/>
          <w:i w:val="0"/>
          <w:color w:val="212529"/>
          <w:sz w:val="23"/>
          <w:szCs w:val="23"/>
          <w:lang w:eastAsia="da-DK"/>
        </w:rPr>
        <w:t xml:space="preserve"> § 12, stk. 2, gælder samlet for de sambeskattede selskaber. § 12, stk. 2, anvendes kun, hvis summen af de sambeskattede selskabers indkomst i indkomståret er positiv. Den samlede begrænsning efter § 12, stk. 2, fordeles forholdsmæssigt mellem de sambeskattede selskabers fremførselsberettigede underskud, jf. stk. 2, 4. og 6. pkt., således at modregning af hvert underskud kun </w:t>
      </w:r>
      <w:r w:rsidRPr="004330AE">
        <w:rPr>
          <w:rFonts w:ascii="Questa-Regular" w:eastAsia="Times New Roman" w:hAnsi="Questa-Regular"/>
          <w:i w:val="0"/>
          <w:color w:val="212529"/>
          <w:sz w:val="23"/>
          <w:szCs w:val="23"/>
          <w:lang w:eastAsia="da-DK"/>
        </w:rPr>
        <w:lastRenderedPageBreak/>
        <w:t>kan ske med den andel af underskuddet, der svarer til forholdet mellem den del af de samlede underskud, der efter § 12, stk. 2, kan fradrages i indkomståret, og de samlede underskud, der ville kunne fradrages i indkomståret, hvis § 12, stk. 2, ikke fandt anvendelse.</w:t>
      </w:r>
      <w:r w:rsidR="00897D07">
        <w:rPr>
          <w:rFonts w:ascii="Questa-Regular" w:eastAsia="Times New Roman" w:hAnsi="Questa-Regular"/>
          <w:i w:val="0"/>
          <w:color w:val="212529"/>
          <w:sz w:val="23"/>
          <w:szCs w:val="23"/>
          <w:lang w:eastAsia="da-DK"/>
        </w:rPr>
        <w:t>”</w:t>
      </w:r>
    </w:p>
    <w:p w14:paraId="2F1073C9" w14:textId="08400DAB" w:rsidR="004330AE" w:rsidRPr="004330AE" w:rsidRDefault="002223EB" w:rsidP="002223EB">
      <w:pPr>
        <w:jc w:val="center"/>
        <w:rPr>
          <w:lang w:eastAsia="da-DK"/>
        </w:rPr>
      </w:pPr>
      <w:r>
        <w:rPr>
          <w:lang w:eastAsia="da-DK"/>
        </w:rPr>
        <w:t>(…)</w:t>
      </w:r>
    </w:p>
    <w:p w14:paraId="516BD9E2" w14:textId="26FDABBC" w:rsidR="00F83D19" w:rsidRDefault="001225A6" w:rsidP="001225A6">
      <w:pPr>
        <w:rPr>
          <w:lang w:eastAsia="da-DK"/>
        </w:rPr>
      </w:pPr>
      <w:r>
        <w:rPr>
          <w:lang w:eastAsia="da-DK"/>
        </w:rPr>
        <w:t>Kilde: Retsinfo,</w:t>
      </w:r>
      <w:r w:rsidR="00A2448F">
        <w:rPr>
          <w:lang w:eastAsia="da-DK"/>
        </w:rPr>
        <w:t xml:space="preserve"> Selskabsskatteloven,</w:t>
      </w:r>
      <w:r>
        <w:rPr>
          <w:lang w:eastAsia="da-DK"/>
        </w:rPr>
        <w:t xml:space="preserve"> </w:t>
      </w:r>
      <w:r w:rsidRPr="001225A6">
        <w:rPr>
          <w:lang w:eastAsia="da-DK"/>
        </w:rPr>
        <w:t>LBK nr</w:t>
      </w:r>
      <w:r w:rsidR="00123139">
        <w:rPr>
          <w:lang w:eastAsia="da-DK"/>
        </w:rPr>
        <w:t>.</w:t>
      </w:r>
      <w:r w:rsidRPr="001225A6">
        <w:rPr>
          <w:lang w:eastAsia="da-DK"/>
        </w:rPr>
        <w:t xml:space="preserve"> 1241 af 22/08/2022</w:t>
      </w:r>
      <w:r w:rsidR="0033200B">
        <w:rPr>
          <w:lang w:eastAsia="da-DK"/>
        </w:rPr>
        <w:t xml:space="preserve">, </w:t>
      </w:r>
      <w:r w:rsidR="00C45263">
        <w:rPr>
          <w:lang w:eastAsia="da-DK"/>
        </w:rPr>
        <w:t>§ 31</w:t>
      </w:r>
    </w:p>
    <w:p w14:paraId="462E14E0" w14:textId="70E3B954" w:rsidR="00DC714C" w:rsidRDefault="00DC714C">
      <w:pPr>
        <w:rPr>
          <w:lang w:eastAsia="da-DK"/>
        </w:rPr>
      </w:pPr>
      <w:r>
        <w:rPr>
          <w:lang w:eastAsia="da-DK"/>
        </w:rPr>
        <w:br w:type="page"/>
      </w:r>
    </w:p>
    <w:p w14:paraId="6B49B131" w14:textId="2BAF9FA6" w:rsidR="00DC714C" w:rsidRDefault="003F3F45" w:rsidP="003B1FEB">
      <w:pPr>
        <w:pStyle w:val="Overskrift1"/>
        <w:rPr>
          <w:lang w:eastAsia="da-DK"/>
        </w:rPr>
      </w:pPr>
      <w:bookmarkStart w:id="61" w:name="_Toc189581969"/>
      <w:r>
        <w:rPr>
          <w:lang w:eastAsia="da-DK"/>
        </w:rPr>
        <w:lastRenderedPageBreak/>
        <w:t xml:space="preserve">Lån og </w:t>
      </w:r>
      <w:r w:rsidR="001C4DAF">
        <w:rPr>
          <w:lang w:eastAsia="da-DK"/>
        </w:rPr>
        <w:t>k</w:t>
      </w:r>
      <w:r w:rsidR="003B1FEB">
        <w:rPr>
          <w:lang w:eastAsia="da-DK"/>
        </w:rPr>
        <w:t>apitalforhøjelse</w:t>
      </w:r>
      <w:bookmarkEnd w:id="61"/>
    </w:p>
    <w:p w14:paraId="7D451F20" w14:textId="781F0FFF" w:rsidR="00884C22" w:rsidRPr="00884C22" w:rsidRDefault="00884C22" w:rsidP="00884C22">
      <w:pPr>
        <w:rPr>
          <w:lang w:eastAsia="da-DK"/>
        </w:rPr>
      </w:pPr>
      <w:r>
        <w:rPr>
          <w:lang w:eastAsia="da-DK"/>
        </w:rPr>
        <w:t>Lån og kapitalforhøjelse er to vidt forskellige ting</w:t>
      </w:r>
      <w:r w:rsidR="00787C16">
        <w:rPr>
          <w:lang w:eastAsia="da-DK"/>
        </w:rPr>
        <w:t>, men begge forhold er reguleret i selskabsloven.</w:t>
      </w:r>
    </w:p>
    <w:p w14:paraId="127E1711" w14:textId="1086B9EC" w:rsidR="00270083" w:rsidRDefault="00270083" w:rsidP="00D22CDD">
      <w:pPr>
        <w:rPr>
          <w:lang w:eastAsia="da-DK"/>
        </w:rPr>
      </w:pPr>
      <w:r>
        <w:rPr>
          <w:lang w:eastAsia="da-DK"/>
        </w:rPr>
        <w:t xml:space="preserve">Må Senior holding låne penge ud til </w:t>
      </w:r>
      <w:r w:rsidR="00E30A87">
        <w:rPr>
          <w:lang w:eastAsia="da-DK"/>
        </w:rPr>
        <w:t>J</w:t>
      </w:r>
      <w:r>
        <w:rPr>
          <w:lang w:eastAsia="da-DK"/>
        </w:rPr>
        <w:t>unior</w:t>
      </w:r>
      <w:r w:rsidR="00E30A87">
        <w:rPr>
          <w:lang w:eastAsia="da-DK"/>
        </w:rPr>
        <w:t xml:space="preserve"> </w:t>
      </w:r>
      <w:r>
        <w:rPr>
          <w:lang w:eastAsia="da-DK"/>
        </w:rPr>
        <w:t xml:space="preserve">holding, så </w:t>
      </w:r>
      <w:r w:rsidR="00E30A87">
        <w:rPr>
          <w:lang w:eastAsia="da-DK"/>
        </w:rPr>
        <w:t>J</w:t>
      </w:r>
      <w:r>
        <w:rPr>
          <w:lang w:eastAsia="da-DK"/>
        </w:rPr>
        <w:t>unior holding kan købe aktier</w:t>
      </w:r>
      <w:r w:rsidR="00E30A87">
        <w:rPr>
          <w:lang w:eastAsia="da-DK"/>
        </w:rPr>
        <w:t xml:space="preserve"> i driftsselskabet af Senior holding?</w:t>
      </w:r>
      <w:r w:rsidR="000516C5">
        <w:rPr>
          <w:lang w:eastAsia="da-DK"/>
        </w:rPr>
        <w:t xml:space="preserve"> Umiddelbart nej</w:t>
      </w:r>
      <w:r w:rsidR="00860EC6">
        <w:rPr>
          <w:lang w:eastAsia="da-DK"/>
        </w:rPr>
        <w:t xml:space="preserve"> jf. § 206</w:t>
      </w:r>
      <w:r w:rsidR="000516C5">
        <w:rPr>
          <w:lang w:eastAsia="da-DK"/>
        </w:rPr>
        <w:t xml:space="preserve">, </w:t>
      </w:r>
      <w:r w:rsidR="00B71891">
        <w:rPr>
          <w:lang w:eastAsia="da-DK"/>
        </w:rPr>
        <w:t>men ja hvis visse betingelser er opfyldt</w:t>
      </w:r>
      <w:r w:rsidR="00E21DF0">
        <w:rPr>
          <w:lang w:eastAsia="da-DK"/>
        </w:rPr>
        <w:t xml:space="preserve"> herunder offe</w:t>
      </w:r>
      <w:r w:rsidR="00222A0A">
        <w:rPr>
          <w:lang w:eastAsia="da-DK"/>
        </w:rPr>
        <w:t>ntliggørelse i Erhvervsministeriets IT-system</w:t>
      </w:r>
      <w:r w:rsidR="003D4CB3">
        <w:rPr>
          <w:lang w:eastAsia="da-DK"/>
        </w:rPr>
        <w:t xml:space="preserve"> og i årsrappor</w:t>
      </w:r>
      <w:r w:rsidR="003C4B44">
        <w:rPr>
          <w:lang w:eastAsia="da-DK"/>
        </w:rPr>
        <w:t>ten</w:t>
      </w:r>
      <w:r w:rsidR="002228A1">
        <w:rPr>
          <w:lang w:eastAsia="da-DK"/>
        </w:rPr>
        <w:t>. I vores model er der kun én ejer af Senior holding, så Senior kan nok på selskabets generalforsamling opfylde kravene</w:t>
      </w:r>
      <w:r w:rsidR="0034026B">
        <w:rPr>
          <w:lang w:eastAsia="da-DK"/>
        </w:rPr>
        <w:t xml:space="preserve">. </w:t>
      </w:r>
    </w:p>
    <w:p w14:paraId="4629BA23" w14:textId="33E5BE7A" w:rsidR="002E3ED8" w:rsidRDefault="002E3ED8" w:rsidP="002E3ED8">
      <w:pPr>
        <w:jc w:val="center"/>
        <w:rPr>
          <w:lang w:eastAsia="da-DK"/>
        </w:rPr>
      </w:pPr>
      <w:r>
        <w:rPr>
          <w:lang w:eastAsia="da-DK"/>
        </w:rPr>
        <w:t>(…..)</w:t>
      </w:r>
    </w:p>
    <w:p w14:paraId="37CBC935" w14:textId="336398A0" w:rsidR="00B71891" w:rsidRDefault="009A0025" w:rsidP="00D22CDD">
      <w:pPr>
        <w:rPr>
          <w:lang w:eastAsia="da-DK"/>
        </w:rPr>
      </w:pPr>
      <w:r w:rsidRPr="009A0025">
        <w:rPr>
          <w:noProof/>
          <w:lang w:eastAsia="da-DK"/>
        </w:rPr>
        <w:drawing>
          <wp:inline distT="0" distB="0" distL="0" distR="0" wp14:anchorId="0EE312CA" wp14:editId="184A29DD">
            <wp:extent cx="6120130" cy="4977130"/>
            <wp:effectExtent l="0" t="0" r="0" b="0"/>
            <wp:docPr id="1530067245" name="Billede 1" descr="Et billede, der indeholder tekst, Font/skrifttype, brev,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067245" name="Billede 1" descr="Et billede, der indeholder tekst, Font/skrifttype, brev, skærmbillede&#10;&#10;Automatisk genereret beskrivelse"/>
                    <pic:cNvPicPr/>
                  </pic:nvPicPr>
                  <pic:blipFill>
                    <a:blip r:embed="rId74"/>
                    <a:stretch>
                      <a:fillRect/>
                    </a:stretch>
                  </pic:blipFill>
                  <pic:spPr>
                    <a:xfrm>
                      <a:off x="0" y="0"/>
                      <a:ext cx="6120130" cy="4977130"/>
                    </a:xfrm>
                    <a:prstGeom prst="rect">
                      <a:avLst/>
                    </a:prstGeom>
                  </pic:spPr>
                </pic:pic>
              </a:graphicData>
            </a:graphic>
          </wp:inline>
        </w:drawing>
      </w:r>
    </w:p>
    <w:p w14:paraId="1BBA2C7F" w14:textId="77777777" w:rsidR="002E3ED8" w:rsidRDefault="002E3ED8" w:rsidP="002E3ED8">
      <w:pPr>
        <w:jc w:val="center"/>
        <w:rPr>
          <w:lang w:eastAsia="da-DK"/>
        </w:rPr>
      </w:pPr>
      <w:r>
        <w:rPr>
          <w:lang w:eastAsia="da-DK"/>
        </w:rPr>
        <w:t>(…..)</w:t>
      </w:r>
    </w:p>
    <w:p w14:paraId="01424C55" w14:textId="7472645B" w:rsidR="000976A4" w:rsidRDefault="000976A4" w:rsidP="000976A4">
      <w:pPr>
        <w:rPr>
          <w:lang w:eastAsia="da-DK"/>
        </w:rPr>
      </w:pPr>
      <w:r>
        <w:rPr>
          <w:lang w:eastAsia="da-DK"/>
        </w:rPr>
        <w:t xml:space="preserve">Kilde: Retsinfo, Selskabsloven, </w:t>
      </w:r>
      <w:r w:rsidRPr="00A03283">
        <w:rPr>
          <w:lang w:eastAsia="da-DK"/>
        </w:rPr>
        <w:t>LBK nr</w:t>
      </w:r>
      <w:r>
        <w:rPr>
          <w:lang w:eastAsia="da-DK"/>
        </w:rPr>
        <w:t>.</w:t>
      </w:r>
      <w:r w:rsidRPr="00A03283">
        <w:rPr>
          <w:lang w:eastAsia="da-DK"/>
        </w:rPr>
        <w:t xml:space="preserve"> 1168 af 01/09/2023</w:t>
      </w:r>
      <w:r>
        <w:rPr>
          <w:lang w:eastAsia="da-DK"/>
        </w:rPr>
        <w:t xml:space="preserve">, </w:t>
      </w:r>
      <w:r w:rsidR="000E6F9D">
        <w:rPr>
          <w:lang w:eastAsia="da-DK"/>
        </w:rPr>
        <w:t>§§ 206 og 207</w:t>
      </w:r>
      <w:r w:rsidR="003C4B44">
        <w:rPr>
          <w:lang w:eastAsia="da-DK"/>
        </w:rPr>
        <w:t xml:space="preserve"> samt Erhvervsstyrelsens udlægning af reglerne: </w:t>
      </w:r>
      <w:r w:rsidR="003C4B44" w:rsidRPr="003C4B44">
        <w:rPr>
          <w:lang w:eastAsia="da-DK"/>
        </w:rPr>
        <w:t>https://erhvervsstyrelsen.dk/kapitalejerlaan</w:t>
      </w:r>
    </w:p>
    <w:p w14:paraId="546E8097" w14:textId="77777777" w:rsidR="00B51B4D" w:rsidRDefault="00B51B4D">
      <w:pPr>
        <w:rPr>
          <w:lang w:eastAsia="da-DK"/>
        </w:rPr>
      </w:pPr>
      <w:r>
        <w:rPr>
          <w:lang w:eastAsia="da-DK"/>
        </w:rPr>
        <w:br w:type="page"/>
      </w:r>
    </w:p>
    <w:p w14:paraId="2CB0349E" w14:textId="0D533531" w:rsidR="000976A4" w:rsidRDefault="008D1BA7" w:rsidP="00D22CDD">
      <w:pPr>
        <w:rPr>
          <w:lang w:eastAsia="da-DK"/>
        </w:rPr>
      </w:pPr>
      <w:r>
        <w:rPr>
          <w:lang w:eastAsia="da-DK"/>
        </w:rPr>
        <w:lastRenderedPageBreak/>
        <w:t xml:space="preserve">Må Senior privat låne penge af sit </w:t>
      </w:r>
      <w:r w:rsidR="00AC307D">
        <w:rPr>
          <w:lang w:eastAsia="da-DK"/>
        </w:rPr>
        <w:t xml:space="preserve">Holdingselskab? Reglerne er lempet noget </w:t>
      </w:r>
      <w:r w:rsidR="00E8726D">
        <w:rPr>
          <w:lang w:eastAsia="da-DK"/>
        </w:rPr>
        <w:t xml:space="preserve">i selskabsloven </w:t>
      </w:r>
      <w:r w:rsidR="00AC307D">
        <w:rPr>
          <w:lang w:eastAsia="da-DK"/>
        </w:rPr>
        <w:t xml:space="preserve">for disse såkaldte hovedaktionærlån eller </w:t>
      </w:r>
      <w:r w:rsidR="00173391">
        <w:rPr>
          <w:lang w:eastAsia="da-DK"/>
        </w:rPr>
        <w:t xml:space="preserve">kapitalejerlån. </w:t>
      </w:r>
      <w:r w:rsidR="0058645F">
        <w:rPr>
          <w:lang w:eastAsia="da-DK"/>
        </w:rPr>
        <w:t>Som udgangspunkt lad være</w:t>
      </w:r>
      <w:r w:rsidR="00173391">
        <w:rPr>
          <w:lang w:eastAsia="da-DK"/>
        </w:rPr>
        <w:t xml:space="preserve">, men </w:t>
      </w:r>
      <w:r w:rsidR="006632F4">
        <w:rPr>
          <w:lang w:eastAsia="da-DK"/>
        </w:rPr>
        <w:t xml:space="preserve">nu </w:t>
      </w:r>
      <w:r w:rsidR="00173391">
        <w:rPr>
          <w:lang w:eastAsia="da-DK"/>
        </w:rPr>
        <w:t>ja på visse betingelser</w:t>
      </w:r>
      <w:r w:rsidR="00291424">
        <w:rPr>
          <w:lang w:eastAsia="da-DK"/>
        </w:rPr>
        <w:t xml:space="preserve"> herunder gen</w:t>
      </w:r>
      <w:r w:rsidR="003511CC">
        <w:rPr>
          <w:lang w:eastAsia="da-DK"/>
        </w:rPr>
        <w:t>e</w:t>
      </w:r>
      <w:r w:rsidR="00291424">
        <w:rPr>
          <w:lang w:eastAsia="da-DK"/>
        </w:rPr>
        <w:t>ralforsamlingsbeslutning</w:t>
      </w:r>
      <w:r w:rsidR="00173391">
        <w:rPr>
          <w:lang w:eastAsia="da-DK"/>
        </w:rPr>
        <w:t>.</w:t>
      </w:r>
      <w:r w:rsidR="00DA46E3">
        <w:rPr>
          <w:lang w:eastAsia="da-DK"/>
        </w:rPr>
        <w:t xml:space="preserve"> Skattemæssigt</w:t>
      </w:r>
      <w:r w:rsidR="00D563E5">
        <w:rPr>
          <w:lang w:eastAsia="da-DK"/>
        </w:rPr>
        <w:t xml:space="preserve"> kan det stille sig anderledes. Se redegørelse: </w:t>
      </w:r>
      <w:hyperlink r:id="rId75" w:history="1">
        <w:r w:rsidR="00007530" w:rsidRPr="00007530">
          <w:rPr>
            <w:rStyle w:val="Hyperlink"/>
            <w:lang w:eastAsia="da-DK"/>
          </w:rPr>
          <w:t>Kapitalejerlån</w:t>
        </w:r>
      </w:hyperlink>
    </w:p>
    <w:p w14:paraId="373C1A35" w14:textId="6A86838E" w:rsidR="00560D24" w:rsidRDefault="00560D24" w:rsidP="00D22CDD">
      <w:pPr>
        <w:rPr>
          <w:lang w:eastAsia="da-DK"/>
        </w:rPr>
      </w:pPr>
      <w:r>
        <w:rPr>
          <w:lang w:eastAsia="da-DK"/>
        </w:rPr>
        <w:t xml:space="preserve">Reglen gælder også </w:t>
      </w:r>
      <w:r w:rsidR="00124DBA">
        <w:rPr>
          <w:lang w:eastAsia="da-DK"/>
        </w:rPr>
        <w:t>selskabsmæssigt således</w:t>
      </w:r>
      <w:r w:rsidR="00AA2498">
        <w:rPr>
          <w:lang w:eastAsia="da-DK"/>
        </w:rPr>
        <w:t>,</w:t>
      </w:r>
      <w:r w:rsidR="00124DBA">
        <w:rPr>
          <w:lang w:eastAsia="da-DK"/>
        </w:rPr>
        <w:t xml:space="preserve"> at et datterselskab ikke kan yde lån til et moderselskab</w:t>
      </w:r>
      <w:r w:rsidR="00990C1E">
        <w:rPr>
          <w:lang w:eastAsia="da-DK"/>
        </w:rPr>
        <w:t xml:space="preserve"> uden at opfylde visse betingelser herunder</w:t>
      </w:r>
      <w:r w:rsidR="009050CB">
        <w:rPr>
          <w:lang w:eastAsia="da-DK"/>
        </w:rPr>
        <w:t>, at det er en generalfo</w:t>
      </w:r>
      <w:r w:rsidR="002F4669">
        <w:rPr>
          <w:lang w:eastAsia="da-DK"/>
        </w:rPr>
        <w:t>r</w:t>
      </w:r>
      <w:r w:rsidR="009050CB">
        <w:rPr>
          <w:lang w:eastAsia="da-DK"/>
        </w:rPr>
        <w:t>samlingsbeslutning.</w:t>
      </w:r>
    </w:p>
    <w:p w14:paraId="145E6652" w14:textId="30D0CA12" w:rsidR="00DE0324" w:rsidRDefault="00CC775F" w:rsidP="00D22CDD">
      <w:pPr>
        <w:rPr>
          <w:lang w:eastAsia="da-DK"/>
        </w:rPr>
      </w:pPr>
      <w:r>
        <w:rPr>
          <w:lang w:eastAsia="da-DK"/>
        </w:rPr>
        <w:t xml:space="preserve">Dog er koncernforhold en undtagelse, jf. </w:t>
      </w:r>
      <w:r w:rsidR="00D50D61">
        <w:rPr>
          <w:lang w:eastAsia="da-DK"/>
        </w:rPr>
        <w:t xml:space="preserve">§ </w:t>
      </w:r>
      <w:r w:rsidR="007E1A0E">
        <w:rPr>
          <w:lang w:eastAsia="da-DK"/>
        </w:rPr>
        <w:t xml:space="preserve">211, da </w:t>
      </w:r>
      <w:r w:rsidR="00C114C4">
        <w:rPr>
          <w:lang w:eastAsia="da-DK"/>
        </w:rPr>
        <w:t xml:space="preserve">danske </w:t>
      </w:r>
      <w:r w:rsidR="007E1A0E">
        <w:rPr>
          <w:lang w:eastAsia="da-DK"/>
        </w:rPr>
        <w:t>datterselskaber</w:t>
      </w:r>
      <w:r w:rsidR="00C114C4">
        <w:rPr>
          <w:lang w:eastAsia="da-DK"/>
        </w:rPr>
        <w:t xml:space="preserve"> må stille sikkerhed og yde lån til danske moderselskaber</w:t>
      </w:r>
      <w:r w:rsidR="00BE03BF">
        <w:rPr>
          <w:lang w:eastAsia="da-DK"/>
        </w:rPr>
        <w:t>.</w:t>
      </w:r>
    </w:p>
    <w:p w14:paraId="3099925F" w14:textId="0BA5322A" w:rsidR="008B2CEB" w:rsidRDefault="00611C6A" w:rsidP="00795B52">
      <w:pPr>
        <w:jc w:val="center"/>
        <w:rPr>
          <w:lang w:eastAsia="da-DK"/>
        </w:rPr>
      </w:pPr>
      <w:r>
        <w:rPr>
          <w:lang w:eastAsia="da-DK"/>
        </w:rPr>
        <w:t>(…..)</w:t>
      </w:r>
      <w:r w:rsidR="00A71BEE" w:rsidRPr="00A71BEE">
        <w:rPr>
          <w:noProof/>
          <w:lang w:eastAsia="da-DK"/>
        </w:rPr>
        <w:drawing>
          <wp:anchor distT="0" distB="0" distL="114300" distR="114300" simplePos="0" relativeHeight="251658241" behindDoc="0" locked="0" layoutInCell="1" allowOverlap="1" wp14:anchorId="22BF8596" wp14:editId="3184DB43">
            <wp:simplePos x="0" y="0"/>
            <wp:positionH relativeFrom="column">
              <wp:posOffset>-1270</wp:posOffset>
            </wp:positionH>
            <wp:positionV relativeFrom="paragraph">
              <wp:posOffset>273132</wp:posOffset>
            </wp:positionV>
            <wp:extent cx="6120130" cy="5103495"/>
            <wp:effectExtent l="0" t="0" r="0" b="1905"/>
            <wp:wrapSquare wrapText="bothSides"/>
            <wp:docPr id="1795436849" name="Billede 1" descr="Et billede, der indeholder tekst, Font/skrifttype, brev, papi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36849" name="Billede 1" descr="Et billede, der indeholder tekst, Font/skrifttype, brev, papir&#10;&#10;Automatisk genereret beskrivelse"/>
                    <pic:cNvPicPr/>
                  </pic:nvPicPr>
                  <pic:blipFill>
                    <a:blip r:embed="rId76">
                      <a:extLst>
                        <a:ext uri="{28A0092B-C50C-407E-A947-70E740481C1C}">
                          <a14:useLocalDpi xmlns:a14="http://schemas.microsoft.com/office/drawing/2010/main" val="0"/>
                        </a:ext>
                      </a:extLst>
                    </a:blip>
                    <a:stretch>
                      <a:fillRect/>
                    </a:stretch>
                  </pic:blipFill>
                  <pic:spPr>
                    <a:xfrm>
                      <a:off x="0" y="0"/>
                      <a:ext cx="6120130" cy="5103495"/>
                    </a:xfrm>
                    <a:prstGeom prst="rect">
                      <a:avLst/>
                    </a:prstGeom>
                  </pic:spPr>
                </pic:pic>
              </a:graphicData>
            </a:graphic>
          </wp:anchor>
        </w:drawing>
      </w:r>
    </w:p>
    <w:p w14:paraId="5B822C7B" w14:textId="77777777" w:rsidR="00795B52" w:rsidRDefault="00795B52" w:rsidP="00795B52">
      <w:pPr>
        <w:jc w:val="center"/>
        <w:rPr>
          <w:lang w:eastAsia="da-DK"/>
        </w:rPr>
      </w:pPr>
      <w:r>
        <w:rPr>
          <w:lang w:eastAsia="da-DK"/>
        </w:rPr>
        <w:t>(…..)</w:t>
      </w:r>
    </w:p>
    <w:p w14:paraId="24FDDA08" w14:textId="77777777" w:rsidR="00D64DEE" w:rsidRDefault="00D64DEE">
      <w:pPr>
        <w:rPr>
          <w:lang w:eastAsia="da-DK"/>
        </w:rPr>
      </w:pPr>
      <w:r>
        <w:rPr>
          <w:lang w:eastAsia="da-DK"/>
        </w:rPr>
        <w:br w:type="page"/>
      </w:r>
    </w:p>
    <w:p w14:paraId="7026B614" w14:textId="63C2031A" w:rsidR="00D22CDD" w:rsidRDefault="004B22B3" w:rsidP="00D22CDD">
      <w:pPr>
        <w:rPr>
          <w:lang w:eastAsia="da-DK"/>
        </w:rPr>
      </w:pPr>
      <w:r>
        <w:rPr>
          <w:lang w:eastAsia="da-DK"/>
        </w:rPr>
        <w:lastRenderedPageBreak/>
        <w:t xml:space="preserve">Ved </w:t>
      </w:r>
      <w:r w:rsidRPr="008B2CEB">
        <w:rPr>
          <w:b/>
          <w:bCs/>
          <w:lang w:eastAsia="da-DK"/>
        </w:rPr>
        <w:t>kapitalforhøjelse</w:t>
      </w:r>
      <w:r>
        <w:rPr>
          <w:lang w:eastAsia="da-DK"/>
        </w:rPr>
        <w:t xml:space="preserve"> forstås, at </w:t>
      </w:r>
      <w:r w:rsidR="0033471A">
        <w:rPr>
          <w:lang w:eastAsia="da-DK"/>
        </w:rPr>
        <w:t>der tegnes nye kapitalandele</w:t>
      </w:r>
      <w:r w:rsidR="0025261A">
        <w:rPr>
          <w:lang w:eastAsia="da-DK"/>
        </w:rPr>
        <w:t xml:space="preserve">, at der </w:t>
      </w:r>
      <w:r w:rsidR="00A33C9D">
        <w:rPr>
          <w:lang w:eastAsia="da-DK"/>
        </w:rPr>
        <w:t xml:space="preserve">typisk </w:t>
      </w:r>
      <w:r w:rsidR="0025261A">
        <w:rPr>
          <w:lang w:eastAsia="da-DK"/>
        </w:rPr>
        <w:t xml:space="preserve">bliver flere ejere og </w:t>
      </w:r>
      <w:r w:rsidR="00A33C9D">
        <w:rPr>
          <w:lang w:eastAsia="da-DK"/>
        </w:rPr>
        <w:t xml:space="preserve">i hvert fald </w:t>
      </w:r>
      <w:r w:rsidR="0025261A">
        <w:rPr>
          <w:lang w:eastAsia="da-DK"/>
        </w:rPr>
        <w:t>større selskabskapital. Området er dækket af selskabslovens kap 10.</w:t>
      </w:r>
      <w:r w:rsidR="00123139">
        <w:rPr>
          <w:lang w:eastAsia="da-DK"/>
        </w:rPr>
        <w:t xml:space="preserve"> Som det ses</w:t>
      </w:r>
      <w:r w:rsidR="00472FEC">
        <w:rPr>
          <w:lang w:eastAsia="da-DK"/>
        </w:rPr>
        <w:t>,</w:t>
      </w:r>
      <w:r w:rsidR="00812905">
        <w:rPr>
          <w:lang w:eastAsia="da-DK"/>
        </w:rPr>
        <w:t xml:space="preserve"> er det en generalforsamlingsbeslutning</w:t>
      </w:r>
      <w:r w:rsidR="00773748">
        <w:rPr>
          <w:lang w:eastAsia="da-DK"/>
        </w:rPr>
        <w:t>, der kræver vedtægtsflertal</w:t>
      </w:r>
      <w:r w:rsidR="00812905">
        <w:rPr>
          <w:lang w:eastAsia="da-DK"/>
        </w:rPr>
        <w:t>, da de hidtidige ejeres indflydelse mindskes</w:t>
      </w:r>
      <w:r w:rsidR="00472FEC">
        <w:rPr>
          <w:lang w:eastAsia="da-DK"/>
        </w:rPr>
        <w:t xml:space="preserve"> ved forhøjelse af selskabskapitalen.</w:t>
      </w:r>
      <w:r w:rsidR="00601829">
        <w:rPr>
          <w:lang w:eastAsia="da-DK"/>
        </w:rPr>
        <w:t xml:space="preserve"> Kapitalforhøjelse svarer til det, der sker i ”Løvens hule”.  </w:t>
      </w:r>
    </w:p>
    <w:p w14:paraId="078F5109" w14:textId="70FF88C5" w:rsidR="00590933" w:rsidRDefault="00590933" w:rsidP="00590933">
      <w:pPr>
        <w:jc w:val="center"/>
        <w:rPr>
          <w:lang w:eastAsia="da-DK"/>
        </w:rPr>
      </w:pPr>
      <w:r>
        <w:rPr>
          <w:lang w:eastAsia="da-DK"/>
        </w:rPr>
        <w:t>(…</w:t>
      </w:r>
      <w:r w:rsidR="00CE1817">
        <w:rPr>
          <w:lang w:eastAsia="da-DK"/>
        </w:rPr>
        <w:t>..)</w:t>
      </w:r>
    </w:p>
    <w:p w14:paraId="474B5FDC" w14:textId="4118AAB4" w:rsidR="00590933" w:rsidRPr="00D22CDD" w:rsidRDefault="00590933" w:rsidP="00D22CDD">
      <w:pPr>
        <w:rPr>
          <w:lang w:eastAsia="da-DK"/>
        </w:rPr>
      </w:pPr>
      <w:r w:rsidRPr="00590933">
        <w:rPr>
          <w:noProof/>
          <w:lang w:eastAsia="da-DK"/>
        </w:rPr>
        <w:drawing>
          <wp:inline distT="0" distB="0" distL="0" distR="0" wp14:anchorId="6A59A4AA" wp14:editId="20CF2EE2">
            <wp:extent cx="6120130" cy="2901950"/>
            <wp:effectExtent l="0" t="0" r="0" b="0"/>
            <wp:docPr id="2139559336" name="Billede 1" descr="Et billede, der indeholder tekst, Font/skrifttype, skærmbillede, dokumen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559336" name="Billede 1" descr="Et billede, der indeholder tekst, Font/skrifttype, skærmbillede, dokument&#10;&#10;Automatisk genereret beskrivelse"/>
                    <pic:cNvPicPr/>
                  </pic:nvPicPr>
                  <pic:blipFill>
                    <a:blip r:embed="rId77"/>
                    <a:stretch>
                      <a:fillRect/>
                    </a:stretch>
                  </pic:blipFill>
                  <pic:spPr>
                    <a:xfrm>
                      <a:off x="0" y="0"/>
                      <a:ext cx="6120130" cy="2901950"/>
                    </a:xfrm>
                    <a:prstGeom prst="rect">
                      <a:avLst/>
                    </a:prstGeom>
                  </pic:spPr>
                </pic:pic>
              </a:graphicData>
            </a:graphic>
          </wp:inline>
        </w:drawing>
      </w:r>
    </w:p>
    <w:p w14:paraId="62611842" w14:textId="698209D4" w:rsidR="003B1FEB" w:rsidRDefault="00CE1817" w:rsidP="00CE1817">
      <w:pPr>
        <w:jc w:val="center"/>
        <w:rPr>
          <w:lang w:eastAsia="da-DK"/>
        </w:rPr>
      </w:pPr>
      <w:r>
        <w:rPr>
          <w:lang w:eastAsia="da-DK"/>
        </w:rPr>
        <w:t>(…..)</w:t>
      </w:r>
    </w:p>
    <w:p w14:paraId="1FF9BEAE" w14:textId="4550D60D" w:rsidR="00CE1817" w:rsidRDefault="00CE1817" w:rsidP="00CE1817">
      <w:pPr>
        <w:rPr>
          <w:lang w:eastAsia="da-DK"/>
        </w:rPr>
      </w:pPr>
      <w:r>
        <w:rPr>
          <w:lang w:eastAsia="da-DK"/>
        </w:rPr>
        <w:t xml:space="preserve">Kilde: Retsinfo, Selskabsloven, </w:t>
      </w:r>
      <w:r w:rsidR="00A03283" w:rsidRPr="00A03283">
        <w:rPr>
          <w:lang w:eastAsia="da-DK"/>
        </w:rPr>
        <w:t>LBK nr</w:t>
      </w:r>
      <w:r w:rsidR="00A03283">
        <w:rPr>
          <w:lang w:eastAsia="da-DK"/>
        </w:rPr>
        <w:t>.</w:t>
      </w:r>
      <w:r w:rsidR="00A03283" w:rsidRPr="00A03283">
        <w:rPr>
          <w:lang w:eastAsia="da-DK"/>
        </w:rPr>
        <w:t xml:space="preserve"> 1168 af 01/09/2023</w:t>
      </w:r>
      <w:r>
        <w:rPr>
          <w:lang w:eastAsia="da-DK"/>
        </w:rPr>
        <w:t xml:space="preserve">, </w:t>
      </w:r>
      <w:r w:rsidR="007016BD">
        <w:rPr>
          <w:lang w:eastAsia="da-DK"/>
        </w:rPr>
        <w:t>kapitel 10</w:t>
      </w:r>
    </w:p>
    <w:p w14:paraId="1824CF52" w14:textId="77777777" w:rsidR="005D6334" w:rsidRDefault="005D6334" w:rsidP="00C90D4A">
      <w:pPr>
        <w:rPr>
          <w:lang w:eastAsia="da-DK"/>
        </w:rPr>
      </w:pPr>
      <w:r>
        <w:rPr>
          <w:lang w:eastAsia="da-DK"/>
        </w:rPr>
        <w:t>Eksempel:</w:t>
      </w:r>
    </w:p>
    <w:p w14:paraId="24FC3EB2" w14:textId="41820E2F" w:rsidR="00FC2485" w:rsidRDefault="00C224A4" w:rsidP="00C90D4A">
      <w:pPr>
        <w:rPr>
          <w:lang w:eastAsia="da-DK"/>
        </w:rPr>
      </w:pPr>
      <w:r>
        <w:rPr>
          <w:lang w:eastAsia="da-DK"/>
        </w:rPr>
        <w:t xml:space="preserve">Et ApS med en selskabskapital på 40.000 kr. </w:t>
      </w:r>
      <w:r w:rsidR="00605F39">
        <w:rPr>
          <w:lang w:eastAsia="da-DK"/>
        </w:rPr>
        <w:t>(</w:t>
      </w:r>
      <w:r w:rsidR="00FC4940">
        <w:rPr>
          <w:lang w:eastAsia="da-DK"/>
        </w:rPr>
        <w:t xml:space="preserve">40.000 anparter </w:t>
      </w:r>
      <w:r w:rsidR="00653F6A">
        <w:rPr>
          <w:lang w:eastAsia="da-DK"/>
        </w:rPr>
        <w:t xml:space="preserve">á </w:t>
      </w:r>
      <w:r w:rsidR="00605F39">
        <w:rPr>
          <w:lang w:eastAsia="da-DK"/>
        </w:rPr>
        <w:t xml:space="preserve">nominelt </w:t>
      </w:r>
      <w:r w:rsidR="00653F6A">
        <w:rPr>
          <w:lang w:eastAsia="da-DK"/>
        </w:rPr>
        <w:t>1 kr.</w:t>
      </w:r>
      <w:r w:rsidR="00605F39">
        <w:rPr>
          <w:lang w:eastAsia="da-DK"/>
        </w:rPr>
        <w:t>)</w:t>
      </w:r>
      <w:r w:rsidR="00653F6A">
        <w:rPr>
          <w:lang w:eastAsia="da-DK"/>
        </w:rPr>
        <w:t xml:space="preserve"> </w:t>
      </w:r>
      <w:r w:rsidR="00FC4940">
        <w:rPr>
          <w:lang w:eastAsia="da-DK"/>
        </w:rPr>
        <w:t xml:space="preserve">søger en investor. </w:t>
      </w:r>
      <w:r w:rsidR="007D07D4">
        <w:rPr>
          <w:lang w:eastAsia="da-DK"/>
        </w:rPr>
        <w:t xml:space="preserve">Indre værdi af en anpart </w:t>
      </w:r>
      <w:r w:rsidR="00277EE4">
        <w:rPr>
          <w:lang w:eastAsia="da-DK"/>
        </w:rPr>
        <w:t>er</w:t>
      </w:r>
      <w:r w:rsidR="007D07D4">
        <w:rPr>
          <w:lang w:eastAsia="da-DK"/>
        </w:rPr>
        <w:t xml:space="preserve"> kurs 300</w:t>
      </w:r>
      <w:r w:rsidR="0019508B">
        <w:rPr>
          <w:lang w:eastAsia="da-DK"/>
        </w:rPr>
        <w:t>. (Selskabets egenkapital</w:t>
      </w:r>
      <w:r w:rsidR="00727E9A">
        <w:rPr>
          <w:lang w:eastAsia="da-DK"/>
        </w:rPr>
        <w:t xml:space="preserve"> 120.000 kr.</w:t>
      </w:r>
      <w:r w:rsidR="0019508B">
        <w:rPr>
          <w:lang w:eastAsia="da-DK"/>
        </w:rPr>
        <w:t xml:space="preserve"> </w:t>
      </w:r>
      <w:r w:rsidR="00AA4145">
        <w:rPr>
          <w:lang w:eastAsia="da-DK"/>
        </w:rPr>
        <w:t>/ antal anparter</w:t>
      </w:r>
      <w:r w:rsidR="00727E9A">
        <w:rPr>
          <w:lang w:eastAsia="da-DK"/>
        </w:rPr>
        <w:t xml:space="preserve"> 40.000 * 100</w:t>
      </w:r>
      <w:r w:rsidR="00AA4145">
        <w:rPr>
          <w:lang w:eastAsia="da-DK"/>
        </w:rPr>
        <w:t>)</w:t>
      </w:r>
    </w:p>
    <w:p w14:paraId="2BE23436" w14:textId="46722B84" w:rsidR="00CE1817" w:rsidRDefault="00193D47" w:rsidP="00C90D4A">
      <w:pPr>
        <w:rPr>
          <w:lang w:eastAsia="da-DK"/>
        </w:rPr>
      </w:pPr>
      <w:r>
        <w:rPr>
          <w:lang w:eastAsia="da-DK"/>
        </w:rPr>
        <w:t xml:space="preserve">Investor </w:t>
      </w:r>
      <w:r w:rsidR="009B5412">
        <w:rPr>
          <w:lang w:eastAsia="da-DK"/>
        </w:rPr>
        <w:t>tilbyder</w:t>
      </w:r>
      <w:r>
        <w:rPr>
          <w:lang w:eastAsia="da-DK"/>
        </w:rPr>
        <w:t xml:space="preserve"> </w:t>
      </w:r>
      <w:r w:rsidR="00FC2485">
        <w:rPr>
          <w:lang w:eastAsia="da-DK"/>
        </w:rPr>
        <w:t>2</w:t>
      </w:r>
      <w:r w:rsidR="00653F6A">
        <w:rPr>
          <w:lang w:eastAsia="da-DK"/>
        </w:rPr>
        <w:t xml:space="preserve">00.000 kr. </w:t>
      </w:r>
      <w:r w:rsidR="009B5412">
        <w:rPr>
          <w:lang w:eastAsia="da-DK"/>
        </w:rPr>
        <w:t>for</w:t>
      </w:r>
      <w:r w:rsidR="00653F6A">
        <w:rPr>
          <w:lang w:eastAsia="da-DK"/>
        </w:rPr>
        <w:t xml:space="preserve"> </w:t>
      </w:r>
      <w:r w:rsidR="00FC2485">
        <w:rPr>
          <w:lang w:eastAsia="da-DK"/>
        </w:rPr>
        <w:t>6</w:t>
      </w:r>
      <w:r w:rsidR="000A2E99">
        <w:rPr>
          <w:lang w:eastAsia="da-DK"/>
        </w:rPr>
        <w:t>0</w:t>
      </w:r>
      <w:r w:rsidR="00653F6A">
        <w:rPr>
          <w:lang w:eastAsia="da-DK"/>
        </w:rPr>
        <w:t xml:space="preserve"> % af </w:t>
      </w:r>
      <w:r w:rsidR="000A2E99">
        <w:rPr>
          <w:lang w:eastAsia="da-DK"/>
        </w:rPr>
        <w:t>selskabet.</w:t>
      </w:r>
    </w:p>
    <w:p w14:paraId="133DEA3A" w14:textId="64CD08DA" w:rsidR="006D081D" w:rsidRDefault="00964EEE" w:rsidP="00C90D4A">
      <w:pPr>
        <w:rPr>
          <w:lang w:eastAsia="da-DK"/>
        </w:rPr>
      </w:pPr>
      <w:r>
        <w:rPr>
          <w:lang w:eastAsia="da-DK"/>
        </w:rPr>
        <w:t xml:space="preserve">Den eksisterende selskabskapital skal så svare til </w:t>
      </w:r>
      <w:r w:rsidR="00EE5A64">
        <w:rPr>
          <w:lang w:eastAsia="da-DK"/>
        </w:rPr>
        <w:t>4</w:t>
      </w:r>
      <w:r>
        <w:rPr>
          <w:lang w:eastAsia="da-DK"/>
        </w:rPr>
        <w:t>0 %</w:t>
      </w:r>
      <w:r w:rsidR="004A77C7">
        <w:rPr>
          <w:lang w:eastAsia="da-DK"/>
        </w:rPr>
        <w:t>, så der skal nytegnes</w:t>
      </w:r>
      <w:r w:rsidR="00EE5A64">
        <w:rPr>
          <w:lang w:eastAsia="da-DK"/>
        </w:rPr>
        <w:t xml:space="preserve"> 60.000 anparter á 1 kr. nominelt</w:t>
      </w:r>
      <w:r w:rsidR="00E10EFD">
        <w:rPr>
          <w:lang w:eastAsia="da-DK"/>
        </w:rPr>
        <w:t xml:space="preserve"> (40.000 / 40 * 60). Selskabskapital</w:t>
      </w:r>
      <w:r w:rsidR="00D12360">
        <w:rPr>
          <w:lang w:eastAsia="da-DK"/>
        </w:rPr>
        <w:t>en bliver</w:t>
      </w:r>
      <w:r w:rsidR="00E10EFD">
        <w:rPr>
          <w:lang w:eastAsia="da-DK"/>
        </w:rPr>
        <w:t xml:space="preserve"> i alt </w:t>
      </w:r>
      <w:r w:rsidR="006D081D">
        <w:rPr>
          <w:lang w:eastAsia="da-DK"/>
        </w:rPr>
        <w:t xml:space="preserve">40.000 + 60.000 = 100.000 á 1 kr. = 100.000 </w:t>
      </w:r>
      <w:r w:rsidR="009D7F25">
        <w:rPr>
          <w:lang w:eastAsia="da-DK"/>
        </w:rPr>
        <w:t xml:space="preserve">kr. </w:t>
      </w:r>
      <w:r w:rsidR="006D081D">
        <w:rPr>
          <w:lang w:eastAsia="da-DK"/>
        </w:rPr>
        <w:t>nominelt</w:t>
      </w:r>
    </w:p>
    <w:p w14:paraId="78BCABEC" w14:textId="344291A1" w:rsidR="007B053B" w:rsidRDefault="00F43DCB" w:rsidP="00C90D4A">
      <w:pPr>
        <w:rPr>
          <w:lang w:eastAsia="da-DK"/>
        </w:rPr>
      </w:pPr>
      <w:r>
        <w:rPr>
          <w:lang w:eastAsia="da-DK"/>
        </w:rPr>
        <w:t>Investor giver 200.000 kr. for 60.000 anparter, dvs. kurs</w:t>
      </w:r>
      <w:r w:rsidR="007B053B">
        <w:rPr>
          <w:lang w:eastAsia="da-DK"/>
        </w:rPr>
        <w:t xml:space="preserve"> 333. </w:t>
      </w:r>
      <w:r w:rsidR="00491E9C">
        <w:rPr>
          <w:lang w:eastAsia="da-DK"/>
        </w:rPr>
        <w:t>(Investor tror på selskabet)</w:t>
      </w:r>
    </w:p>
    <w:p w14:paraId="629EEF2C" w14:textId="691F53CA" w:rsidR="00964EEE" w:rsidRDefault="00DB361B" w:rsidP="00C90D4A">
      <w:pPr>
        <w:rPr>
          <w:lang w:eastAsia="da-DK"/>
        </w:rPr>
      </w:pPr>
      <w:r>
        <w:rPr>
          <w:lang w:eastAsia="da-DK"/>
        </w:rPr>
        <w:t>Kapitalforhøjelsen er 60.000 kr. nominelt</w:t>
      </w:r>
      <w:r w:rsidR="005A6DDB">
        <w:rPr>
          <w:lang w:eastAsia="da-DK"/>
        </w:rPr>
        <w:t xml:space="preserve"> samt</w:t>
      </w:r>
      <w:r>
        <w:rPr>
          <w:lang w:eastAsia="da-DK"/>
        </w:rPr>
        <w:t xml:space="preserve"> </w:t>
      </w:r>
      <w:r w:rsidR="005A6DDB">
        <w:rPr>
          <w:lang w:eastAsia="da-DK"/>
        </w:rPr>
        <w:t>140.000 kr. overkurs ved emission.</w:t>
      </w:r>
      <w:r w:rsidR="004A77C7">
        <w:rPr>
          <w:lang w:eastAsia="da-DK"/>
        </w:rPr>
        <w:t xml:space="preserve"> </w:t>
      </w:r>
    </w:p>
    <w:p w14:paraId="540DE346" w14:textId="3F6191C3" w:rsidR="00FA4836" w:rsidRDefault="00FA4836" w:rsidP="00C90D4A">
      <w:pPr>
        <w:rPr>
          <w:lang w:eastAsia="da-DK"/>
        </w:rPr>
      </w:pPr>
      <w:r>
        <w:rPr>
          <w:lang w:eastAsia="da-DK"/>
        </w:rPr>
        <w:t>Selskabet f</w:t>
      </w:r>
      <w:r w:rsidR="00377244">
        <w:rPr>
          <w:lang w:eastAsia="da-DK"/>
        </w:rPr>
        <w:t>å</w:t>
      </w:r>
      <w:r>
        <w:rPr>
          <w:lang w:eastAsia="da-DK"/>
        </w:rPr>
        <w:t>r øget sin likviditet med 200.000 kr., men hidtidig ejer har opgivet sin bestemmende indflydelse.</w:t>
      </w:r>
    </w:p>
    <w:p w14:paraId="67831D1A" w14:textId="77777777" w:rsidR="009B5412" w:rsidRPr="003B1FEB" w:rsidRDefault="009B5412" w:rsidP="00C90D4A">
      <w:pPr>
        <w:rPr>
          <w:lang w:eastAsia="da-DK"/>
        </w:rPr>
      </w:pPr>
    </w:p>
    <w:sectPr w:rsidR="009B5412" w:rsidRPr="003B1FEB">
      <w:footerReference w:type="default" r:id="rId78"/>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67F298" w14:textId="77777777" w:rsidR="009711EC" w:rsidRDefault="009711EC" w:rsidP="00DF008A">
      <w:pPr>
        <w:spacing w:after="0" w:line="240" w:lineRule="auto"/>
      </w:pPr>
      <w:r>
        <w:separator/>
      </w:r>
    </w:p>
  </w:endnote>
  <w:endnote w:type="continuationSeparator" w:id="0">
    <w:p w14:paraId="68A418DB" w14:textId="77777777" w:rsidR="009711EC" w:rsidRDefault="009711EC" w:rsidP="00DF008A">
      <w:pPr>
        <w:spacing w:after="0" w:line="240" w:lineRule="auto"/>
      </w:pPr>
      <w:r>
        <w:continuationSeparator/>
      </w:r>
    </w:p>
  </w:endnote>
  <w:endnote w:type="continuationNotice" w:id="1">
    <w:p w14:paraId="7D63FB05" w14:textId="77777777" w:rsidR="009711EC" w:rsidRDefault="009711E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Questa-Regular">
    <w:altName w:val="Cambria"/>
    <w:panose1 w:val="00000000000000000000"/>
    <w:charset w:val="00"/>
    <w:family w:val="roman"/>
    <w:notTrueType/>
    <w:pitch w:val="default"/>
  </w:font>
  <w:font w:name="IBM Plex Serif">
    <w:charset w:val="00"/>
    <w:family w:val="roman"/>
    <w:pitch w:val="variable"/>
    <w:sig w:usb0="A000026F" w:usb1="5000203B" w:usb2="00000000" w:usb3="00000000" w:csb0="00000197"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62890714"/>
      <w:docPartObj>
        <w:docPartGallery w:val="Page Numbers (Bottom of Page)"/>
        <w:docPartUnique/>
      </w:docPartObj>
    </w:sdtPr>
    <w:sdtEndPr>
      <w:rPr>
        <w:sz w:val="18"/>
      </w:rPr>
    </w:sdtEndPr>
    <w:sdtContent>
      <w:p w14:paraId="2D6843BB" w14:textId="77777777" w:rsidR="00886164" w:rsidRPr="00DF008A" w:rsidRDefault="00886164">
        <w:pPr>
          <w:pStyle w:val="Sidefod"/>
          <w:jc w:val="right"/>
          <w:rPr>
            <w:sz w:val="18"/>
          </w:rPr>
        </w:pPr>
        <w:r w:rsidRPr="00DF008A">
          <w:rPr>
            <w:sz w:val="18"/>
          </w:rPr>
          <w:t xml:space="preserve">Side </w:t>
        </w:r>
        <w:r w:rsidRPr="00DF008A">
          <w:rPr>
            <w:sz w:val="18"/>
          </w:rPr>
          <w:fldChar w:fldCharType="begin"/>
        </w:r>
        <w:r w:rsidRPr="00DF008A">
          <w:rPr>
            <w:sz w:val="18"/>
          </w:rPr>
          <w:instrText>PAGE   \* MERGEFORMAT</w:instrText>
        </w:r>
        <w:r w:rsidRPr="00DF008A">
          <w:rPr>
            <w:sz w:val="18"/>
          </w:rPr>
          <w:fldChar w:fldCharType="separate"/>
        </w:r>
        <w:r>
          <w:rPr>
            <w:noProof/>
            <w:sz w:val="18"/>
          </w:rPr>
          <w:t>9</w:t>
        </w:r>
        <w:r w:rsidRPr="00DF008A">
          <w:rPr>
            <w:sz w:val="18"/>
          </w:rPr>
          <w:fldChar w:fldCharType="end"/>
        </w:r>
      </w:p>
    </w:sdtContent>
  </w:sdt>
  <w:p w14:paraId="13FB26D1" w14:textId="77777777" w:rsidR="00886164" w:rsidRDefault="00886164">
    <w:pPr>
      <w:pStyle w:val="Sidefod"/>
    </w:pPr>
  </w:p>
  <w:p w14:paraId="3BB7B98B" w14:textId="77777777" w:rsidR="0024332A" w:rsidRDefault="0024332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622893" w14:textId="77777777" w:rsidR="009711EC" w:rsidRDefault="009711EC" w:rsidP="00DF008A">
      <w:pPr>
        <w:spacing w:after="0" w:line="240" w:lineRule="auto"/>
      </w:pPr>
      <w:r>
        <w:separator/>
      </w:r>
    </w:p>
  </w:footnote>
  <w:footnote w:type="continuationSeparator" w:id="0">
    <w:p w14:paraId="6CE10B48" w14:textId="77777777" w:rsidR="009711EC" w:rsidRDefault="009711EC" w:rsidP="00DF008A">
      <w:pPr>
        <w:spacing w:after="0" w:line="240" w:lineRule="auto"/>
      </w:pPr>
      <w:r>
        <w:continuationSeparator/>
      </w:r>
    </w:p>
  </w:footnote>
  <w:footnote w:type="continuationNotice" w:id="1">
    <w:p w14:paraId="4DE84A12" w14:textId="77777777" w:rsidR="009711EC" w:rsidRDefault="009711EC">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CD45AB"/>
    <w:multiLevelType w:val="multilevel"/>
    <w:tmpl w:val="EAF08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A937DE"/>
    <w:multiLevelType w:val="multilevel"/>
    <w:tmpl w:val="F80EE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B36AAE"/>
    <w:multiLevelType w:val="multilevel"/>
    <w:tmpl w:val="BC4C3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3C3567F"/>
    <w:multiLevelType w:val="hybridMultilevel"/>
    <w:tmpl w:val="2294D7E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15AB7706"/>
    <w:multiLevelType w:val="multilevel"/>
    <w:tmpl w:val="CFF6B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66B39D0"/>
    <w:multiLevelType w:val="multilevel"/>
    <w:tmpl w:val="2F180B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2E0200"/>
    <w:multiLevelType w:val="hybridMultilevel"/>
    <w:tmpl w:val="255CB4B6"/>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7" w15:restartNumberingAfterBreak="0">
    <w:nsid w:val="1A637D49"/>
    <w:multiLevelType w:val="hybridMultilevel"/>
    <w:tmpl w:val="5966349A"/>
    <w:lvl w:ilvl="0" w:tplc="04060019">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8" w15:restartNumberingAfterBreak="0">
    <w:nsid w:val="1BDF634D"/>
    <w:multiLevelType w:val="hybridMultilevel"/>
    <w:tmpl w:val="F994448A"/>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9" w15:restartNumberingAfterBreak="0">
    <w:nsid w:val="23AC338B"/>
    <w:multiLevelType w:val="multilevel"/>
    <w:tmpl w:val="4A982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5D0657C"/>
    <w:multiLevelType w:val="multilevel"/>
    <w:tmpl w:val="2EC476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E81E44"/>
    <w:multiLevelType w:val="hybridMultilevel"/>
    <w:tmpl w:val="8E74987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306F5728"/>
    <w:multiLevelType w:val="multilevel"/>
    <w:tmpl w:val="CD40C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E56651"/>
    <w:multiLevelType w:val="multilevel"/>
    <w:tmpl w:val="0C849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D193B94"/>
    <w:multiLevelType w:val="hybridMultilevel"/>
    <w:tmpl w:val="97D42F4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3D21644D"/>
    <w:multiLevelType w:val="multilevel"/>
    <w:tmpl w:val="3D844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D570373"/>
    <w:multiLevelType w:val="multilevel"/>
    <w:tmpl w:val="2438C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DC159D8"/>
    <w:multiLevelType w:val="multilevel"/>
    <w:tmpl w:val="EFE4B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0BB79E1"/>
    <w:multiLevelType w:val="multilevel"/>
    <w:tmpl w:val="FA682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EC385E"/>
    <w:multiLevelType w:val="multilevel"/>
    <w:tmpl w:val="36887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D062EB0"/>
    <w:multiLevelType w:val="multilevel"/>
    <w:tmpl w:val="BF665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DD47BEF"/>
    <w:multiLevelType w:val="multilevel"/>
    <w:tmpl w:val="846EF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F2B4BF1"/>
    <w:multiLevelType w:val="multilevel"/>
    <w:tmpl w:val="4E7A3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532D24"/>
    <w:multiLevelType w:val="hybridMultilevel"/>
    <w:tmpl w:val="0768955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672C3D4E"/>
    <w:multiLevelType w:val="multilevel"/>
    <w:tmpl w:val="38883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8EE4F77"/>
    <w:multiLevelType w:val="multilevel"/>
    <w:tmpl w:val="90F6C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9301ABC"/>
    <w:multiLevelType w:val="multilevel"/>
    <w:tmpl w:val="9FFE80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C780ED7"/>
    <w:multiLevelType w:val="hybridMultilevel"/>
    <w:tmpl w:val="1D245B28"/>
    <w:lvl w:ilvl="0" w:tplc="0406000F">
      <w:start w:val="1"/>
      <w:numFmt w:val="decimal"/>
      <w:lvlText w:val="%1."/>
      <w:lvlJc w:val="left"/>
      <w:pPr>
        <w:ind w:left="720" w:hanging="360"/>
      </w:pPr>
    </w:lvl>
    <w:lvl w:ilvl="1" w:tplc="04060019">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6DCF7D36"/>
    <w:multiLevelType w:val="multilevel"/>
    <w:tmpl w:val="9D927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DD6F77"/>
    <w:multiLevelType w:val="hybridMultilevel"/>
    <w:tmpl w:val="CCC06422"/>
    <w:lvl w:ilvl="0" w:tplc="04060001">
      <w:start w:val="1"/>
      <w:numFmt w:val="bullet"/>
      <w:lvlText w:val=""/>
      <w:lvlJc w:val="left"/>
      <w:pPr>
        <w:ind w:left="720" w:hanging="360"/>
      </w:pPr>
      <w:rPr>
        <w:rFonts w:ascii="Symbol" w:hAnsi="Symbol"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6F1C5225"/>
    <w:multiLevelType w:val="hybridMultilevel"/>
    <w:tmpl w:val="3FF4ED6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1" w15:restartNumberingAfterBreak="0">
    <w:nsid w:val="75C37A6B"/>
    <w:multiLevelType w:val="hybridMultilevel"/>
    <w:tmpl w:val="3F505740"/>
    <w:lvl w:ilvl="0" w:tplc="0406000F">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2" w15:restartNumberingAfterBreak="0">
    <w:nsid w:val="76C66DA9"/>
    <w:multiLevelType w:val="multilevel"/>
    <w:tmpl w:val="8D380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8703379"/>
    <w:multiLevelType w:val="multilevel"/>
    <w:tmpl w:val="D7A8F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A65483F"/>
    <w:multiLevelType w:val="multilevel"/>
    <w:tmpl w:val="A6E052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77519694">
    <w:abstractNumId w:val="20"/>
  </w:num>
  <w:num w:numId="2" w16cid:durableId="1617057906">
    <w:abstractNumId w:val="27"/>
  </w:num>
  <w:num w:numId="3" w16cid:durableId="1815412953">
    <w:abstractNumId w:val="23"/>
  </w:num>
  <w:num w:numId="4" w16cid:durableId="742869143">
    <w:abstractNumId w:val="30"/>
  </w:num>
  <w:num w:numId="5" w16cid:durableId="686176955">
    <w:abstractNumId w:val="6"/>
  </w:num>
  <w:num w:numId="6" w16cid:durableId="1353996623">
    <w:abstractNumId w:val="15"/>
  </w:num>
  <w:num w:numId="7" w16cid:durableId="920331639">
    <w:abstractNumId w:val="16"/>
  </w:num>
  <w:num w:numId="8" w16cid:durableId="1979069595">
    <w:abstractNumId w:val="13"/>
  </w:num>
  <w:num w:numId="9" w16cid:durableId="138350335">
    <w:abstractNumId w:val="28"/>
  </w:num>
  <w:num w:numId="10" w16cid:durableId="2096434295">
    <w:abstractNumId w:val="19"/>
  </w:num>
  <w:num w:numId="11" w16cid:durableId="1213615253">
    <w:abstractNumId w:val="11"/>
  </w:num>
  <w:num w:numId="12" w16cid:durableId="1306006194">
    <w:abstractNumId w:val="3"/>
  </w:num>
  <w:num w:numId="13" w16cid:durableId="1792823571">
    <w:abstractNumId w:val="9"/>
  </w:num>
  <w:num w:numId="14" w16cid:durableId="2020768947">
    <w:abstractNumId w:val="21"/>
  </w:num>
  <w:num w:numId="15" w16cid:durableId="249700732">
    <w:abstractNumId w:val="31"/>
  </w:num>
  <w:num w:numId="16" w16cid:durableId="878586616">
    <w:abstractNumId w:val="29"/>
  </w:num>
  <w:num w:numId="17" w16cid:durableId="26880016">
    <w:abstractNumId w:val="25"/>
  </w:num>
  <w:num w:numId="18" w16cid:durableId="2093886320">
    <w:abstractNumId w:val="12"/>
  </w:num>
  <w:num w:numId="19" w16cid:durableId="1894389279">
    <w:abstractNumId w:val="32"/>
  </w:num>
  <w:num w:numId="20" w16cid:durableId="469329861">
    <w:abstractNumId w:val="33"/>
  </w:num>
  <w:num w:numId="21" w16cid:durableId="383531609">
    <w:abstractNumId w:val="10"/>
  </w:num>
  <w:num w:numId="22" w16cid:durableId="1150057871">
    <w:abstractNumId w:val="34"/>
  </w:num>
  <w:num w:numId="23" w16cid:durableId="954485621">
    <w:abstractNumId w:val="18"/>
  </w:num>
  <w:num w:numId="24" w16cid:durableId="1912277667">
    <w:abstractNumId w:val="1"/>
  </w:num>
  <w:num w:numId="25" w16cid:durableId="150369291">
    <w:abstractNumId w:val="5"/>
  </w:num>
  <w:num w:numId="26" w16cid:durableId="618222745">
    <w:abstractNumId w:val="14"/>
  </w:num>
  <w:num w:numId="27" w16cid:durableId="1583560047">
    <w:abstractNumId w:val="0"/>
  </w:num>
  <w:num w:numId="28" w16cid:durableId="362706776">
    <w:abstractNumId w:val="7"/>
  </w:num>
  <w:num w:numId="29" w16cid:durableId="154342776">
    <w:abstractNumId w:val="22"/>
  </w:num>
  <w:num w:numId="30" w16cid:durableId="1248879335">
    <w:abstractNumId w:val="24"/>
  </w:num>
  <w:num w:numId="31" w16cid:durableId="988291780">
    <w:abstractNumId w:val="2"/>
  </w:num>
  <w:num w:numId="32" w16cid:durableId="1544443242">
    <w:abstractNumId w:val="4"/>
  </w:num>
  <w:num w:numId="33" w16cid:durableId="1364136666">
    <w:abstractNumId w:val="17"/>
  </w:num>
  <w:num w:numId="34" w16cid:durableId="144785133">
    <w:abstractNumId w:val="26"/>
  </w:num>
  <w:num w:numId="35" w16cid:durableId="201445298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304"/>
  <w:autoHyphenation/>
  <w:hyphenationZone w:val="425"/>
  <w:characterSpacingControl w:val="doNotCompress"/>
  <w:footnotePr>
    <w:footnote w:id="-1"/>
    <w:footnote w:id="0"/>
    <w:footnote w:id="1"/>
  </w:footnotePr>
  <w:endnotePr>
    <w:endnote w:id="-1"/>
    <w:endnote w:id="0"/>
    <w:endnote w:id="1"/>
  </w:endnotePr>
  <w:compat>
    <w:suppressBottomSpacing/>
    <w:suppressTop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0534"/>
    <w:rsid w:val="00005EEE"/>
    <w:rsid w:val="0000718C"/>
    <w:rsid w:val="00007530"/>
    <w:rsid w:val="00011AAE"/>
    <w:rsid w:val="00011FFB"/>
    <w:rsid w:val="0001218F"/>
    <w:rsid w:val="0001233E"/>
    <w:rsid w:val="00013D61"/>
    <w:rsid w:val="000222FE"/>
    <w:rsid w:val="00022314"/>
    <w:rsid w:val="00027317"/>
    <w:rsid w:val="0003214C"/>
    <w:rsid w:val="00032F68"/>
    <w:rsid w:val="00033486"/>
    <w:rsid w:val="0003481D"/>
    <w:rsid w:val="0003783D"/>
    <w:rsid w:val="00044328"/>
    <w:rsid w:val="00044AEC"/>
    <w:rsid w:val="00045471"/>
    <w:rsid w:val="00045D5D"/>
    <w:rsid w:val="00045FC4"/>
    <w:rsid w:val="00046DD6"/>
    <w:rsid w:val="00047B95"/>
    <w:rsid w:val="000516C5"/>
    <w:rsid w:val="00051756"/>
    <w:rsid w:val="00051C86"/>
    <w:rsid w:val="00052BEB"/>
    <w:rsid w:val="00055AA5"/>
    <w:rsid w:val="00055B57"/>
    <w:rsid w:val="00057AB8"/>
    <w:rsid w:val="00062B2E"/>
    <w:rsid w:val="00064AC8"/>
    <w:rsid w:val="0006703F"/>
    <w:rsid w:val="00070A93"/>
    <w:rsid w:val="00073491"/>
    <w:rsid w:val="0007386A"/>
    <w:rsid w:val="00076534"/>
    <w:rsid w:val="00077CE1"/>
    <w:rsid w:val="00077EB1"/>
    <w:rsid w:val="0008114B"/>
    <w:rsid w:val="000813DC"/>
    <w:rsid w:val="00084481"/>
    <w:rsid w:val="00090FA2"/>
    <w:rsid w:val="000919F2"/>
    <w:rsid w:val="00091B09"/>
    <w:rsid w:val="00093A7C"/>
    <w:rsid w:val="00094D24"/>
    <w:rsid w:val="000976A4"/>
    <w:rsid w:val="000979C3"/>
    <w:rsid w:val="000A015F"/>
    <w:rsid w:val="000A2E99"/>
    <w:rsid w:val="000A3AD3"/>
    <w:rsid w:val="000A55B6"/>
    <w:rsid w:val="000A6EB9"/>
    <w:rsid w:val="000A744C"/>
    <w:rsid w:val="000B01F4"/>
    <w:rsid w:val="000B2152"/>
    <w:rsid w:val="000B2D5D"/>
    <w:rsid w:val="000B48B5"/>
    <w:rsid w:val="000C26FF"/>
    <w:rsid w:val="000C33E0"/>
    <w:rsid w:val="000C4512"/>
    <w:rsid w:val="000C475F"/>
    <w:rsid w:val="000C7038"/>
    <w:rsid w:val="000C70F6"/>
    <w:rsid w:val="000D0D29"/>
    <w:rsid w:val="000D0D83"/>
    <w:rsid w:val="000D2816"/>
    <w:rsid w:val="000D6D67"/>
    <w:rsid w:val="000E04F6"/>
    <w:rsid w:val="000E6414"/>
    <w:rsid w:val="000E6F9D"/>
    <w:rsid w:val="000F2604"/>
    <w:rsid w:val="000F3FDC"/>
    <w:rsid w:val="000F5281"/>
    <w:rsid w:val="000F5477"/>
    <w:rsid w:val="000F6BE5"/>
    <w:rsid w:val="001009BE"/>
    <w:rsid w:val="00102509"/>
    <w:rsid w:val="00103434"/>
    <w:rsid w:val="0010345E"/>
    <w:rsid w:val="00103C4A"/>
    <w:rsid w:val="00105045"/>
    <w:rsid w:val="001137EE"/>
    <w:rsid w:val="00113F9C"/>
    <w:rsid w:val="001141D1"/>
    <w:rsid w:val="001145B9"/>
    <w:rsid w:val="00115117"/>
    <w:rsid w:val="00120804"/>
    <w:rsid w:val="001225A6"/>
    <w:rsid w:val="001229ED"/>
    <w:rsid w:val="00122BA4"/>
    <w:rsid w:val="00122BC5"/>
    <w:rsid w:val="00122CFF"/>
    <w:rsid w:val="00123139"/>
    <w:rsid w:val="00123358"/>
    <w:rsid w:val="00124DBA"/>
    <w:rsid w:val="001312A8"/>
    <w:rsid w:val="00134175"/>
    <w:rsid w:val="00136116"/>
    <w:rsid w:val="00136FB2"/>
    <w:rsid w:val="001371D4"/>
    <w:rsid w:val="00140263"/>
    <w:rsid w:val="00140FCF"/>
    <w:rsid w:val="00142CA2"/>
    <w:rsid w:val="00142E96"/>
    <w:rsid w:val="00143515"/>
    <w:rsid w:val="0015040A"/>
    <w:rsid w:val="0015106E"/>
    <w:rsid w:val="00151677"/>
    <w:rsid w:val="00152BAB"/>
    <w:rsid w:val="001553B5"/>
    <w:rsid w:val="0015601A"/>
    <w:rsid w:val="0015739B"/>
    <w:rsid w:val="00157A03"/>
    <w:rsid w:val="00161FC3"/>
    <w:rsid w:val="00162101"/>
    <w:rsid w:val="00162C4F"/>
    <w:rsid w:val="00162E4E"/>
    <w:rsid w:val="00166B63"/>
    <w:rsid w:val="00167959"/>
    <w:rsid w:val="00171839"/>
    <w:rsid w:val="0017232A"/>
    <w:rsid w:val="00172357"/>
    <w:rsid w:val="0017296C"/>
    <w:rsid w:val="00173391"/>
    <w:rsid w:val="00173A4C"/>
    <w:rsid w:val="00176B36"/>
    <w:rsid w:val="001775A3"/>
    <w:rsid w:val="00177E91"/>
    <w:rsid w:val="00177FD7"/>
    <w:rsid w:val="00180A75"/>
    <w:rsid w:val="00182C43"/>
    <w:rsid w:val="0019174B"/>
    <w:rsid w:val="0019233A"/>
    <w:rsid w:val="001939CF"/>
    <w:rsid w:val="00193D47"/>
    <w:rsid w:val="0019508B"/>
    <w:rsid w:val="00195802"/>
    <w:rsid w:val="001A33A2"/>
    <w:rsid w:val="001A3F9F"/>
    <w:rsid w:val="001A74BF"/>
    <w:rsid w:val="001B15BA"/>
    <w:rsid w:val="001B285A"/>
    <w:rsid w:val="001B353E"/>
    <w:rsid w:val="001B3EA8"/>
    <w:rsid w:val="001B4CFC"/>
    <w:rsid w:val="001B797B"/>
    <w:rsid w:val="001C062D"/>
    <w:rsid w:val="001C25A1"/>
    <w:rsid w:val="001C2D29"/>
    <w:rsid w:val="001C3588"/>
    <w:rsid w:val="001C38B2"/>
    <w:rsid w:val="001C4DAF"/>
    <w:rsid w:val="001C645F"/>
    <w:rsid w:val="001C7EAB"/>
    <w:rsid w:val="001D0FC6"/>
    <w:rsid w:val="001D1A24"/>
    <w:rsid w:val="001D411D"/>
    <w:rsid w:val="001D4765"/>
    <w:rsid w:val="001D507D"/>
    <w:rsid w:val="001D5239"/>
    <w:rsid w:val="001D6562"/>
    <w:rsid w:val="001E1410"/>
    <w:rsid w:val="001E59A5"/>
    <w:rsid w:val="001F3065"/>
    <w:rsid w:val="001F571D"/>
    <w:rsid w:val="002004E4"/>
    <w:rsid w:val="00201584"/>
    <w:rsid w:val="002025C0"/>
    <w:rsid w:val="00205717"/>
    <w:rsid w:val="00205800"/>
    <w:rsid w:val="00211740"/>
    <w:rsid w:val="00212F1A"/>
    <w:rsid w:val="00213ABB"/>
    <w:rsid w:val="00214906"/>
    <w:rsid w:val="00214B86"/>
    <w:rsid w:val="00214B9B"/>
    <w:rsid w:val="00217748"/>
    <w:rsid w:val="0021793B"/>
    <w:rsid w:val="00217996"/>
    <w:rsid w:val="002211E2"/>
    <w:rsid w:val="00221694"/>
    <w:rsid w:val="00221837"/>
    <w:rsid w:val="0022237E"/>
    <w:rsid w:val="002223EB"/>
    <w:rsid w:val="002228A1"/>
    <w:rsid w:val="00222A0A"/>
    <w:rsid w:val="00223AE2"/>
    <w:rsid w:val="00223E06"/>
    <w:rsid w:val="00224A95"/>
    <w:rsid w:val="00225DC0"/>
    <w:rsid w:val="002304FA"/>
    <w:rsid w:val="0023182B"/>
    <w:rsid w:val="00232273"/>
    <w:rsid w:val="00234026"/>
    <w:rsid w:val="002355EA"/>
    <w:rsid w:val="00236E37"/>
    <w:rsid w:val="00240960"/>
    <w:rsid w:val="0024332A"/>
    <w:rsid w:val="00244769"/>
    <w:rsid w:val="00245828"/>
    <w:rsid w:val="0025089E"/>
    <w:rsid w:val="0025261A"/>
    <w:rsid w:val="002529E1"/>
    <w:rsid w:val="00253614"/>
    <w:rsid w:val="002573CA"/>
    <w:rsid w:val="00257834"/>
    <w:rsid w:val="00260679"/>
    <w:rsid w:val="002638A4"/>
    <w:rsid w:val="00265E0D"/>
    <w:rsid w:val="00267D37"/>
    <w:rsid w:val="00270083"/>
    <w:rsid w:val="00272816"/>
    <w:rsid w:val="002738D9"/>
    <w:rsid w:val="00277EE4"/>
    <w:rsid w:val="0028055D"/>
    <w:rsid w:val="00281B65"/>
    <w:rsid w:val="00291424"/>
    <w:rsid w:val="0029190C"/>
    <w:rsid w:val="0029242D"/>
    <w:rsid w:val="002930E1"/>
    <w:rsid w:val="00294760"/>
    <w:rsid w:val="00295272"/>
    <w:rsid w:val="002A1D06"/>
    <w:rsid w:val="002A381E"/>
    <w:rsid w:val="002A6BFA"/>
    <w:rsid w:val="002A6CBE"/>
    <w:rsid w:val="002A7304"/>
    <w:rsid w:val="002A7316"/>
    <w:rsid w:val="002B43C5"/>
    <w:rsid w:val="002B4F2A"/>
    <w:rsid w:val="002B541A"/>
    <w:rsid w:val="002B59B6"/>
    <w:rsid w:val="002B6D97"/>
    <w:rsid w:val="002B6E9B"/>
    <w:rsid w:val="002C0BB3"/>
    <w:rsid w:val="002C1309"/>
    <w:rsid w:val="002C303A"/>
    <w:rsid w:val="002C407D"/>
    <w:rsid w:val="002C421F"/>
    <w:rsid w:val="002C621A"/>
    <w:rsid w:val="002D21DF"/>
    <w:rsid w:val="002D24D7"/>
    <w:rsid w:val="002D3C57"/>
    <w:rsid w:val="002D3F42"/>
    <w:rsid w:val="002D5D41"/>
    <w:rsid w:val="002D673E"/>
    <w:rsid w:val="002D6E02"/>
    <w:rsid w:val="002E1FD6"/>
    <w:rsid w:val="002E2361"/>
    <w:rsid w:val="002E3ED8"/>
    <w:rsid w:val="002F4669"/>
    <w:rsid w:val="002F7EE9"/>
    <w:rsid w:val="00300A56"/>
    <w:rsid w:val="003015E1"/>
    <w:rsid w:val="00301D4F"/>
    <w:rsid w:val="003033D4"/>
    <w:rsid w:val="00307E5B"/>
    <w:rsid w:val="00310AF2"/>
    <w:rsid w:val="003118F5"/>
    <w:rsid w:val="00315594"/>
    <w:rsid w:val="003173DF"/>
    <w:rsid w:val="00317F95"/>
    <w:rsid w:val="003230AD"/>
    <w:rsid w:val="003308F0"/>
    <w:rsid w:val="00331D7B"/>
    <w:rsid w:val="0033200B"/>
    <w:rsid w:val="00333F1C"/>
    <w:rsid w:val="00333F75"/>
    <w:rsid w:val="0033471A"/>
    <w:rsid w:val="00334E88"/>
    <w:rsid w:val="003376CF"/>
    <w:rsid w:val="0034026B"/>
    <w:rsid w:val="00342E7B"/>
    <w:rsid w:val="003438BA"/>
    <w:rsid w:val="00343A73"/>
    <w:rsid w:val="00343EC0"/>
    <w:rsid w:val="00344BA9"/>
    <w:rsid w:val="003511CC"/>
    <w:rsid w:val="00351A13"/>
    <w:rsid w:val="00351DAF"/>
    <w:rsid w:val="00352628"/>
    <w:rsid w:val="0035325A"/>
    <w:rsid w:val="00353B9C"/>
    <w:rsid w:val="00353D49"/>
    <w:rsid w:val="003601F2"/>
    <w:rsid w:val="00362D9A"/>
    <w:rsid w:val="00363492"/>
    <w:rsid w:val="00364536"/>
    <w:rsid w:val="003660C3"/>
    <w:rsid w:val="00367401"/>
    <w:rsid w:val="003732E2"/>
    <w:rsid w:val="003749A1"/>
    <w:rsid w:val="00377244"/>
    <w:rsid w:val="00377D1B"/>
    <w:rsid w:val="00381DBC"/>
    <w:rsid w:val="00382EE5"/>
    <w:rsid w:val="00383081"/>
    <w:rsid w:val="00384B6D"/>
    <w:rsid w:val="0038748D"/>
    <w:rsid w:val="00392798"/>
    <w:rsid w:val="00392BFB"/>
    <w:rsid w:val="00393F71"/>
    <w:rsid w:val="003949AC"/>
    <w:rsid w:val="00397250"/>
    <w:rsid w:val="003A0208"/>
    <w:rsid w:val="003A02A4"/>
    <w:rsid w:val="003A0547"/>
    <w:rsid w:val="003A05B4"/>
    <w:rsid w:val="003A1C84"/>
    <w:rsid w:val="003A24A7"/>
    <w:rsid w:val="003A542D"/>
    <w:rsid w:val="003A5665"/>
    <w:rsid w:val="003A7408"/>
    <w:rsid w:val="003B13DB"/>
    <w:rsid w:val="003B1FEB"/>
    <w:rsid w:val="003B26D3"/>
    <w:rsid w:val="003B3E87"/>
    <w:rsid w:val="003B6B97"/>
    <w:rsid w:val="003B7258"/>
    <w:rsid w:val="003C03E2"/>
    <w:rsid w:val="003C1391"/>
    <w:rsid w:val="003C4B44"/>
    <w:rsid w:val="003C6CB8"/>
    <w:rsid w:val="003C6E75"/>
    <w:rsid w:val="003C724F"/>
    <w:rsid w:val="003C76D1"/>
    <w:rsid w:val="003C7BCC"/>
    <w:rsid w:val="003C7C5D"/>
    <w:rsid w:val="003D073E"/>
    <w:rsid w:val="003D3322"/>
    <w:rsid w:val="003D3366"/>
    <w:rsid w:val="003D4CB3"/>
    <w:rsid w:val="003D7873"/>
    <w:rsid w:val="003D7FED"/>
    <w:rsid w:val="003E0306"/>
    <w:rsid w:val="003E0E3B"/>
    <w:rsid w:val="003E1224"/>
    <w:rsid w:val="003E255B"/>
    <w:rsid w:val="003E33C2"/>
    <w:rsid w:val="003E50EF"/>
    <w:rsid w:val="003E53EB"/>
    <w:rsid w:val="003F0266"/>
    <w:rsid w:val="003F194B"/>
    <w:rsid w:val="003F1E7D"/>
    <w:rsid w:val="003F28B1"/>
    <w:rsid w:val="003F2C64"/>
    <w:rsid w:val="003F3CEC"/>
    <w:rsid w:val="003F3F45"/>
    <w:rsid w:val="003F40FC"/>
    <w:rsid w:val="003F5443"/>
    <w:rsid w:val="003F5F2A"/>
    <w:rsid w:val="003F610F"/>
    <w:rsid w:val="00400364"/>
    <w:rsid w:val="0040044E"/>
    <w:rsid w:val="004006A7"/>
    <w:rsid w:val="00402ABB"/>
    <w:rsid w:val="004036EA"/>
    <w:rsid w:val="00404C99"/>
    <w:rsid w:val="00405B92"/>
    <w:rsid w:val="004070FD"/>
    <w:rsid w:val="0041253C"/>
    <w:rsid w:val="004145B6"/>
    <w:rsid w:val="004159D1"/>
    <w:rsid w:val="0041620F"/>
    <w:rsid w:val="00421695"/>
    <w:rsid w:val="0042492C"/>
    <w:rsid w:val="0043066E"/>
    <w:rsid w:val="00430BF1"/>
    <w:rsid w:val="004315C8"/>
    <w:rsid w:val="0043308B"/>
    <w:rsid w:val="004330AE"/>
    <w:rsid w:val="00433657"/>
    <w:rsid w:val="00433C64"/>
    <w:rsid w:val="00434298"/>
    <w:rsid w:val="00435089"/>
    <w:rsid w:val="00440EEB"/>
    <w:rsid w:val="004440D1"/>
    <w:rsid w:val="00444A3B"/>
    <w:rsid w:val="004463E5"/>
    <w:rsid w:val="00451B1B"/>
    <w:rsid w:val="00454B5D"/>
    <w:rsid w:val="00455DA9"/>
    <w:rsid w:val="00457423"/>
    <w:rsid w:val="00461765"/>
    <w:rsid w:val="00462607"/>
    <w:rsid w:val="00464762"/>
    <w:rsid w:val="00465D3F"/>
    <w:rsid w:val="00470461"/>
    <w:rsid w:val="004708EB"/>
    <w:rsid w:val="00472238"/>
    <w:rsid w:val="00472FEC"/>
    <w:rsid w:val="00473372"/>
    <w:rsid w:val="0047399D"/>
    <w:rsid w:val="00476518"/>
    <w:rsid w:val="004774C2"/>
    <w:rsid w:val="00482A54"/>
    <w:rsid w:val="0048378A"/>
    <w:rsid w:val="00485207"/>
    <w:rsid w:val="004903D8"/>
    <w:rsid w:val="00490737"/>
    <w:rsid w:val="00491026"/>
    <w:rsid w:val="00491E9C"/>
    <w:rsid w:val="004933B0"/>
    <w:rsid w:val="00494C54"/>
    <w:rsid w:val="0049551F"/>
    <w:rsid w:val="004955F9"/>
    <w:rsid w:val="00495D46"/>
    <w:rsid w:val="00496A58"/>
    <w:rsid w:val="004A240E"/>
    <w:rsid w:val="004A2CC5"/>
    <w:rsid w:val="004A4745"/>
    <w:rsid w:val="004A53C8"/>
    <w:rsid w:val="004A66FC"/>
    <w:rsid w:val="004A77C7"/>
    <w:rsid w:val="004A7A72"/>
    <w:rsid w:val="004A7DF0"/>
    <w:rsid w:val="004B22B3"/>
    <w:rsid w:val="004C006E"/>
    <w:rsid w:val="004C024A"/>
    <w:rsid w:val="004C0495"/>
    <w:rsid w:val="004C139A"/>
    <w:rsid w:val="004C217C"/>
    <w:rsid w:val="004C396E"/>
    <w:rsid w:val="004C3B59"/>
    <w:rsid w:val="004C63E3"/>
    <w:rsid w:val="004D2E7D"/>
    <w:rsid w:val="004D2F32"/>
    <w:rsid w:val="004D34B3"/>
    <w:rsid w:val="004D372A"/>
    <w:rsid w:val="004D572B"/>
    <w:rsid w:val="004D5B8A"/>
    <w:rsid w:val="004E0912"/>
    <w:rsid w:val="004E11A5"/>
    <w:rsid w:val="004E11F5"/>
    <w:rsid w:val="004E55AD"/>
    <w:rsid w:val="004E601C"/>
    <w:rsid w:val="004F179F"/>
    <w:rsid w:val="004F1C0B"/>
    <w:rsid w:val="004F3617"/>
    <w:rsid w:val="004F7FAA"/>
    <w:rsid w:val="00500393"/>
    <w:rsid w:val="00501134"/>
    <w:rsid w:val="005068F1"/>
    <w:rsid w:val="00506C52"/>
    <w:rsid w:val="00506DB6"/>
    <w:rsid w:val="00507FEA"/>
    <w:rsid w:val="00511D90"/>
    <w:rsid w:val="005130CE"/>
    <w:rsid w:val="00513D91"/>
    <w:rsid w:val="00513FDB"/>
    <w:rsid w:val="0051592E"/>
    <w:rsid w:val="00517CAF"/>
    <w:rsid w:val="00522613"/>
    <w:rsid w:val="0052364D"/>
    <w:rsid w:val="00524FDF"/>
    <w:rsid w:val="00526727"/>
    <w:rsid w:val="00530E15"/>
    <w:rsid w:val="0053192C"/>
    <w:rsid w:val="00531AE0"/>
    <w:rsid w:val="00534BAF"/>
    <w:rsid w:val="0053732D"/>
    <w:rsid w:val="00540CE1"/>
    <w:rsid w:val="005412E3"/>
    <w:rsid w:val="00542F5E"/>
    <w:rsid w:val="0054358D"/>
    <w:rsid w:val="00547E5D"/>
    <w:rsid w:val="00550137"/>
    <w:rsid w:val="00551C98"/>
    <w:rsid w:val="00553B7D"/>
    <w:rsid w:val="00554A54"/>
    <w:rsid w:val="00556337"/>
    <w:rsid w:val="005603A0"/>
    <w:rsid w:val="00560D24"/>
    <w:rsid w:val="005623C4"/>
    <w:rsid w:val="00563D61"/>
    <w:rsid w:val="005644BF"/>
    <w:rsid w:val="00564678"/>
    <w:rsid w:val="005651B7"/>
    <w:rsid w:val="005657CF"/>
    <w:rsid w:val="005662FB"/>
    <w:rsid w:val="00574A53"/>
    <w:rsid w:val="00575489"/>
    <w:rsid w:val="00580637"/>
    <w:rsid w:val="005830D3"/>
    <w:rsid w:val="00583E1A"/>
    <w:rsid w:val="0058645F"/>
    <w:rsid w:val="00590933"/>
    <w:rsid w:val="005958E6"/>
    <w:rsid w:val="00596471"/>
    <w:rsid w:val="00596CA3"/>
    <w:rsid w:val="005975A0"/>
    <w:rsid w:val="005A6DDB"/>
    <w:rsid w:val="005A71CB"/>
    <w:rsid w:val="005A78F5"/>
    <w:rsid w:val="005B00E6"/>
    <w:rsid w:val="005B1794"/>
    <w:rsid w:val="005B2890"/>
    <w:rsid w:val="005B45F5"/>
    <w:rsid w:val="005B637F"/>
    <w:rsid w:val="005B68DC"/>
    <w:rsid w:val="005B792F"/>
    <w:rsid w:val="005C024D"/>
    <w:rsid w:val="005C0448"/>
    <w:rsid w:val="005C17F6"/>
    <w:rsid w:val="005C4A7E"/>
    <w:rsid w:val="005C4AC2"/>
    <w:rsid w:val="005C53FA"/>
    <w:rsid w:val="005C63A1"/>
    <w:rsid w:val="005C795D"/>
    <w:rsid w:val="005D2297"/>
    <w:rsid w:val="005D6334"/>
    <w:rsid w:val="005E081F"/>
    <w:rsid w:val="005E5E47"/>
    <w:rsid w:val="005E5E49"/>
    <w:rsid w:val="005E70E1"/>
    <w:rsid w:val="005E7E05"/>
    <w:rsid w:val="005F0D0A"/>
    <w:rsid w:val="005F0D0F"/>
    <w:rsid w:val="005F1926"/>
    <w:rsid w:val="005F2F2D"/>
    <w:rsid w:val="005F31BC"/>
    <w:rsid w:val="005F3825"/>
    <w:rsid w:val="005F39AD"/>
    <w:rsid w:val="005F3A2D"/>
    <w:rsid w:val="005F3CDF"/>
    <w:rsid w:val="005F5802"/>
    <w:rsid w:val="005F5E7C"/>
    <w:rsid w:val="0060099C"/>
    <w:rsid w:val="00601829"/>
    <w:rsid w:val="00603577"/>
    <w:rsid w:val="00603BCF"/>
    <w:rsid w:val="00605F39"/>
    <w:rsid w:val="006075AA"/>
    <w:rsid w:val="006079D9"/>
    <w:rsid w:val="00607D0D"/>
    <w:rsid w:val="00611C6A"/>
    <w:rsid w:val="00612FD0"/>
    <w:rsid w:val="00613683"/>
    <w:rsid w:val="0061679F"/>
    <w:rsid w:val="00620B6E"/>
    <w:rsid w:val="006224F2"/>
    <w:rsid w:val="00623902"/>
    <w:rsid w:val="006272D3"/>
    <w:rsid w:val="00627C68"/>
    <w:rsid w:val="006303F1"/>
    <w:rsid w:val="00634472"/>
    <w:rsid w:val="00635A47"/>
    <w:rsid w:val="0063764F"/>
    <w:rsid w:val="00637E23"/>
    <w:rsid w:val="0064139E"/>
    <w:rsid w:val="0064162C"/>
    <w:rsid w:val="0064305F"/>
    <w:rsid w:val="0064403D"/>
    <w:rsid w:val="006443B1"/>
    <w:rsid w:val="006466EC"/>
    <w:rsid w:val="00652446"/>
    <w:rsid w:val="006536D7"/>
    <w:rsid w:val="00653F6A"/>
    <w:rsid w:val="00655CA6"/>
    <w:rsid w:val="0066126E"/>
    <w:rsid w:val="006632F4"/>
    <w:rsid w:val="006642C2"/>
    <w:rsid w:val="006645D2"/>
    <w:rsid w:val="00670A5A"/>
    <w:rsid w:val="006714EA"/>
    <w:rsid w:val="006730E0"/>
    <w:rsid w:val="006758BC"/>
    <w:rsid w:val="00676306"/>
    <w:rsid w:val="006803F4"/>
    <w:rsid w:val="00680F36"/>
    <w:rsid w:val="0068299D"/>
    <w:rsid w:val="006874DB"/>
    <w:rsid w:val="006875F4"/>
    <w:rsid w:val="00687BC8"/>
    <w:rsid w:val="0069003A"/>
    <w:rsid w:val="00692FDC"/>
    <w:rsid w:val="00694F45"/>
    <w:rsid w:val="00695288"/>
    <w:rsid w:val="00697A0B"/>
    <w:rsid w:val="006A07C7"/>
    <w:rsid w:val="006A10F9"/>
    <w:rsid w:val="006A2AF3"/>
    <w:rsid w:val="006A2FE6"/>
    <w:rsid w:val="006A45BB"/>
    <w:rsid w:val="006A47AE"/>
    <w:rsid w:val="006A61CB"/>
    <w:rsid w:val="006A6FA4"/>
    <w:rsid w:val="006A75C5"/>
    <w:rsid w:val="006B2F12"/>
    <w:rsid w:val="006B3577"/>
    <w:rsid w:val="006C1200"/>
    <w:rsid w:val="006C16B5"/>
    <w:rsid w:val="006C16C0"/>
    <w:rsid w:val="006C1829"/>
    <w:rsid w:val="006C3004"/>
    <w:rsid w:val="006C3DCC"/>
    <w:rsid w:val="006C41D8"/>
    <w:rsid w:val="006C6422"/>
    <w:rsid w:val="006C762E"/>
    <w:rsid w:val="006D081D"/>
    <w:rsid w:val="006D101A"/>
    <w:rsid w:val="006D1217"/>
    <w:rsid w:val="006D13E3"/>
    <w:rsid w:val="006D1948"/>
    <w:rsid w:val="006D37B2"/>
    <w:rsid w:val="006D3B86"/>
    <w:rsid w:val="006D4593"/>
    <w:rsid w:val="006D6331"/>
    <w:rsid w:val="006D6605"/>
    <w:rsid w:val="006D765E"/>
    <w:rsid w:val="006D7912"/>
    <w:rsid w:val="006E1335"/>
    <w:rsid w:val="006E170D"/>
    <w:rsid w:val="006E18D1"/>
    <w:rsid w:val="006E47D1"/>
    <w:rsid w:val="006F23CF"/>
    <w:rsid w:val="006F24B4"/>
    <w:rsid w:val="006F3018"/>
    <w:rsid w:val="006F3F67"/>
    <w:rsid w:val="006F5216"/>
    <w:rsid w:val="006F7B77"/>
    <w:rsid w:val="00700B1B"/>
    <w:rsid w:val="007016BD"/>
    <w:rsid w:val="00701ADD"/>
    <w:rsid w:val="007035C0"/>
    <w:rsid w:val="00705A62"/>
    <w:rsid w:val="00711AE5"/>
    <w:rsid w:val="00717E58"/>
    <w:rsid w:val="00720060"/>
    <w:rsid w:val="00723AF2"/>
    <w:rsid w:val="007264ED"/>
    <w:rsid w:val="00726CBD"/>
    <w:rsid w:val="00727005"/>
    <w:rsid w:val="007278BA"/>
    <w:rsid w:val="00727E3C"/>
    <w:rsid w:val="00727E9A"/>
    <w:rsid w:val="0073061F"/>
    <w:rsid w:val="007320FA"/>
    <w:rsid w:val="00734540"/>
    <w:rsid w:val="00735A9A"/>
    <w:rsid w:val="00735FAA"/>
    <w:rsid w:val="00736B4E"/>
    <w:rsid w:val="00740EC3"/>
    <w:rsid w:val="0074276D"/>
    <w:rsid w:val="00742836"/>
    <w:rsid w:val="007472AE"/>
    <w:rsid w:val="007501B0"/>
    <w:rsid w:val="00750ADD"/>
    <w:rsid w:val="00751099"/>
    <w:rsid w:val="00755037"/>
    <w:rsid w:val="00760116"/>
    <w:rsid w:val="00761B01"/>
    <w:rsid w:val="007627B7"/>
    <w:rsid w:val="00763229"/>
    <w:rsid w:val="00764BF0"/>
    <w:rsid w:val="00764DED"/>
    <w:rsid w:val="0076504F"/>
    <w:rsid w:val="00767BF5"/>
    <w:rsid w:val="007720D9"/>
    <w:rsid w:val="00773748"/>
    <w:rsid w:val="007750F2"/>
    <w:rsid w:val="00780534"/>
    <w:rsid w:val="007812F0"/>
    <w:rsid w:val="0078218E"/>
    <w:rsid w:val="0078260B"/>
    <w:rsid w:val="00782701"/>
    <w:rsid w:val="007828CB"/>
    <w:rsid w:val="00783490"/>
    <w:rsid w:val="0078491B"/>
    <w:rsid w:val="00786357"/>
    <w:rsid w:val="00787C16"/>
    <w:rsid w:val="007903C7"/>
    <w:rsid w:val="00794AD1"/>
    <w:rsid w:val="00795B52"/>
    <w:rsid w:val="00795C2B"/>
    <w:rsid w:val="00797233"/>
    <w:rsid w:val="007A1B68"/>
    <w:rsid w:val="007A3EC6"/>
    <w:rsid w:val="007A63FD"/>
    <w:rsid w:val="007B053B"/>
    <w:rsid w:val="007B2245"/>
    <w:rsid w:val="007B404D"/>
    <w:rsid w:val="007B45F5"/>
    <w:rsid w:val="007B5A1E"/>
    <w:rsid w:val="007B62FD"/>
    <w:rsid w:val="007B6521"/>
    <w:rsid w:val="007B7604"/>
    <w:rsid w:val="007C0225"/>
    <w:rsid w:val="007C0E62"/>
    <w:rsid w:val="007C0FEE"/>
    <w:rsid w:val="007C56E4"/>
    <w:rsid w:val="007C5C7E"/>
    <w:rsid w:val="007C5FAA"/>
    <w:rsid w:val="007C6027"/>
    <w:rsid w:val="007D067B"/>
    <w:rsid w:val="007D07D4"/>
    <w:rsid w:val="007D29E4"/>
    <w:rsid w:val="007D686E"/>
    <w:rsid w:val="007E11F2"/>
    <w:rsid w:val="007E1A0E"/>
    <w:rsid w:val="007E2888"/>
    <w:rsid w:val="007E5F46"/>
    <w:rsid w:val="007E6C5B"/>
    <w:rsid w:val="007F001B"/>
    <w:rsid w:val="007F1DC6"/>
    <w:rsid w:val="007F1E09"/>
    <w:rsid w:val="007F39C0"/>
    <w:rsid w:val="007F4203"/>
    <w:rsid w:val="007F7434"/>
    <w:rsid w:val="007F7562"/>
    <w:rsid w:val="008002E7"/>
    <w:rsid w:val="008012EB"/>
    <w:rsid w:val="0080229F"/>
    <w:rsid w:val="00802AE6"/>
    <w:rsid w:val="008032CF"/>
    <w:rsid w:val="00804D6F"/>
    <w:rsid w:val="00806DDA"/>
    <w:rsid w:val="008126E6"/>
    <w:rsid w:val="00812905"/>
    <w:rsid w:val="00816204"/>
    <w:rsid w:val="00816FCD"/>
    <w:rsid w:val="008173CA"/>
    <w:rsid w:val="00817B37"/>
    <w:rsid w:val="00817BF1"/>
    <w:rsid w:val="00821AB1"/>
    <w:rsid w:val="00822037"/>
    <w:rsid w:val="008223CE"/>
    <w:rsid w:val="00823A03"/>
    <w:rsid w:val="00823E9D"/>
    <w:rsid w:val="00824750"/>
    <w:rsid w:val="008250B8"/>
    <w:rsid w:val="00825CD4"/>
    <w:rsid w:val="00826016"/>
    <w:rsid w:val="00826670"/>
    <w:rsid w:val="008275F6"/>
    <w:rsid w:val="00830C71"/>
    <w:rsid w:val="00831A8F"/>
    <w:rsid w:val="008338AD"/>
    <w:rsid w:val="008345C7"/>
    <w:rsid w:val="00835A37"/>
    <w:rsid w:val="00843FA3"/>
    <w:rsid w:val="008444B1"/>
    <w:rsid w:val="00847647"/>
    <w:rsid w:val="008477EA"/>
    <w:rsid w:val="008513C3"/>
    <w:rsid w:val="008515D9"/>
    <w:rsid w:val="00854AB6"/>
    <w:rsid w:val="00855BD2"/>
    <w:rsid w:val="00855CC7"/>
    <w:rsid w:val="0085784A"/>
    <w:rsid w:val="00860921"/>
    <w:rsid w:val="00860EC6"/>
    <w:rsid w:val="008613C7"/>
    <w:rsid w:val="00862CE3"/>
    <w:rsid w:val="0086420C"/>
    <w:rsid w:val="008643FB"/>
    <w:rsid w:val="008648BF"/>
    <w:rsid w:val="00865FAE"/>
    <w:rsid w:val="00867364"/>
    <w:rsid w:val="00867368"/>
    <w:rsid w:val="00871E96"/>
    <w:rsid w:val="00871F26"/>
    <w:rsid w:val="00872C72"/>
    <w:rsid w:val="008746EE"/>
    <w:rsid w:val="00874C09"/>
    <w:rsid w:val="008755F6"/>
    <w:rsid w:val="00876C31"/>
    <w:rsid w:val="00884C22"/>
    <w:rsid w:val="00884E16"/>
    <w:rsid w:val="0088592A"/>
    <w:rsid w:val="00886164"/>
    <w:rsid w:val="008928DF"/>
    <w:rsid w:val="0089789E"/>
    <w:rsid w:val="00897D07"/>
    <w:rsid w:val="008A397F"/>
    <w:rsid w:val="008A3C79"/>
    <w:rsid w:val="008A5053"/>
    <w:rsid w:val="008A5432"/>
    <w:rsid w:val="008A6327"/>
    <w:rsid w:val="008A7A45"/>
    <w:rsid w:val="008B0400"/>
    <w:rsid w:val="008B0650"/>
    <w:rsid w:val="008B0F45"/>
    <w:rsid w:val="008B18C1"/>
    <w:rsid w:val="008B2CEB"/>
    <w:rsid w:val="008B422C"/>
    <w:rsid w:val="008B5D4E"/>
    <w:rsid w:val="008B5EED"/>
    <w:rsid w:val="008B7DD9"/>
    <w:rsid w:val="008C0C3B"/>
    <w:rsid w:val="008C2033"/>
    <w:rsid w:val="008C271D"/>
    <w:rsid w:val="008C6357"/>
    <w:rsid w:val="008C7305"/>
    <w:rsid w:val="008D090D"/>
    <w:rsid w:val="008D1BA7"/>
    <w:rsid w:val="008D2BC9"/>
    <w:rsid w:val="008D4882"/>
    <w:rsid w:val="008D5469"/>
    <w:rsid w:val="008D6F49"/>
    <w:rsid w:val="008D6F71"/>
    <w:rsid w:val="008D712C"/>
    <w:rsid w:val="008E1EA2"/>
    <w:rsid w:val="008E29C1"/>
    <w:rsid w:val="008E36A1"/>
    <w:rsid w:val="008E3AFB"/>
    <w:rsid w:val="008E4BE8"/>
    <w:rsid w:val="008E4CBB"/>
    <w:rsid w:val="008F0D71"/>
    <w:rsid w:val="008F1D6C"/>
    <w:rsid w:val="008F27E6"/>
    <w:rsid w:val="008F55B3"/>
    <w:rsid w:val="00901736"/>
    <w:rsid w:val="00902A8C"/>
    <w:rsid w:val="009050CB"/>
    <w:rsid w:val="00906BCB"/>
    <w:rsid w:val="00914B5C"/>
    <w:rsid w:val="00914E76"/>
    <w:rsid w:val="00921476"/>
    <w:rsid w:val="00922A47"/>
    <w:rsid w:val="00924CB5"/>
    <w:rsid w:val="009259B1"/>
    <w:rsid w:val="00927E5A"/>
    <w:rsid w:val="00930804"/>
    <w:rsid w:val="0093203C"/>
    <w:rsid w:val="00932571"/>
    <w:rsid w:val="00936A3E"/>
    <w:rsid w:val="009374EC"/>
    <w:rsid w:val="009377DB"/>
    <w:rsid w:val="009406BD"/>
    <w:rsid w:val="0094188F"/>
    <w:rsid w:val="00943233"/>
    <w:rsid w:val="00943F4C"/>
    <w:rsid w:val="00945B5F"/>
    <w:rsid w:val="00946E62"/>
    <w:rsid w:val="009513C3"/>
    <w:rsid w:val="00952F1C"/>
    <w:rsid w:val="00953182"/>
    <w:rsid w:val="00954457"/>
    <w:rsid w:val="00957EBB"/>
    <w:rsid w:val="00961215"/>
    <w:rsid w:val="0096200C"/>
    <w:rsid w:val="009623D2"/>
    <w:rsid w:val="00963416"/>
    <w:rsid w:val="00964CB7"/>
    <w:rsid w:val="00964EEE"/>
    <w:rsid w:val="00967E48"/>
    <w:rsid w:val="009708A5"/>
    <w:rsid w:val="009709BD"/>
    <w:rsid w:val="009711EC"/>
    <w:rsid w:val="009773B3"/>
    <w:rsid w:val="009815FB"/>
    <w:rsid w:val="0098780B"/>
    <w:rsid w:val="00990440"/>
    <w:rsid w:val="0099077D"/>
    <w:rsid w:val="00990A99"/>
    <w:rsid w:val="00990AC5"/>
    <w:rsid w:val="00990C1E"/>
    <w:rsid w:val="00990C1F"/>
    <w:rsid w:val="00991005"/>
    <w:rsid w:val="00991B88"/>
    <w:rsid w:val="00991D8C"/>
    <w:rsid w:val="00992210"/>
    <w:rsid w:val="00992BD6"/>
    <w:rsid w:val="00992FBD"/>
    <w:rsid w:val="009950F7"/>
    <w:rsid w:val="00995DA0"/>
    <w:rsid w:val="00997504"/>
    <w:rsid w:val="009A0025"/>
    <w:rsid w:val="009A06C0"/>
    <w:rsid w:val="009A26CB"/>
    <w:rsid w:val="009A2FB2"/>
    <w:rsid w:val="009A3403"/>
    <w:rsid w:val="009A34D2"/>
    <w:rsid w:val="009B01C0"/>
    <w:rsid w:val="009B0418"/>
    <w:rsid w:val="009B10E7"/>
    <w:rsid w:val="009B18BB"/>
    <w:rsid w:val="009B20C8"/>
    <w:rsid w:val="009B43F9"/>
    <w:rsid w:val="009B5412"/>
    <w:rsid w:val="009B5E73"/>
    <w:rsid w:val="009B6561"/>
    <w:rsid w:val="009B7AEF"/>
    <w:rsid w:val="009B7BB3"/>
    <w:rsid w:val="009C01F1"/>
    <w:rsid w:val="009C0FEE"/>
    <w:rsid w:val="009C1A6A"/>
    <w:rsid w:val="009C230B"/>
    <w:rsid w:val="009C24ED"/>
    <w:rsid w:val="009C3271"/>
    <w:rsid w:val="009C4826"/>
    <w:rsid w:val="009C55D0"/>
    <w:rsid w:val="009C662C"/>
    <w:rsid w:val="009C6A6F"/>
    <w:rsid w:val="009C71F9"/>
    <w:rsid w:val="009D0237"/>
    <w:rsid w:val="009D1E57"/>
    <w:rsid w:val="009D3B37"/>
    <w:rsid w:val="009D66B8"/>
    <w:rsid w:val="009D6F21"/>
    <w:rsid w:val="009D748E"/>
    <w:rsid w:val="009D7A51"/>
    <w:rsid w:val="009D7C73"/>
    <w:rsid w:val="009D7F25"/>
    <w:rsid w:val="009E0F64"/>
    <w:rsid w:val="009E10AE"/>
    <w:rsid w:val="009E5AD6"/>
    <w:rsid w:val="009E6465"/>
    <w:rsid w:val="009F2970"/>
    <w:rsid w:val="009F5180"/>
    <w:rsid w:val="009F5813"/>
    <w:rsid w:val="009F7C38"/>
    <w:rsid w:val="00A01D0D"/>
    <w:rsid w:val="00A03283"/>
    <w:rsid w:val="00A04F04"/>
    <w:rsid w:val="00A07783"/>
    <w:rsid w:val="00A07F5A"/>
    <w:rsid w:val="00A11DA4"/>
    <w:rsid w:val="00A215DA"/>
    <w:rsid w:val="00A21F27"/>
    <w:rsid w:val="00A23428"/>
    <w:rsid w:val="00A236BD"/>
    <w:rsid w:val="00A23F27"/>
    <w:rsid w:val="00A2448F"/>
    <w:rsid w:val="00A27F87"/>
    <w:rsid w:val="00A332D7"/>
    <w:rsid w:val="00A33495"/>
    <w:rsid w:val="00A33C9D"/>
    <w:rsid w:val="00A33FBD"/>
    <w:rsid w:val="00A34076"/>
    <w:rsid w:val="00A345A7"/>
    <w:rsid w:val="00A400C7"/>
    <w:rsid w:val="00A4055F"/>
    <w:rsid w:val="00A42BFC"/>
    <w:rsid w:val="00A46B45"/>
    <w:rsid w:val="00A46DE0"/>
    <w:rsid w:val="00A4739F"/>
    <w:rsid w:val="00A47B8C"/>
    <w:rsid w:val="00A50D87"/>
    <w:rsid w:val="00A53206"/>
    <w:rsid w:val="00A61E28"/>
    <w:rsid w:val="00A62458"/>
    <w:rsid w:val="00A66220"/>
    <w:rsid w:val="00A66F44"/>
    <w:rsid w:val="00A71BEE"/>
    <w:rsid w:val="00A738B2"/>
    <w:rsid w:val="00A73CD1"/>
    <w:rsid w:val="00A73D22"/>
    <w:rsid w:val="00A753F8"/>
    <w:rsid w:val="00A76A1B"/>
    <w:rsid w:val="00A77ABA"/>
    <w:rsid w:val="00A813EE"/>
    <w:rsid w:val="00A90DAE"/>
    <w:rsid w:val="00A90E9C"/>
    <w:rsid w:val="00A92FB1"/>
    <w:rsid w:val="00A94C41"/>
    <w:rsid w:val="00A97731"/>
    <w:rsid w:val="00AA2498"/>
    <w:rsid w:val="00AA2CCD"/>
    <w:rsid w:val="00AA2DFC"/>
    <w:rsid w:val="00AA384F"/>
    <w:rsid w:val="00AA4145"/>
    <w:rsid w:val="00AA5A9C"/>
    <w:rsid w:val="00AA5B80"/>
    <w:rsid w:val="00AA6365"/>
    <w:rsid w:val="00AA7ABF"/>
    <w:rsid w:val="00AB35E6"/>
    <w:rsid w:val="00AB4C28"/>
    <w:rsid w:val="00AB682F"/>
    <w:rsid w:val="00AB7170"/>
    <w:rsid w:val="00AC307D"/>
    <w:rsid w:val="00AC72E4"/>
    <w:rsid w:val="00AC7FC6"/>
    <w:rsid w:val="00AD3625"/>
    <w:rsid w:val="00AD392A"/>
    <w:rsid w:val="00AD4C31"/>
    <w:rsid w:val="00AD59D3"/>
    <w:rsid w:val="00AE0CD1"/>
    <w:rsid w:val="00AE1840"/>
    <w:rsid w:val="00AE2DE6"/>
    <w:rsid w:val="00AE4A7B"/>
    <w:rsid w:val="00AE4FF4"/>
    <w:rsid w:val="00AE595A"/>
    <w:rsid w:val="00AE6200"/>
    <w:rsid w:val="00AF2A12"/>
    <w:rsid w:val="00AF3370"/>
    <w:rsid w:val="00AF6860"/>
    <w:rsid w:val="00AF6FEC"/>
    <w:rsid w:val="00B00E39"/>
    <w:rsid w:val="00B01BF7"/>
    <w:rsid w:val="00B02310"/>
    <w:rsid w:val="00B046A7"/>
    <w:rsid w:val="00B07A83"/>
    <w:rsid w:val="00B10F8F"/>
    <w:rsid w:val="00B11DEF"/>
    <w:rsid w:val="00B12A6F"/>
    <w:rsid w:val="00B143E3"/>
    <w:rsid w:val="00B20B79"/>
    <w:rsid w:val="00B21373"/>
    <w:rsid w:val="00B22715"/>
    <w:rsid w:val="00B25A7F"/>
    <w:rsid w:val="00B27203"/>
    <w:rsid w:val="00B30941"/>
    <w:rsid w:val="00B31358"/>
    <w:rsid w:val="00B33D16"/>
    <w:rsid w:val="00B37333"/>
    <w:rsid w:val="00B4056F"/>
    <w:rsid w:val="00B40763"/>
    <w:rsid w:val="00B42E75"/>
    <w:rsid w:val="00B457CE"/>
    <w:rsid w:val="00B45FEA"/>
    <w:rsid w:val="00B507C9"/>
    <w:rsid w:val="00B51B4D"/>
    <w:rsid w:val="00B52CAF"/>
    <w:rsid w:val="00B5425E"/>
    <w:rsid w:val="00B55E19"/>
    <w:rsid w:val="00B55F92"/>
    <w:rsid w:val="00B5715F"/>
    <w:rsid w:val="00B63FDC"/>
    <w:rsid w:val="00B6785E"/>
    <w:rsid w:val="00B67BF0"/>
    <w:rsid w:val="00B71891"/>
    <w:rsid w:val="00B7444F"/>
    <w:rsid w:val="00B80E99"/>
    <w:rsid w:val="00B81F3D"/>
    <w:rsid w:val="00B83018"/>
    <w:rsid w:val="00B83F2F"/>
    <w:rsid w:val="00B856C2"/>
    <w:rsid w:val="00B8609F"/>
    <w:rsid w:val="00B86362"/>
    <w:rsid w:val="00B90A5C"/>
    <w:rsid w:val="00B9131F"/>
    <w:rsid w:val="00B922A5"/>
    <w:rsid w:val="00B9367D"/>
    <w:rsid w:val="00BA251F"/>
    <w:rsid w:val="00BA2A15"/>
    <w:rsid w:val="00BA2BC1"/>
    <w:rsid w:val="00BA336B"/>
    <w:rsid w:val="00BA363D"/>
    <w:rsid w:val="00BA3BCB"/>
    <w:rsid w:val="00BA79E1"/>
    <w:rsid w:val="00BB0277"/>
    <w:rsid w:val="00BB0B9D"/>
    <w:rsid w:val="00BB18FF"/>
    <w:rsid w:val="00BB231B"/>
    <w:rsid w:val="00BB745A"/>
    <w:rsid w:val="00BB7FC9"/>
    <w:rsid w:val="00BC206D"/>
    <w:rsid w:val="00BC3011"/>
    <w:rsid w:val="00BC463F"/>
    <w:rsid w:val="00BC4853"/>
    <w:rsid w:val="00BC507C"/>
    <w:rsid w:val="00BC67D9"/>
    <w:rsid w:val="00BD06E8"/>
    <w:rsid w:val="00BD2ADA"/>
    <w:rsid w:val="00BD5504"/>
    <w:rsid w:val="00BD6C80"/>
    <w:rsid w:val="00BD7B16"/>
    <w:rsid w:val="00BE03BF"/>
    <w:rsid w:val="00BE2F46"/>
    <w:rsid w:val="00BE41F4"/>
    <w:rsid w:val="00BE7940"/>
    <w:rsid w:val="00BF2888"/>
    <w:rsid w:val="00BF3A6A"/>
    <w:rsid w:val="00BF5A15"/>
    <w:rsid w:val="00BF5A55"/>
    <w:rsid w:val="00BF60A1"/>
    <w:rsid w:val="00C012AA"/>
    <w:rsid w:val="00C012E9"/>
    <w:rsid w:val="00C03703"/>
    <w:rsid w:val="00C0604E"/>
    <w:rsid w:val="00C076B0"/>
    <w:rsid w:val="00C114C4"/>
    <w:rsid w:val="00C12611"/>
    <w:rsid w:val="00C13A1D"/>
    <w:rsid w:val="00C17781"/>
    <w:rsid w:val="00C20352"/>
    <w:rsid w:val="00C21B7E"/>
    <w:rsid w:val="00C224A4"/>
    <w:rsid w:val="00C3044E"/>
    <w:rsid w:val="00C3118D"/>
    <w:rsid w:val="00C322FD"/>
    <w:rsid w:val="00C326E6"/>
    <w:rsid w:val="00C34A6B"/>
    <w:rsid w:val="00C3616B"/>
    <w:rsid w:val="00C36734"/>
    <w:rsid w:val="00C378D6"/>
    <w:rsid w:val="00C4132B"/>
    <w:rsid w:val="00C41700"/>
    <w:rsid w:val="00C43D69"/>
    <w:rsid w:val="00C4503C"/>
    <w:rsid w:val="00C45263"/>
    <w:rsid w:val="00C45DF1"/>
    <w:rsid w:val="00C52512"/>
    <w:rsid w:val="00C53577"/>
    <w:rsid w:val="00C55AFD"/>
    <w:rsid w:val="00C55B4C"/>
    <w:rsid w:val="00C626DF"/>
    <w:rsid w:val="00C647B6"/>
    <w:rsid w:val="00C654E8"/>
    <w:rsid w:val="00C6673A"/>
    <w:rsid w:val="00C66AAA"/>
    <w:rsid w:val="00C66B69"/>
    <w:rsid w:val="00C67548"/>
    <w:rsid w:val="00C67C00"/>
    <w:rsid w:val="00C70282"/>
    <w:rsid w:val="00C70A74"/>
    <w:rsid w:val="00C812E9"/>
    <w:rsid w:val="00C81A0D"/>
    <w:rsid w:val="00C8476F"/>
    <w:rsid w:val="00C8591F"/>
    <w:rsid w:val="00C85A31"/>
    <w:rsid w:val="00C86454"/>
    <w:rsid w:val="00C8678A"/>
    <w:rsid w:val="00C90961"/>
    <w:rsid w:val="00C90D4A"/>
    <w:rsid w:val="00C94010"/>
    <w:rsid w:val="00C95685"/>
    <w:rsid w:val="00C95AB0"/>
    <w:rsid w:val="00C97A41"/>
    <w:rsid w:val="00CA0238"/>
    <w:rsid w:val="00CA13E6"/>
    <w:rsid w:val="00CA2CEA"/>
    <w:rsid w:val="00CA3443"/>
    <w:rsid w:val="00CA7288"/>
    <w:rsid w:val="00CA73B4"/>
    <w:rsid w:val="00CB188B"/>
    <w:rsid w:val="00CB208D"/>
    <w:rsid w:val="00CB5C5B"/>
    <w:rsid w:val="00CC311C"/>
    <w:rsid w:val="00CC5B8E"/>
    <w:rsid w:val="00CC72FF"/>
    <w:rsid w:val="00CC775F"/>
    <w:rsid w:val="00CC7E1E"/>
    <w:rsid w:val="00CD1F0E"/>
    <w:rsid w:val="00CD30DC"/>
    <w:rsid w:val="00CD4E64"/>
    <w:rsid w:val="00CD5F96"/>
    <w:rsid w:val="00CE0819"/>
    <w:rsid w:val="00CE1817"/>
    <w:rsid w:val="00CE221C"/>
    <w:rsid w:val="00CE2DFF"/>
    <w:rsid w:val="00CE318F"/>
    <w:rsid w:val="00CE4C94"/>
    <w:rsid w:val="00CE5726"/>
    <w:rsid w:val="00CE6AD7"/>
    <w:rsid w:val="00CE7807"/>
    <w:rsid w:val="00CF0557"/>
    <w:rsid w:val="00CF0E93"/>
    <w:rsid w:val="00CF22F7"/>
    <w:rsid w:val="00CF61BE"/>
    <w:rsid w:val="00D00D38"/>
    <w:rsid w:val="00D01DB1"/>
    <w:rsid w:val="00D022DB"/>
    <w:rsid w:val="00D07256"/>
    <w:rsid w:val="00D07339"/>
    <w:rsid w:val="00D10C89"/>
    <w:rsid w:val="00D12360"/>
    <w:rsid w:val="00D17B89"/>
    <w:rsid w:val="00D200DB"/>
    <w:rsid w:val="00D20D1E"/>
    <w:rsid w:val="00D20E06"/>
    <w:rsid w:val="00D214B9"/>
    <w:rsid w:val="00D22CDD"/>
    <w:rsid w:val="00D24D4B"/>
    <w:rsid w:val="00D263AE"/>
    <w:rsid w:val="00D26ABA"/>
    <w:rsid w:val="00D32569"/>
    <w:rsid w:val="00D33BFA"/>
    <w:rsid w:val="00D37004"/>
    <w:rsid w:val="00D3721F"/>
    <w:rsid w:val="00D37516"/>
    <w:rsid w:val="00D4056D"/>
    <w:rsid w:val="00D4081D"/>
    <w:rsid w:val="00D40995"/>
    <w:rsid w:val="00D41F19"/>
    <w:rsid w:val="00D43FEE"/>
    <w:rsid w:val="00D4409A"/>
    <w:rsid w:val="00D45FD1"/>
    <w:rsid w:val="00D47091"/>
    <w:rsid w:val="00D50011"/>
    <w:rsid w:val="00D50D61"/>
    <w:rsid w:val="00D51CB8"/>
    <w:rsid w:val="00D53DB7"/>
    <w:rsid w:val="00D53E49"/>
    <w:rsid w:val="00D55931"/>
    <w:rsid w:val="00D563E5"/>
    <w:rsid w:val="00D61B69"/>
    <w:rsid w:val="00D62A48"/>
    <w:rsid w:val="00D64DEE"/>
    <w:rsid w:val="00D66793"/>
    <w:rsid w:val="00D6681E"/>
    <w:rsid w:val="00D66843"/>
    <w:rsid w:val="00D6756F"/>
    <w:rsid w:val="00D67604"/>
    <w:rsid w:val="00D73A0C"/>
    <w:rsid w:val="00D74901"/>
    <w:rsid w:val="00D768E9"/>
    <w:rsid w:val="00D8154F"/>
    <w:rsid w:val="00D8210B"/>
    <w:rsid w:val="00D82B94"/>
    <w:rsid w:val="00D84A7B"/>
    <w:rsid w:val="00D858EE"/>
    <w:rsid w:val="00D90C03"/>
    <w:rsid w:val="00D91EC3"/>
    <w:rsid w:val="00D925FE"/>
    <w:rsid w:val="00D93817"/>
    <w:rsid w:val="00D95913"/>
    <w:rsid w:val="00DA4331"/>
    <w:rsid w:val="00DA46E3"/>
    <w:rsid w:val="00DA4894"/>
    <w:rsid w:val="00DA4F47"/>
    <w:rsid w:val="00DA6785"/>
    <w:rsid w:val="00DB0630"/>
    <w:rsid w:val="00DB072C"/>
    <w:rsid w:val="00DB361B"/>
    <w:rsid w:val="00DB5998"/>
    <w:rsid w:val="00DB5BC7"/>
    <w:rsid w:val="00DB5D69"/>
    <w:rsid w:val="00DB6E2D"/>
    <w:rsid w:val="00DB7380"/>
    <w:rsid w:val="00DC10AC"/>
    <w:rsid w:val="00DC228F"/>
    <w:rsid w:val="00DC4216"/>
    <w:rsid w:val="00DC66F1"/>
    <w:rsid w:val="00DC710B"/>
    <w:rsid w:val="00DC714C"/>
    <w:rsid w:val="00DC7F4E"/>
    <w:rsid w:val="00DD11B7"/>
    <w:rsid w:val="00DD1A37"/>
    <w:rsid w:val="00DD1D87"/>
    <w:rsid w:val="00DD7004"/>
    <w:rsid w:val="00DE0324"/>
    <w:rsid w:val="00DE4521"/>
    <w:rsid w:val="00DE696E"/>
    <w:rsid w:val="00DE6D9C"/>
    <w:rsid w:val="00DE7409"/>
    <w:rsid w:val="00DF008A"/>
    <w:rsid w:val="00DF17F7"/>
    <w:rsid w:val="00DF2007"/>
    <w:rsid w:val="00DF71FF"/>
    <w:rsid w:val="00DF7680"/>
    <w:rsid w:val="00E0092D"/>
    <w:rsid w:val="00E03E63"/>
    <w:rsid w:val="00E06D75"/>
    <w:rsid w:val="00E10250"/>
    <w:rsid w:val="00E10EFD"/>
    <w:rsid w:val="00E14BD2"/>
    <w:rsid w:val="00E20347"/>
    <w:rsid w:val="00E219D6"/>
    <w:rsid w:val="00E21DF0"/>
    <w:rsid w:val="00E24301"/>
    <w:rsid w:val="00E245DB"/>
    <w:rsid w:val="00E26469"/>
    <w:rsid w:val="00E2680F"/>
    <w:rsid w:val="00E30A87"/>
    <w:rsid w:val="00E3177E"/>
    <w:rsid w:val="00E331D2"/>
    <w:rsid w:val="00E33D52"/>
    <w:rsid w:val="00E33E1B"/>
    <w:rsid w:val="00E34F6A"/>
    <w:rsid w:val="00E4108C"/>
    <w:rsid w:val="00E43E4B"/>
    <w:rsid w:val="00E46360"/>
    <w:rsid w:val="00E50452"/>
    <w:rsid w:val="00E5053B"/>
    <w:rsid w:val="00E50553"/>
    <w:rsid w:val="00E51061"/>
    <w:rsid w:val="00E538C6"/>
    <w:rsid w:val="00E53C80"/>
    <w:rsid w:val="00E54453"/>
    <w:rsid w:val="00E573AE"/>
    <w:rsid w:val="00E6217F"/>
    <w:rsid w:val="00E6557D"/>
    <w:rsid w:val="00E73A52"/>
    <w:rsid w:val="00E74D7C"/>
    <w:rsid w:val="00E77A3D"/>
    <w:rsid w:val="00E818C9"/>
    <w:rsid w:val="00E82F12"/>
    <w:rsid w:val="00E8352C"/>
    <w:rsid w:val="00E8726D"/>
    <w:rsid w:val="00E922DE"/>
    <w:rsid w:val="00E93197"/>
    <w:rsid w:val="00E935DF"/>
    <w:rsid w:val="00E949A2"/>
    <w:rsid w:val="00E95260"/>
    <w:rsid w:val="00E96756"/>
    <w:rsid w:val="00E96B10"/>
    <w:rsid w:val="00EA0B21"/>
    <w:rsid w:val="00EA59CF"/>
    <w:rsid w:val="00EB219C"/>
    <w:rsid w:val="00EB3DD1"/>
    <w:rsid w:val="00EB68CA"/>
    <w:rsid w:val="00EB7502"/>
    <w:rsid w:val="00EB765E"/>
    <w:rsid w:val="00EC04E6"/>
    <w:rsid w:val="00EC1983"/>
    <w:rsid w:val="00EC2CE6"/>
    <w:rsid w:val="00EC3F1E"/>
    <w:rsid w:val="00EC40AF"/>
    <w:rsid w:val="00EC5D8A"/>
    <w:rsid w:val="00ED1367"/>
    <w:rsid w:val="00ED3741"/>
    <w:rsid w:val="00ED3A20"/>
    <w:rsid w:val="00ED4406"/>
    <w:rsid w:val="00ED66EC"/>
    <w:rsid w:val="00EE2723"/>
    <w:rsid w:val="00EE2CBA"/>
    <w:rsid w:val="00EE3810"/>
    <w:rsid w:val="00EE4D28"/>
    <w:rsid w:val="00EE52AC"/>
    <w:rsid w:val="00EE5A64"/>
    <w:rsid w:val="00EF0165"/>
    <w:rsid w:val="00EF235D"/>
    <w:rsid w:val="00EF2853"/>
    <w:rsid w:val="00EF32D2"/>
    <w:rsid w:val="00EF3879"/>
    <w:rsid w:val="00EF551F"/>
    <w:rsid w:val="00EF6171"/>
    <w:rsid w:val="00EF6C2C"/>
    <w:rsid w:val="00EF744C"/>
    <w:rsid w:val="00F00F85"/>
    <w:rsid w:val="00F01E3C"/>
    <w:rsid w:val="00F0391C"/>
    <w:rsid w:val="00F0409B"/>
    <w:rsid w:val="00F05303"/>
    <w:rsid w:val="00F06467"/>
    <w:rsid w:val="00F074E0"/>
    <w:rsid w:val="00F107F4"/>
    <w:rsid w:val="00F11AF6"/>
    <w:rsid w:val="00F15162"/>
    <w:rsid w:val="00F166E5"/>
    <w:rsid w:val="00F17289"/>
    <w:rsid w:val="00F20C24"/>
    <w:rsid w:val="00F2111F"/>
    <w:rsid w:val="00F24AB9"/>
    <w:rsid w:val="00F24C6D"/>
    <w:rsid w:val="00F25EEB"/>
    <w:rsid w:val="00F26488"/>
    <w:rsid w:val="00F30065"/>
    <w:rsid w:val="00F31160"/>
    <w:rsid w:val="00F3722B"/>
    <w:rsid w:val="00F43491"/>
    <w:rsid w:val="00F43DCB"/>
    <w:rsid w:val="00F46870"/>
    <w:rsid w:val="00F47512"/>
    <w:rsid w:val="00F47C38"/>
    <w:rsid w:val="00F5296D"/>
    <w:rsid w:val="00F52F9D"/>
    <w:rsid w:val="00F5394C"/>
    <w:rsid w:val="00F54638"/>
    <w:rsid w:val="00F5576C"/>
    <w:rsid w:val="00F55A85"/>
    <w:rsid w:val="00F566AA"/>
    <w:rsid w:val="00F5692B"/>
    <w:rsid w:val="00F56C8B"/>
    <w:rsid w:val="00F56CCD"/>
    <w:rsid w:val="00F56FF4"/>
    <w:rsid w:val="00F57EAF"/>
    <w:rsid w:val="00F60480"/>
    <w:rsid w:val="00F60854"/>
    <w:rsid w:val="00F60CCB"/>
    <w:rsid w:val="00F638B0"/>
    <w:rsid w:val="00F647C8"/>
    <w:rsid w:val="00F6577D"/>
    <w:rsid w:val="00F65BD9"/>
    <w:rsid w:val="00F65CF2"/>
    <w:rsid w:val="00F666A0"/>
    <w:rsid w:val="00F702C9"/>
    <w:rsid w:val="00F704A3"/>
    <w:rsid w:val="00F70C7F"/>
    <w:rsid w:val="00F71B6D"/>
    <w:rsid w:val="00F7364D"/>
    <w:rsid w:val="00F77259"/>
    <w:rsid w:val="00F774C2"/>
    <w:rsid w:val="00F7792B"/>
    <w:rsid w:val="00F80675"/>
    <w:rsid w:val="00F812AD"/>
    <w:rsid w:val="00F8360E"/>
    <w:rsid w:val="00F8361F"/>
    <w:rsid w:val="00F83D19"/>
    <w:rsid w:val="00F84F2C"/>
    <w:rsid w:val="00F9039A"/>
    <w:rsid w:val="00F905BB"/>
    <w:rsid w:val="00F91615"/>
    <w:rsid w:val="00F925D6"/>
    <w:rsid w:val="00FA0035"/>
    <w:rsid w:val="00FA05C5"/>
    <w:rsid w:val="00FA1921"/>
    <w:rsid w:val="00FA29E6"/>
    <w:rsid w:val="00FA4836"/>
    <w:rsid w:val="00FA6572"/>
    <w:rsid w:val="00FA65EC"/>
    <w:rsid w:val="00FB0397"/>
    <w:rsid w:val="00FB2C9F"/>
    <w:rsid w:val="00FB520B"/>
    <w:rsid w:val="00FB62F2"/>
    <w:rsid w:val="00FC0F5A"/>
    <w:rsid w:val="00FC2485"/>
    <w:rsid w:val="00FC3A28"/>
    <w:rsid w:val="00FC4940"/>
    <w:rsid w:val="00FC5D4C"/>
    <w:rsid w:val="00FC60C9"/>
    <w:rsid w:val="00FC75FC"/>
    <w:rsid w:val="00FD34FD"/>
    <w:rsid w:val="00FD3658"/>
    <w:rsid w:val="00FD7D9D"/>
    <w:rsid w:val="00FE0E34"/>
    <w:rsid w:val="00FE3F31"/>
    <w:rsid w:val="00FF0FA0"/>
    <w:rsid w:val="00FF281D"/>
    <w:rsid w:val="00FF6631"/>
    <w:rsid w:val="00FF6C6E"/>
    <w:rsid w:val="00FF76FD"/>
    <w:rsid w:val="00FF7E7C"/>
    <w:rsid w:val="17416D04"/>
    <w:rsid w:val="181D9B31"/>
    <w:rsid w:val="19AFEA75"/>
    <w:rsid w:val="31D90DAA"/>
    <w:rsid w:val="4C70AE5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627ED3"/>
  <w15:chartTrackingRefBased/>
  <w15:docId w15:val="{C331452E-502A-4DDB-B64C-DD835923D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HAnsi" w:hAnsi="Calibri" w:cs="Times New Roman"/>
        <w:sz w:val="24"/>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77EB1"/>
    <w:rPr>
      <w:i/>
      <w:color w:val="2E74B5" w:themeColor="accent1" w:themeShade="BF"/>
      <w:sz w:val="20"/>
    </w:rPr>
  </w:style>
  <w:style w:type="paragraph" w:styleId="Overskrift1">
    <w:name w:val="heading 1"/>
    <w:basedOn w:val="Normal"/>
    <w:next w:val="Normal"/>
    <w:link w:val="Overskrift1Tegn"/>
    <w:uiPriority w:val="9"/>
    <w:qFormat/>
    <w:rsid w:val="008250B8"/>
    <w:pPr>
      <w:keepNext/>
      <w:keepLines/>
      <w:pageBreakBefore/>
      <w:spacing w:before="240" w:after="0"/>
      <w:outlineLvl w:val="0"/>
    </w:pPr>
    <w:rPr>
      <w:rFonts w:asciiTheme="majorHAnsi" w:eastAsiaTheme="majorEastAsia" w:hAnsiTheme="majorHAnsi" w:cstheme="majorBidi"/>
      <w:b/>
      <w:i w:val="0"/>
      <w:color w:val="auto"/>
      <w:sz w:val="32"/>
      <w:szCs w:val="32"/>
    </w:rPr>
  </w:style>
  <w:style w:type="paragraph" w:styleId="Overskrift2">
    <w:name w:val="heading 2"/>
    <w:basedOn w:val="Normal"/>
    <w:link w:val="Overskrift2Tegn"/>
    <w:uiPriority w:val="9"/>
    <w:qFormat/>
    <w:rsid w:val="00780534"/>
    <w:pPr>
      <w:spacing w:before="100" w:beforeAutospacing="1" w:after="100" w:afterAutospacing="1" w:line="240" w:lineRule="auto"/>
      <w:outlineLvl w:val="1"/>
    </w:pPr>
    <w:rPr>
      <w:rFonts w:ascii="Times New Roman" w:eastAsia="Times New Roman" w:hAnsi="Times New Roman"/>
      <w:b/>
      <w:bCs/>
      <w:sz w:val="36"/>
      <w:szCs w:val="36"/>
      <w:lang w:eastAsia="da-DK"/>
    </w:rPr>
  </w:style>
  <w:style w:type="paragraph" w:styleId="Overskrift3">
    <w:name w:val="heading 3"/>
    <w:basedOn w:val="Normal"/>
    <w:next w:val="Normal"/>
    <w:link w:val="Overskrift3Tegn"/>
    <w:uiPriority w:val="9"/>
    <w:unhideWhenUsed/>
    <w:qFormat/>
    <w:rsid w:val="00232273"/>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Overskrift4">
    <w:name w:val="heading 4"/>
    <w:basedOn w:val="Normal"/>
    <w:next w:val="Normal"/>
    <w:link w:val="Overskrift4Tegn"/>
    <w:uiPriority w:val="9"/>
    <w:unhideWhenUsed/>
    <w:qFormat/>
    <w:rsid w:val="00997504"/>
    <w:pPr>
      <w:keepNext/>
      <w:keepLines/>
      <w:spacing w:before="40" w:after="0"/>
      <w:outlineLvl w:val="3"/>
    </w:pPr>
    <w:rPr>
      <w:rFonts w:asciiTheme="majorHAnsi" w:eastAsiaTheme="majorEastAsia" w:hAnsiTheme="majorHAnsi" w:cstheme="majorBidi"/>
      <w:i w:val="0"/>
      <w:iCs/>
    </w:rPr>
  </w:style>
  <w:style w:type="paragraph" w:styleId="Overskrift5">
    <w:name w:val="heading 5"/>
    <w:basedOn w:val="Normal"/>
    <w:next w:val="Normal"/>
    <w:link w:val="Overskrift5Tegn"/>
    <w:uiPriority w:val="9"/>
    <w:semiHidden/>
    <w:unhideWhenUsed/>
    <w:qFormat/>
    <w:rsid w:val="006F23CF"/>
    <w:pPr>
      <w:keepNext/>
      <w:keepLines/>
      <w:spacing w:before="40" w:after="0"/>
      <w:outlineLvl w:val="4"/>
    </w:pPr>
    <w:rPr>
      <w:rFonts w:asciiTheme="majorHAnsi" w:eastAsiaTheme="majorEastAsia" w:hAnsiTheme="majorHAnsi" w:cstheme="majorBidi"/>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780534"/>
    <w:rPr>
      <w:rFonts w:ascii="Times New Roman" w:eastAsia="Times New Roman" w:hAnsi="Times New Roman"/>
      <w:b/>
      <w:bCs/>
      <w:sz w:val="36"/>
      <w:szCs w:val="36"/>
      <w:lang w:eastAsia="da-DK"/>
    </w:rPr>
  </w:style>
  <w:style w:type="character" w:styleId="Hyperlink">
    <w:name w:val="Hyperlink"/>
    <w:basedOn w:val="Standardskrifttypeiafsnit"/>
    <w:uiPriority w:val="99"/>
    <w:unhideWhenUsed/>
    <w:rsid w:val="00780534"/>
    <w:rPr>
      <w:color w:val="0000FF"/>
      <w:u w:val="single"/>
    </w:rPr>
  </w:style>
  <w:style w:type="character" w:styleId="Strk">
    <w:name w:val="Strong"/>
    <w:basedOn w:val="Standardskrifttypeiafsnit"/>
    <w:uiPriority w:val="22"/>
    <w:qFormat/>
    <w:rsid w:val="00780534"/>
    <w:rPr>
      <w:b/>
      <w:bCs/>
    </w:rPr>
  </w:style>
  <w:style w:type="paragraph" w:styleId="NormalWeb">
    <w:name w:val="Normal (Web)"/>
    <w:basedOn w:val="Normal"/>
    <w:uiPriority w:val="99"/>
    <w:unhideWhenUsed/>
    <w:rsid w:val="00780534"/>
    <w:pPr>
      <w:spacing w:before="100" w:beforeAutospacing="1" w:after="100" w:afterAutospacing="1" w:line="240" w:lineRule="auto"/>
    </w:pPr>
    <w:rPr>
      <w:rFonts w:ascii="Times New Roman" w:eastAsia="Times New Roman" w:hAnsi="Times New Roman"/>
      <w:szCs w:val="24"/>
      <w:lang w:eastAsia="da-DK"/>
    </w:rPr>
  </w:style>
  <w:style w:type="character" w:styleId="Fremhv">
    <w:name w:val="Emphasis"/>
    <w:basedOn w:val="Standardskrifttypeiafsnit"/>
    <w:uiPriority w:val="20"/>
    <w:qFormat/>
    <w:rsid w:val="00780534"/>
    <w:rPr>
      <w:i/>
      <w:iCs/>
    </w:rPr>
  </w:style>
  <w:style w:type="paragraph" w:styleId="Listeafsnit">
    <w:name w:val="List Paragraph"/>
    <w:basedOn w:val="Normal"/>
    <w:uiPriority w:val="34"/>
    <w:qFormat/>
    <w:rsid w:val="009F2970"/>
    <w:pPr>
      <w:ind w:left="720"/>
      <w:contextualSpacing/>
    </w:pPr>
  </w:style>
  <w:style w:type="character" w:customStyle="1" w:styleId="Overskrift4Tegn">
    <w:name w:val="Overskrift 4 Tegn"/>
    <w:basedOn w:val="Standardskrifttypeiafsnit"/>
    <w:link w:val="Overskrift4"/>
    <w:uiPriority w:val="9"/>
    <w:rsid w:val="00997504"/>
    <w:rPr>
      <w:rFonts w:asciiTheme="majorHAnsi" w:eastAsiaTheme="majorEastAsia" w:hAnsiTheme="majorHAnsi" w:cstheme="majorBidi"/>
      <w:i/>
      <w:iCs/>
      <w:color w:val="2E74B5" w:themeColor="accent1" w:themeShade="BF"/>
    </w:rPr>
  </w:style>
  <w:style w:type="character" w:customStyle="1" w:styleId="Ulstomtale1">
    <w:name w:val="Uløst omtale1"/>
    <w:basedOn w:val="Standardskrifttypeiafsnit"/>
    <w:uiPriority w:val="99"/>
    <w:semiHidden/>
    <w:unhideWhenUsed/>
    <w:rsid w:val="00046DD6"/>
    <w:rPr>
      <w:color w:val="808080"/>
      <w:shd w:val="clear" w:color="auto" w:fill="E6E6E6"/>
    </w:rPr>
  </w:style>
  <w:style w:type="character" w:customStyle="1" w:styleId="paragrafnr">
    <w:name w:val="paragrafnr"/>
    <w:basedOn w:val="Standardskrifttypeiafsnit"/>
    <w:rsid w:val="007F001B"/>
  </w:style>
  <w:style w:type="character" w:customStyle="1" w:styleId="Overskrift1Tegn">
    <w:name w:val="Overskrift 1 Tegn"/>
    <w:basedOn w:val="Standardskrifttypeiafsnit"/>
    <w:link w:val="Overskrift1"/>
    <w:uiPriority w:val="9"/>
    <w:rsid w:val="008250B8"/>
    <w:rPr>
      <w:rFonts w:asciiTheme="majorHAnsi" w:eastAsiaTheme="majorEastAsia" w:hAnsiTheme="majorHAnsi" w:cstheme="majorBidi"/>
      <w:b/>
      <w:sz w:val="32"/>
      <w:szCs w:val="32"/>
    </w:rPr>
  </w:style>
  <w:style w:type="paragraph" w:customStyle="1" w:styleId="paragrafgruppeoverskrift">
    <w:name w:val="paragrafgruppeoverskrift"/>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italic">
    <w:name w:val="italic"/>
    <w:basedOn w:val="Standardskrifttypeiafsnit"/>
    <w:rsid w:val="00F56C8B"/>
  </w:style>
  <w:style w:type="paragraph" w:customStyle="1" w:styleId="paragraf">
    <w:name w:val="paragraf"/>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paragraph" w:customStyle="1" w:styleId="stk2">
    <w:name w:val="stk2"/>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stknr">
    <w:name w:val="stknr"/>
    <w:basedOn w:val="Standardskrifttypeiafsnit"/>
    <w:rsid w:val="00F56C8B"/>
  </w:style>
  <w:style w:type="paragraph" w:customStyle="1" w:styleId="liste1">
    <w:name w:val="liste1"/>
    <w:basedOn w:val="Normal"/>
    <w:rsid w:val="00F56C8B"/>
    <w:pPr>
      <w:spacing w:before="100" w:beforeAutospacing="1" w:after="100" w:afterAutospacing="1" w:line="240" w:lineRule="auto"/>
    </w:pPr>
    <w:rPr>
      <w:rFonts w:ascii="Times New Roman" w:eastAsia="Times New Roman" w:hAnsi="Times New Roman"/>
      <w:szCs w:val="24"/>
      <w:lang w:eastAsia="da-DK"/>
    </w:rPr>
  </w:style>
  <w:style w:type="character" w:customStyle="1" w:styleId="liste1nr">
    <w:name w:val="liste1nr"/>
    <w:basedOn w:val="Standardskrifttypeiafsnit"/>
    <w:rsid w:val="00F56C8B"/>
  </w:style>
  <w:style w:type="paragraph" w:styleId="Sidehoved">
    <w:name w:val="header"/>
    <w:basedOn w:val="Normal"/>
    <w:link w:val="SidehovedTegn"/>
    <w:uiPriority w:val="99"/>
    <w:unhideWhenUsed/>
    <w:rsid w:val="00DF008A"/>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DF008A"/>
  </w:style>
  <w:style w:type="paragraph" w:styleId="Sidefod">
    <w:name w:val="footer"/>
    <w:basedOn w:val="Normal"/>
    <w:link w:val="SidefodTegn"/>
    <w:uiPriority w:val="99"/>
    <w:unhideWhenUsed/>
    <w:rsid w:val="00DF008A"/>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DF008A"/>
  </w:style>
  <w:style w:type="character" w:customStyle="1" w:styleId="Overskrift3Tegn">
    <w:name w:val="Overskrift 3 Tegn"/>
    <w:basedOn w:val="Standardskrifttypeiafsnit"/>
    <w:link w:val="Overskrift3"/>
    <w:uiPriority w:val="9"/>
    <w:rsid w:val="00232273"/>
    <w:rPr>
      <w:rFonts w:asciiTheme="majorHAnsi" w:eastAsiaTheme="majorEastAsia" w:hAnsiTheme="majorHAnsi" w:cstheme="majorBidi"/>
      <w:color w:val="1F4D78" w:themeColor="accent1" w:themeShade="7F"/>
      <w:szCs w:val="24"/>
    </w:rPr>
  </w:style>
  <w:style w:type="paragraph" w:customStyle="1" w:styleId="section">
    <w:name w:val="section"/>
    <w:basedOn w:val="Normal"/>
    <w:rsid w:val="00232273"/>
    <w:pPr>
      <w:spacing w:before="100" w:beforeAutospacing="1" w:after="100" w:afterAutospacing="1" w:line="240" w:lineRule="auto"/>
    </w:pPr>
    <w:rPr>
      <w:rFonts w:ascii="Times New Roman" w:eastAsia="Times New Roman" w:hAnsi="Times New Roman"/>
      <w:szCs w:val="24"/>
      <w:lang w:eastAsia="da-DK"/>
    </w:rPr>
  </w:style>
  <w:style w:type="paragraph" w:styleId="Overskrift">
    <w:name w:val="TOC Heading"/>
    <w:basedOn w:val="Overskrift1"/>
    <w:next w:val="Normal"/>
    <w:uiPriority w:val="39"/>
    <w:unhideWhenUsed/>
    <w:qFormat/>
    <w:rsid w:val="002F7EE9"/>
    <w:pPr>
      <w:outlineLvl w:val="9"/>
    </w:pPr>
    <w:rPr>
      <w:lang w:eastAsia="da-DK"/>
    </w:rPr>
  </w:style>
  <w:style w:type="paragraph" w:styleId="Indholdsfortegnelse2">
    <w:name w:val="toc 2"/>
    <w:basedOn w:val="Normal"/>
    <w:next w:val="Normal"/>
    <w:autoRedefine/>
    <w:uiPriority w:val="39"/>
    <w:unhideWhenUsed/>
    <w:rsid w:val="002F7EE9"/>
    <w:pPr>
      <w:spacing w:after="0"/>
      <w:ind w:left="200"/>
    </w:pPr>
    <w:rPr>
      <w:rFonts w:asciiTheme="minorHAnsi" w:hAnsiTheme="minorHAnsi"/>
      <w:i w:val="0"/>
      <w:smallCaps/>
    </w:rPr>
  </w:style>
  <w:style w:type="paragraph" w:styleId="Indholdsfortegnelse1">
    <w:name w:val="toc 1"/>
    <w:basedOn w:val="Normal"/>
    <w:next w:val="Normal"/>
    <w:link w:val="Indholdsfortegnelse1Tegn"/>
    <w:autoRedefine/>
    <w:uiPriority w:val="39"/>
    <w:unhideWhenUsed/>
    <w:rsid w:val="00384B6D"/>
    <w:pPr>
      <w:spacing w:before="120" w:after="120"/>
    </w:pPr>
    <w:rPr>
      <w:rFonts w:asciiTheme="minorHAnsi" w:hAnsiTheme="minorHAnsi"/>
      <w:bCs/>
      <w:i w:val="0"/>
      <w:color w:val="auto"/>
    </w:rPr>
  </w:style>
  <w:style w:type="paragraph" w:styleId="Indholdsfortegnelse3">
    <w:name w:val="toc 3"/>
    <w:basedOn w:val="Normal"/>
    <w:next w:val="Normal"/>
    <w:autoRedefine/>
    <w:uiPriority w:val="39"/>
    <w:unhideWhenUsed/>
    <w:rsid w:val="002F7EE9"/>
    <w:pPr>
      <w:spacing w:after="0"/>
      <w:ind w:left="400"/>
    </w:pPr>
    <w:rPr>
      <w:rFonts w:asciiTheme="minorHAnsi" w:hAnsiTheme="minorHAnsi"/>
      <w:iCs/>
    </w:rPr>
  </w:style>
  <w:style w:type="character" w:customStyle="1" w:styleId="Ulstomtale2">
    <w:name w:val="Uløst omtale2"/>
    <w:basedOn w:val="Standardskrifttypeiafsnit"/>
    <w:uiPriority w:val="99"/>
    <w:semiHidden/>
    <w:unhideWhenUsed/>
    <w:rsid w:val="00052BEB"/>
    <w:rPr>
      <w:color w:val="605E5C"/>
      <w:shd w:val="clear" w:color="auto" w:fill="E1DFDD"/>
    </w:rPr>
  </w:style>
  <w:style w:type="paragraph" w:customStyle="1" w:styleId="punkt">
    <w:name w:val="punkt"/>
    <w:basedOn w:val="Normal"/>
    <w:rsid w:val="00A77ABA"/>
    <w:pPr>
      <w:spacing w:before="100" w:beforeAutospacing="1" w:after="100" w:afterAutospacing="1" w:line="240" w:lineRule="auto"/>
    </w:pPr>
    <w:rPr>
      <w:rFonts w:ascii="Times New Roman" w:eastAsia="Times New Roman" w:hAnsi="Times New Roman"/>
      <w:szCs w:val="24"/>
      <w:lang w:eastAsia="da-DK"/>
    </w:rPr>
  </w:style>
  <w:style w:type="character" w:styleId="Ulstomtale">
    <w:name w:val="Unresolved Mention"/>
    <w:basedOn w:val="Standardskrifttypeiafsnit"/>
    <w:uiPriority w:val="99"/>
    <w:semiHidden/>
    <w:unhideWhenUsed/>
    <w:rsid w:val="00680F36"/>
    <w:rPr>
      <w:color w:val="605E5C"/>
      <w:shd w:val="clear" w:color="auto" w:fill="E1DFDD"/>
    </w:rPr>
  </w:style>
  <w:style w:type="paragraph" w:customStyle="1" w:styleId="kapiteloverskrift2">
    <w:name w:val="kapiteloverskrift2"/>
    <w:basedOn w:val="Normal"/>
    <w:rsid w:val="009D66B8"/>
    <w:pPr>
      <w:spacing w:before="100" w:beforeAutospacing="1" w:after="100" w:afterAutospacing="1" w:line="240" w:lineRule="auto"/>
    </w:pPr>
    <w:rPr>
      <w:rFonts w:ascii="Times New Roman" w:eastAsia="Times New Roman" w:hAnsi="Times New Roman"/>
      <w:szCs w:val="24"/>
      <w:lang w:eastAsia="da-DK"/>
    </w:rPr>
  </w:style>
  <w:style w:type="paragraph" w:styleId="Markeringsbobletekst">
    <w:name w:val="Balloon Text"/>
    <w:basedOn w:val="Normal"/>
    <w:link w:val="MarkeringsbobletekstTegn"/>
    <w:uiPriority w:val="99"/>
    <w:semiHidden/>
    <w:unhideWhenUsed/>
    <w:rsid w:val="002C0BB3"/>
    <w:pPr>
      <w:spacing w:after="0" w:line="240" w:lineRule="auto"/>
    </w:pPr>
    <w:rPr>
      <w:rFonts w:ascii="Segoe UI" w:hAnsi="Segoe UI" w:cs="Segoe UI"/>
      <w:sz w:val="18"/>
      <w:szCs w:val="18"/>
    </w:rPr>
  </w:style>
  <w:style w:type="character" w:customStyle="1" w:styleId="MarkeringsbobletekstTegn">
    <w:name w:val="Markeringsbobletekst Tegn"/>
    <w:basedOn w:val="Standardskrifttypeiafsnit"/>
    <w:link w:val="Markeringsbobletekst"/>
    <w:uiPriority w:val="99"/>
    <w:semiHidden/>
    <w:rsid w:val="002C0BB3"/>
    <w:rPr>
      <w:rFonts w:ascii="Segoe UI" w:hAnsi="Segoe UI" w:cs="Segoe UI"/>
      <w:sz w:val="18"/>
      <w:szCs w:val="18"/>
    </w:rPr>
  </w:style>
  <w:style w:type="character" w:customStyle="1" w:styleId="xmc-toc-title">
    <w:name w:val="x_mc-toc-title"/>
    <w:basedOn w:val="Standardskrifttypeiafsnit"/>
    <w:rsid w:val="006E1335"/>
  </w:style>
  <w:style w:type="paragraph" w:customStyle="1" w:styleId="aendringmednummer">
    <w:name w:val="aendringmednummer"/>
    <w:basedOn w:val="Normal"/>
    <w:rsid w:val="002304FA"/>
    <w:pPr>
      <w:spacing w:before="100" w:beforeAutospacing="1" w:after="100" w:afterAutospacing="1" w:line="240" w:lineRule="auto"/>
    </w:pPr>
    <w:rPr>
      <w:rFonts w:ascii="Times New Roman" w:eastAsia="Times New Roman" w:hAnsi="Times New Roman"/>
      <w:szCs w:val="24"/>
      <w:lang w:eastAsia="da-DK"/>
    </w:rPr>
  </w:style>
  <w:style w:type="character" w:customStyle="1" w:styleId="aendringnr">
    <w:name w:val="aendringnr"/>
    <w:basedOn w:val="Standardskrifttypeiafsnit"/>
    <w:rsid w:val="002304FA"/>
  </w:style>
  <w:style w:type="character" w:customStyle="1" w:styleId="start-text">
    <w:name w:val="start-text"/>
    <w:basedOn w:val="Standardskrifttypeiafsnit"/>
    <w:rsid w:val="005B45F5"/>
  </w:style>
  <w:style w:type="character" w:styleId="BesgtLink">
    <w:name w:val="FollowedHyperlink"/>
    <w:basedOn w:val="Standardskrifttypeiafsnit"/>
    <w:uiPriority w:val="99"/>
    <w:semiHidden/>
    <w:unhideWhenUsed/>
    <w:rsid w:val="00BD06E8"/>
    <w:rPr>
      <w:color w:val="954F72" w:themeColor="followedHyperlink"/>
      <w:u w:val="single"/>
    </w:rPr>
  </w:style>
  <w:style w:type="paragraph" w:customStyle="1" w:styleId="titel2">
    <w:name w:val="titel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indledning2">
    <w:name w:val="indledning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givet">
    <w:name w:val="givet"/>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sign1">
    <w:name w:val="sign1"/>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paragraph" w:customStyle="1" w:styleId="sign2">
    <w:name w:val="sign2"/>
    <w:basedOn w:val="Normal"/>
    <w:rsid w:val="008C0C3B"/>
    <w:pPr>
      <w:spacing w:before="100" w:beforeAutospacing="1" w:after="100" w:afterAutospacing="1" w:line="240" w:lineRule="auto"/>
    </w:pPr>
    <w:rPr>
      <w:rFonts w:ascii="Times New Roman" w:eastAsia="Times New Roman" w:hAnsi="Times New Roman"/>
      <w:szCs w:val="24"/>
      <w:lang w:eastAsia="da-DK"/>
    </w:rPr>
  </w:style>
  <w:style w:type="character" w:customStyle="1" w:styleId="kortnavn">
    <w:name w:val="kortnavn"/>
    <w:basedOn w:val="Standardskrifttypeiafsnit"/>
    <w:rsid w:val="004006A7"/>
  </w:style>
  <w:style w:type="character" w:customStyle="1" w:styleId="superscript">
    <w:name w:val="superscript"/>
    <w:basedOn w:val="Standardskrifttypeiafsnit"/>
    <w:rsid w:val="002930E1"/>
  </w:style>
  <w:style w:type="paragraph" w:customStyle="1" w:styleId="Indholdsfortegnelse">
    <w:name w:val="Indholdsfortegnelse"/>
    <w:basedOn w:val="Indholdsfortegnelse1"/>
    <w:next w:val="Normal"/>
    <w:link w:val="IndholdsfortegnelseTegn"/>
    <w:qFormat/>
    <w:rsid w:val="00162C4F"/>
    <w:pPr>
      <w:tabs>
        <w:tab w:val="right" w:leader="dot" w:pos="9628"/>
      </w:tabs>
    </w:pPr>
    <w:rPr>
      <w:b/>
      <w:caps/>
      <w:noProof/>
      <w:lang w:eastAsia="da-DK"/>
    </w:rPr>
  </w:style>
  <w:style w:type="paragraph" w:styleId="Indholdsfortegnelse4">
    <w:name w:val="toc 4"/>
    <w:basedOn w:val="Normal"/>
    <w:next w:val="Normal"/>
    <w:autoRedefine/>
    <w:uiPriority w:val="39"/>
    <w:unhideWhenUsed/>
    <w:rsid w:val="0078218E"/>
    <w:pPr>
      <w:spacing w:after="0"/>
      <w:ind w:left="600"/>
    </w:pPr>
    <w:rPr>
      <w:rFonts w:asciiTheme="minorHAnsi" w:hAnsiTheme="minorHAnsi"/>
      <w:i w:val="0"/>
      <w:sz w:val="18"/>
      <w:szCs w:val="18"/>
    </w:rPr>
  </w:style>
  <w:style w:type="character" w:customStyle="1" w:styleId="Indholdsfortegnelse1Tegn">
    <w:name w:val="Indholdsfortegnelse 1 Tegn"/>
    <w:basedOn w:val="Standardskrifttypeiafsnit"/>
    <w:link w:val="Indholdsfortegnelse1"/>
    <w:uiPriority w:val="39"/>
    <w:rsid w:val="00384B6D"/>
    <w:rPr>
      <w:rFonts w:asciiTheme="minorHAnsi" w:hAnsiTheme="minorHAnsi"/>
      <w:bCs/>
      <w:sz w:val="20"/>
    </w:rPr>
  </w:style>
  <w:style w:type="character" w:customStyle="1" w:styleId="IndholdsfortegnelseTegn">
    <w:name w:val="Indholdsfortegnelse Tegn"/>
    <w:basedOn w:val="Indholdsfortegnelse1Tegn"/>
    <w:link w:val="Indholdsfortegnelse"/>
    <w:rsid w:val="00162C4F"/>
    <w:rPr>
      <w:rFonts w:asciiTheme="minorHAnsi" w:hAnsiTheme="minorHAnsi"/>
      <w:b/>
      <w:bCs/>
      <w:caps/>
      <w:noProof/>
      <w:color w:val="8EAADB" w:themeColor="accent5" w:themeTint="99"/>
      <w:sz w:val="20"/>
      <w:lang w:eastAsia="da-DK"/>
    </w:rPr>
  </w:style>
  <w:style w:type="paragraph" w:styleId="Indholdsfortegnelse5">
    <w:name w:val="toc 5"/>
    <w:basedOn w:val="Normal"/>
    <w:next w:val="Normal"/>
    <w:autoRedefine/>
    <w:uiPriority w:val="39"/>
    <w:unhideWhenUsed/>
    <w:rsid w:val="0078218E"/>
    <w:pPr>
      <w:spacing w:after="0"/>
      <w:ind w:left="800"/>
    </w:pPr>
    <w:rPr>
      <w:rFonts w:asciiTheme="minorHAnsi" w:hAnsiTheme="minorHAnsi"/>
      <w:i w:val="0"/>
      <w:sz w:val="18"/>
      <w:szCs w:val="18"/>
    </w:rPr>
  </w:style>
  <w:style w:type="paragraph" w:styleId="Indholdsfortegnelse6">
    <w:name w:val="toc 6"/>
    <w:basedOn w:val="Normal"/>
    <w:next w:val="Normal"/>
    <w:autoRedefine/>
    <w:uiPriority w:val="39"/>
    <w:unhideWhenUsed/>
    <w:rsid w:val="0078218E"/>
    <w:pPr>
      <w:spacing w:after="0"/>
      <w:ind w:left="1000"/>
    </w:pPr>
    <w:rPr>
      <w:rFonts w:asciiTheme="minorHAnsi" w:hAnsiTheme="minorHAnsi"/>
      <w:i w:val="0"/>
      <w:sz w:val="18"/>
      <w:szCs w:val="18"/>
    </w:rPr>
  </w:style>
  <w:style w:type="paragraph" w:styleId="Indholdsfortegnelse7">
    <w:name w:val="toc 7"/>
    <w:basedOn w:val="Normal"/>
    <w:next w:val="Normal"/>
    <w:autoRedefine/>
    <w:uiPriority w:val="39"/>
    <w:unhideWhenUsed/>
    <w:rsid w:val="0078218E"/>
    <w:pPr>
      <w:spacing w:after="0"/>
      <w:ind w:left="1200"/>
    </w:pPr>
    <w:rPr>
      <w:rFonts w:asciiTheme="minorHAnsi" w:hAnsiTheme="minorHAnsi"/>
      <w:i w:val="0"/>
      <w:sz w:val="18"/>
      <w:szCs w:val="18"/>
    </w:rPr>
  </w:style>
  <w:style w:type="paragraph" w:styleId="Indholdsfortegnelse8">
    <w:name w:val="toc 8"/>
    <w:basedOn w:val="Normal"/>
    <w:next w:val="Normal"/>
    <w:autoRedefine/>
    <w:uiPriority w:val="39"/>
    <w:unhideWhenUsed/>
    <w:rsid w:val="0078218E"/>
    <w:pPr>
      <w:spacing w:after="0"/>
      <w:ind w:left="1400"/>
    </w:pPr>
    <w:rPr>
      <w:rFonts w:asciiTheme="minorHAnsi" w:hAnsiTheme="minorHAnsi"/>
      <w:i w:val="0"/>
      <w:sz w:val="18"/>
      <w:szCs w:val="18"/>
    </w:rPr>
  </w:style>
  <w:style w:type="paragraph" w:styleId="Indholdsfortegnelse9">
    <w:name w:val="toc 9"/>
    <w:basedOn w:val="Normal"/>
    <w:next w:val="Normal"/>
    <w:autoRedefine/>
    <w:uiPriority w:val="39"/>
    <w:unhideWhenUsed/>
    <w:rsid w:val="0078218E"/>
    <w:pPr>
      <w:spacing w:after="0"/>
      <w:ind w:left="1600"/>
    </w:pPr>
    <w:rPr>
      <w:rFonts w:asciiTheme="minorHAnsi" w:hAnsiTheme="minorHAnsi"/>
      <w:i w:val="0"/>
      <w:sz w:val="18"/>
      <w:szCs w:val="18"/>
    </w:rPr>
  </w:style>
  <w:style w:type="paragraph" w:styleId="Titel">
    <w:name w:val="Title"/>
    <w:basedOn w:val="Normal"/>
    <w:next w:val="Normal"/>
    <w:link w:val="TitelTegn"/>
    <w:uiPriority w:val="10"/>
    <w:qFormat/>
    <w:rsid w:val="00B21373"/>
    <w:pPr>
      <w:pageBreakBefore/>
      <w:spacing w:after="0" w:line="240" w:lineRule="auto"/>
      <w:contextualSpacing/>
    </w:pPr>
    <w:rPr>
      <w:rFonts w:asciiTheme="minorHAnsi" w:eastAsiaTheme="majorEastAsia" w:hAnsiTheme="minorHAnsi" w:cstheme="majorBidi"/>
      <w:b/>
      <w:i w:val="0"/>
      <w:color w:val="auto"/>
      <w:spacing w:val="-10"/>
      <w:kern w:val="28"/>
      <w:sz w:val="56"/>
      <w:szCs w:val="56"/>
    </w:rPr>
  </w:style>
  <w:style w:type="character" w:customStyle="1" w:styleId="TitelTegn">
    <w:name w:val="Titel Tegn"/>
    <w:basedOn w:val="Standardskrifttypeiafsnit"/>
    <w:link w:val="Titel"/>
    <w:uiPriority w:val="10"/>
    <w:rsid w:val="00B21373"/>
    <w:rPr>
      <w:rFonts w:asciiTheme="minorHAnsi" w:eastAsiaTheme="majorEastAsia" w:hAnsiTheme="minorHAnsi" w:cstheme="majorBidi"/>
      <w:b/>
      <w:spacing w:val="-10"/>
      <w:kern w:val="28"/>
      <w:sz w:val="56"/>
      <w:szCs w:val="56"/>
    </w:rPr>
  </w:style>
  <w:style w:type="paragraph" w:customStyle="1" w:styleId="Norm">
    <w:name w:val="Norm"/>
    <w:basedOn w:val="Normal"/>
    <w:qFormat/>
    <w:rsid w:val="00B21373"/>
    <w:rPr>
      <w:i w:val="0"/>
      <w:color w:val="auto"/>
    </w:rPr>
  </w:style>
  <w:style w:type="table" w:styleId="Tabel-Gitter">
    <w:name w:val="Table Grid"/>
    <w:basedOn w:val="Tabel-Normal"/>
    <w:uiPriority w:val="39"/>
    <w:rsid w:val="009A2FB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
    <w:name w:val="heading3"/>
    <w:basedOn w:val="Standardskrifttypeiafsnit"/>
    <w:rsid w:val="00952F1C"/>
  </w:style>
  <w:style w:type="paragraph" w:customStyle="1" w:styleId="brdtekst1">
    <w:name w:val="brdtekst1"/>
    <w:basedOn w:val="Normal"/>
    <w:rsid w:val="00952F1C"/>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styleId="Fodnotetekst">
    <w:name w:val="footnote text"/>
    <w:basedOn w:val="Normal"/>
    <w:link w:val="FodnotetekstTegn"/>
    <w:uiPriority w:val="99"/>
    <w:semiHidden/>
    <w:unhideWhenUsed/>
    <w:rsid w:val="008E4CBB"/>
    <w:pPr>
      <w:spacing w:after="0" w:line="240" w:lineRule="auto"/>
    </w:pPr>
  </w:style>
  <w:style w:type="character" w:customStyle="1" w:styleId="FodnotetekstTegn">
    <w:name w:val="Fodnotetekst Tegn"/>
    <w:basedOn w:val="Standardskrifttypeiafsnit"/>
    <w:link w:val="Fodnotetekst"/>
    <w:uiPriority w:val="99"/>
    <w:semiHidden/>
    <w:rsid w:val="008E4CBB"/>
    <w:rPr>
      <w:i/>
      <w:color w:val="8EAADB" w:themeColor="accent5" w:themeTint="99"/>
      <w:sz w:val="20"/>
    </w:rPr>
  </w:style>
  <w:style w:type="character" w:styleId="Fodnotehenvisning">
    <w:name w:val="footnote reference"/>
    <w:basedOn w:val="Standardskrifttypeiafsnit"/>
    <w:uiPriority w:val="99"/>
    <w:semiHidden/>
    <w:unhideWhenUsed/>
    <w:rsid w:val="008E4CBB"/>
    <w:rPr>
      <w:vertAlign w:val="superscript"/>
    </w:rPr>
  </w:style>
  <w:style w:type="paragraph" w:customStyle="1" w:styleId="lead">
    <w:name w:val="lead"/>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mb-0">
    <w:name w:val="mb-0"/>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mb-3">
    <w:name w:val="mb-3"/>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text-nowrap">
    <w:name w:val="text-nowrap"/>
    <w:basedOn w:val="Normal"/>
    <w:rsid w:val="00444A3B"/>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header-prefix">
    <w:name w:val="header-prefix"/>
    <w:basedOn w:val="Standardskrifttypeiafsnit"/>
    <w:rsid w:val="00CA7288"/>
  </w:style>
  <w:style w:type="paragraph" w:customStyle="1" w:styleId="Dato1">
    <w:name w:val="Dato1"/>
    <w:basedOn w:val="Normal"/>
    <w:rsid w:val="00CA7288"/>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author">
    <w:name w:val="author"/>
    <w:basedOn w:val="Standardskrifttypeiafsnit"/>
    <w:rsid w:val="00CA7288"/>
  </w:style>
  <w:style w:type="character" w:customStyle="1" w:styleId="author-title">
    <w:name w:val="author-title"/>
    <w:basedOn w:val="Standardskrifttypeiafsnit"/>
    <w:rsid w:val="00CA7288"/>
  </w:style>
  <w:style w:type="character" w:customStyle="1" w:styleId="pipe">
    <w:name w:val="pipe"/>
    <w:basedOn w:val="Standardskrifttypeiafsnit"/>
    <w:rsid w:val="00CA7288"/>
  </w:style>
  <w:style w:type="paragraph" w:styleId="Undertitel">
    <w:name w:val="Subtitle"/>
    <w:basedOn w:val="Normal"/>
    <w:next w:val="Normal"/>
    <w:link w:val="UndertitelTegn"/>
    <w:uiPriority w:val="11"/>
    <w:qFormat/>
    <w:rsid w:val="00F15162"/>
    <w:pPr>
      <w:numPr>
        <w:ilvl w:val="1"/>
      </w:numPr>
    </w:pPr>
    <w:rPr>
      <w:rFonts w:asciiTheme="minorHAnsi" w:eastAsiaTheme="minorEastAsia" w:hAnsiTheme="minorHAnsi" w:cstheme="minorBidi"/>
      <w:color w:val="5A5A5A" w:themeColor="text1" w:themeTint="A5"/>
      <w:spacing w:val="15"/>
      <w:sz w:val="22"/>
      <w:szCs w:val="22"/>
    </w:rPr>
  </w:style>
  <w:style w:type="character" w:customStyle="1" w:styleId="UndertitelTegn">
    <w:name w:val="Undertitel Tegn"/>
    <w:basedOn w:val="Standardskrifttypeiafsnit"/>
    <w:link w:val="Undertitel"/>
    <w:uiPriority w:val="11"/>
    <w:rsid w:val="00F15162"/>
    <w:rPr>
      <w:rFonts w:asciiTheme="minorHAnsi" w:eastAsiaTheme="minorEastAsia" w:hAnsiTheme="minorHAnsi" w:cstheme="minorBidi"/>
      <w:i/>
      <w:color w:val="5A5A5A" w:themeColor="text1" w:themeTint="A5"/>
      <w:spacing w:val="15"/>
      <w:sz w:val="22"/>
      <w:szCs w:val="22"/>
    </w:rPr>
  </w:style>
  <w:style w:type="character" w:customStyle="1" w:styleId="bold">
    <w:name w:val="bold"/>
    <w:basedOn w:val="Standardskrifttypeiafsnit"/>
    <w:rsid w:val="00ED1367"/>
  </w:style>
  <w:style w:type="paragraph" w:customStyle="1" w:styleId="normalind">
    <w:name w:val="normalind"/>
    <w:basedOn w:val="Normal"/>
    <w:rsid w:val="00ED1367"/>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tcsocialbuttonsitem">
    <w:name w:val="tc_socialbuttons__item"/>
    <w:basedOn w:val="Normal"/>
    <w:rsid w:val="006D13E3"/>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sr-only">
    <w:name w:val="sr-only"/>
    <w:basedOn w:val="Standardskrifttypeiafsnit"/>
    <w:rsid w:val="006D13E3"/>
  </w:style>
  <w:style w:type="character" w:customStyle="1" w:styleId="tccaptiontext">
    <w:name w:val="tc_caption__text"/>
    <w:basedOn w:val="Standardskrifttypeiafsnit"/>
    <w:rsid w:val="006D13E3"/>
  </w:style>
  <w:style w:type="character" w:customStyle="1" w:styleId="tccaptioncredits">
    <w:name w:val="tc_caption__credits"/>
    <w:basedOn w:val="Standardskrifttypeiafsnit"/>
    <w:rsid w:val="006D13E3"/>
  </w:style>
  <w:style w:type="character" w:customStyle="1" w:styleId="tcbylineprefix">
    <w:name w:val="tc_byline__prefix"/>
    <w:basedOn w:val="Standardskrifttypeiafsnit"/>
    <w:rsid w:val="006D13E3"/>
  </w:style>
  <w:style w:type="paragraph" w:customStyle="1" w:styleId="tcpagebodystandfirst">
    <w:name w:val="tc_page__body__standfirst"/>
    <w:basedOn w:val="Normal"/>
    <w:rsid w:val="006D13E3"/>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bilag">
    <w:name w:val="bilag"/>
    <w:basedOn w:val="Normal"/>
    <w:rsid w:val="002D21DF"/>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bilagtekst">
    <w:name w:val="bilagtekst"/>
    <w:basedOn w:val="Normal"/>
    <w:rsid w:val="002D21DF"/>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kapitel">
    <w:name w:val="kapitel"/>
    <w:basedOn w:val="Normal"/>
    <w:rsid w:val="006303F1"/>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liste2">
    <w:name w:val="liste2"/>
    <w:basedOn w:val="Normal"/>
    <w:rsid w:val="0015040A"/>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liste2nr">
    <w:name w:val="liste2nr"/>
    <w:basedOn w:val="Standardskrifttypeiafsnit"/>
    <w:rsid w:val="0015040A"/>
  </w:style>
  <w:style w:type="paragraph" w:styleId="Ingenafstand">
    <w:name w:val="No Spacing"/>
    <w:uiPriority w:val="1"/>
    <w:qFormat/>
    <w:rsid w:val="00A215DA"/>
    <w:pPr>
      <w:spacing w:after="0" w:line="240" w:lineRule="auto"/>
    </w:pPr>
    <w:rPr>
      <w:i/>
      <w:color w:val="2E74B5" w:themeColor="accent1" w:themeShade="BF"/>
      <w:sz w:val="20"/>
    </w:rPr>
  </w:style>
  <w:style w:type="paragraph" w:customStyle="1" w:styleId="tab1">
    <w:name w:val="tab1"/>
    <w:basedOn w:val="Normal"/>
    <w:rsid w:val="00865FAE"/>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afsnit">
    <w:name w:val="afsnit"/>
    <w:basedOn w:val="Normal"/>
    <w:rsid w:val="004330AE"/>
    <w:pPr>
      <w:spacing w:before="100" w:beforeAutospacing="1" w:after="100" w:afterAutospacing="1" w:line="240" w:lineRule="auto"/>
    </w:pPr>
    <w:rPr>
      <w:rFonts w:ascii="Times New Roman" w:eastAsia="Times New Roman" w:hAnsi="Times New Roman"/>
      <w:i w:val="0"/>
      <w:color w:val="auto"/>
      <w:sz w:val="24"/>
      <w:szCs w:val="24"/>
      <w:lang w:eastAsia="da-DK"/>
    </w:rPr>
  </w:style>
  <w:style w:type="paragraph" w:customStyle="1" w:styleId="tekstgenerel">
    <w:name w:val="tekstgenerel"/>
    <w:basedOn w:val="Normal"/>
    <w:rsid w:val="00767BF5"/>
    <w:pPr>
      <w:spacing w:before="100" w:beforeAutospacing="1" w:after="100" w:afterAutospacing="1" w:line="240" w:lineRule="auto"/>
    </w:pPr>
    <w:rPr>
      <w:rFonts w:ascii="Times New Roman" w:eastAsia="Times New Roman" w:hAnsi="Times New Roman"/>
      <w:i w:val="0"/>
      <w:color w:val="auto"/>
      <w:sz w:val="24"/>
      <w:szCs w:val="24"/>
      <w:lang w:eastAsia="da-DK"/>
    </w:rPr>
  </w:style>
  <w:style w:type="character" w:customStyle="1" w:styleId="Overskrift5Tegn">
    <w:name w:val="Overskrift 5 Tegn"/>
    <w:basedOn w:val="Standardskrifttypeiafsnit"/>
    <w:link w:val="Overskrift5"/>
    <w:uiPriority w:val="9"/>
    <w:semiHidden/>
    <w:rsid w:val="006F23CF"/>
    <w:rPr>
      <w:rFonts w:asciiTheme="majorHAnsi" w:eastAsiaTheme="majorEastAsia" w:hAnsiTheme="majorHAnsi" w:cstheme="majorBidi"/>
      <w:i/>
      <w:color w:val="2E74B5" w:themeColor="accent1" w:themeShade="BF"/>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76519">
      <w:bodyDiv w:val="1"/>
      <w:marLeft w:val="0"/>
      <w:marRight w:val="0"/>
      <w:marTop w:val="0"/>
      <w:marBottom w:val="0"/>
      <w:divBdr>
        <w:top w:val="none" w:sz="0" w:space="0" w:color="auto"/>
        <w:left w:val="none" w:sz="0" w:space="0" w:color="auto"/>
        <w:bottom w:val="none" w:sz="0" w:space="0" w:color="auto"/>
        <w:right w:val="none" w:sz="0" w:space="0" w:color="auto"/>
      </w:divBdr>
    </w:div>
    <w:div w:id="18285153">
      <w:bodyDiv w:val="1"/>
      <w:marLeft w:val="0"/>
      <w:marRight w:val="0"/>
      <w:marTop w:val="0"/>
      <w:marBottom w:val="0"/>
      <w:divBdr>
        <w:top w:val="none" w:sz="0" w:space="0" w:color="auto"/>
        <w:left w:val="none" w:sz="0" w:space="0" w:color="auto"/>
        <w:bottom w:val="none" w:sz="0" w:space="0" w:color="auto"/>
        <w:right w:val="none" w:sz="0" w:space="0" w:color="auto"/>
      </w:divBdr>
    </w:div>
    <w:div w:id="33235078">
      <w:bodyDiv w:val="1"/>
      <w:marLeft w:val="0"/>
      <w:marRight w:val="0"/>
      <w:marTop w:val="0"/>
      <w:marBottom w:val="0"/>
      <w:divBdr>
        <w:top w:val="none" w:sz="0" w:space="0" w:color="auto"/>
        <w:left w:val="none" w:sz="0" w:space="0" w:color="auto"/>
        <w:bottom w:val="none" w:sz="0" w:space="0" w:color="auto"/>
        <w:right w:val="none" w:sz="0" w:space="0" w:color="auto"/>
      </w:divBdr>
    </w:div>
    <w:div w:id="34087332">
      <w:bodyDiv w:val="1"/>
      <w:marLeft w:val="0"/>
      <w:marRight w:val="0"/>
      <w:marTop w:val="0"/>
      <w:marBottom w:val="0"/>
      <w:divBdr>
        <w:top w:val="none" w:sz="0" w:space="0" w:color="auto"/>
        <w:left w:val="none" w:sz="0" w:space="0" w:color="auto"/>
        <w:bottom w:val="none" w:sz="0" w:space="0" w:color="auto"/>
        <w:right w:val="none" w:sz="0" w:space="0" w:color="auto"/>
      </w:divBdr>
    </w:div>
    <w:div w:id="51389086">
      <w:bodyDiv w:val="1"/>
      <w:marLeft w:val="0"/>
      <w:marRight w:val="0"/>
      <w:marTop w:val="0"/>
      <w:marBottom w:val="0"/>
      <w:divBdr>
        <w:top w:val="none" w:sz="0" w:space="0" w:color="auto"/>
        <w:left w:val="none" w:sz="0" w:space="0" w:color="auto"/>
        <w:bottom w:val="none" w:sz="0" w:space="0" w:color="auto"/>
        <w:right w:val="none" w:sz="0" w:space="0" w:color="auto"/>
      </w:divBdr>
      <w:divsChild>
        <w:div w:id="679047032">
          <w:marLeft w:val="0"/>
          <w:marRight w:val="0"/>
          <w:marTop w:val="240"/>
          <w:marBottom w:val="0"/>
          <w:divBdr>
            <w:top w:val="none" w:sz="0" w:space="0" w:color="auto"/>
            <w:left w:val="none" w:sz="0" w:space="0" w:color="auto"/>
            <w:bottom w:val="none" w:sz="0" w:space="0" w:color="auto"/>
            <w:right w:val="none" w:sz="0" w:space="0" w:color="auto"/>
          </w:divBdr>
        </w:div>
        <w:div w:id="1783261502">
          <w:marLeft w:val="0"/>
          <w:marRight w:val="0"/>
          <w:marTop w:val="240"/>
          <w:marBottom w:val="0"/>
          <w:divBdr>
            <w:top w:val="none" w:sz="0" w:space="0" w:color="auto"/>
            <w:left w:val="none" w:sz="0" w:space="0" w:color="auto"/>
            <w:bottom w:val="none" w:sz="0" w:space="0" w:color="auto"/>
            <w:right w:val="none" w:sz="0" w:space="0" w:color="auto"/>
          </w:divBdr>
        </w:div>
        <w:div w:id="129514519">
          <w:marLeft w:val="0"/>
          <w:marRight w:val="0"/>
          <w:marTop w:val="240"/>
          <w:marBottom w:val="0"/>
          <w:divBdr>
            <w:top w:val="none" w:sz="0" w:space="0" w:color="auto"/>
            <w:left w:val="none" w:sz="0" w:space="0" w:color="auto"/>
            <w:bottom w:val="none" w:sz="0" w:space="0" w:color="auto"/>
            <w:right w:val="none" w:sz="0" w:space="0" w:color="auto"/>
          </w:divBdr>
        </w:div>
        <w:div w:id="1369137907">
          <w:marLeft w:val="0"/>
          <w:marRight w:val="0"/>
          <w:marTop w:val="240"/>
          <w:marBottom w:val="0"/>
          <w:divBdr>
            <w:top w:val="none" w:sz="0" w:space="0" w:color="auto"/>
            <w:left w:val="none" w:sz="0" w:space="0" w:color="auto"/>
            <w:bottom w:val="none" w:sz="0" w:space="0" w:color="auto"/>
            <w:right w:val="none" w:sz="0" w:space="0" w:color="auto"/>
          </w:divBdr>
        </w:div>
        <w:div w:id="740711994">
          <w:marLeft w:val="0"/>
          <w:marRight w:val="0"/>
          <w:marTop w:val="240"/>
          <w:marBottom w:val="0"/>
          <w:divBdr>
            <w:top w:val="none" w:sz="0" w:space="0" w:color="auto"/>
            <w:left w:val="none" w:sz="0" w:space="0" w:color="auto"/>
            <w:bottom w:val="none" w:sz="0" w:space="0" w:color="auto"/>
            <w:right w:val="none" w:sz="0" w:space="0" w:color="auto"/>
          </w:divBdr>
        </w:div>
        <w:div w:id="1952979814">
          <w:marLeft w:val="0"/>
          <w:marRight w:val="0"/>
          <w:marTop w:val="240"/>
          <w:marBottom w:val="0"/>
          <w:divBdr>
            <w:top w:val="none" w:sz="0" w:space="0" w:color="auto"/>
            <w:left w:val="none" w:sz="0" w:space="0" w:color="auto"/>
            <w:bottom w:val="none" w:sz="0" w:space="0" w:color="auto"/>
            <w:right w:val="none" w:sz="0" w:space="0" w:color="auto"/>
          </w:divBdr>
        </w:div>
        <w:div w:id="603659472">
          <w:marLeft w:val="0"/>
          <w:marRight w:val="0"/>
          <w:marTop w:val="240"/>
          <w:marBottom w:val="0"/>
          <w:divBdr>
            <w:top w:val="none" w:sz="0" w:space="0" w:color="auto"/>
            <w:left w:val="none" w:sz="0" w:space="0" w:color="auto"/>
            <w:bottom w:val="none" w:sz="0" w:space="0" w:color="auto"/>
            <w:right w:val="none" w:sz="0" w:space="0" w:color="auto"/>
          </w:divBdr>
        </w:div>
        <w:div w:id="1997568555">
          <w:marLeft w:val="0"/>
          <w:marRight w:val="0"/>
          <w:marTop w:val="240"/>
          <w:marBottom w:val="0"/>
          <w:divBdr>
            <w:top w:val="none" w:sz="0" w:space="0" w:color="auto"/>
            <w:left w:val="none" w:sz="0" w:space="0" w:color="auto"/>
            <w:bottom w:val="none" w:sz="0" w:space="0" w:color="auto"/>
            <w:right w:val="none" w:sz="0" w:space="0" w:color="auto"/>
          </w:divBdr>
        </w:div>
        <w:div w:id="1685478239">
          <w:marLeft w:val="0"/>
          <w:marRight w:val="0"/>
          <w:marTop w:val="240"/>
          <w:marBottom w:val="0"/>
          <w:divBdr>
            <w:top w:val="none" w:sz="0" w:space="0" w:color="auto"/>
            <w:left w:val="none" w:sz="0" w:space="0" w:color="auto"/>
            <w:bottom w:val="none" w:sz="0" w:space="0" w:color="auto"/>
            <w:right w:val="none" w:sz="0" w:space="0" w:color="auto"/>
          </w:divBdr>
        </w:div>
        <w:div w:id="1671324025">
          <w:marLeft w:val="0"/>
          <w:marRight w:val="0"/>
          <w:marTop w:val="240"/>
          <w:marBottom w:val="0"/>
          <w:divBdr>
            <w:top w:val="none" w:sz="0" w:space="0" w:color="auto"/>
            <w:left w:val="none" w:sz="0" w:space="0" w:color="auto"/>
            <w:bottom w:val="none" w:sz="0" w:space="0" w:color="auto"/>
            <w:right w:val="none" w:sz="0" w:space="0" w:color="auto"/>
          </w:divBdr>
        </w:div>
        <w:div w:id="290477125">
          <w:marLeft w:val="0"/>
          <w:marRight w:val="0"/>
          <w:marTop w:val="240"/>
          <w:marBottom w:val="0"/>
          <w:divBdr>
            <w:top w:val="none" w:sz="0" w:space="0" w:color="auto"/>
            <w:left w:val="none" w:sz="0" w:space="0" w:color="auto"/>
            <w:bottom w:val="none" w:sz="0" w:space="0" w:color="auto"/>
            <w:right w:val="none" w:sz="0" w:space="0" w:color="auto"/>
          </w:divBdr>
        </w:div>
        <w:div w:id="167452191">
          <w:marLeft w:val="0"/>
          <w:marRight w:val="0"/>
          <w:marTop w:val="240"/>
          <w:marBottom w:val="0"/>
          <w:divBdr>
            <w:top w:val="none" w:sz="0" w:space="0" w:color="auto"/>
            <w:left w:val="none" w:sz="0" w:space="0" w:color="auto"/>
            <w:bottom w:val="none" w:sz="0" w:space="0" w:color="auto"/>
            <w:right w:val="none" w:sz="0" w:space="0" w:color="auto"/>
          </w:divBdr>
        </w:div>
        <w:div w:id="689111689">
          <w:marLeft w:val="0"/>
          <w:marRight w:val="0"/>
          <w:marTop w:val="240"/>
          <w:marBottom w:val="0"/>
          <w:divBdr>
            <w:top w:val="none" w:sz="0" w:space="0" w:color="auto"/>
            <w:left w:val="none" w:sz="0" w:space="0" w:color="auto"/>
            <w:bottom w:val="none" w:sz="0" w:space="0" w:color="auto"/>
            <w:right w:val="none" w:sz="0" w:space="0" w:color="auto"/>
          </w:divBdr>
        </w:div>
        <w:div w:id="1453208422">
          <w:marLeft w:val="0"/>
          <w:marRight w:val="0"/>
          <w:marTop w:val="240"/>
          <w:marBottom w:val="0"/>
          <w:divBdr>
            <w:top w:val="none" w:sz="0" w:space="0" w:color="auto"/>
            <w:left w:val="none" w:sz="0" w:space="0" w:color="auto"/>
            <w:bottom w:val="none" w:sz="0" w:space="0" w:color="auto"/>
            <w:right w:val="none" w:sz="0" w:space="0" w:color="auto"/>
          </w:divBdr>
        </w:div>
        <w:div w:id="1536968942">
          <w:marLeft w:val="0"/>
          <w:marRight w:val="0"/>
          <w:marTop w:val="240"/>
          <w:marBottom w:val="0"/>
          <w:divBdr>
            <w:top w:val="none" w:sz="0" w:space="0" w:color="auto"/>
            <w:left w:val="none" w:sz="0" w:space="0" w:color="auto"/>
            <w:bottom w:val="none" w:sz="0" w:space="0" w:color="auto"/>
            <w:right w:val="none" w:sz="0" w:space="0" w:color="auto"/>
          </w:divBdr>
        </w:div>
        <w:div w:id="2054426532">
          <w:marLeft w:val="0"/>
          <w:marRight w:val="0"/>
          <w:marTop w:val="240"/>
          <w:marBottom w:val="0"/>
          <w:divBdr>
            <w:top w:val="none" w:sz="0" w:space="0" w:color="auto"/>
            <w:left w:val="none" w:sz="0" w:space="0" w:color="auto"/>
            <w:bottom w:val="none" w:sz="0" w:space="0" w:color="auto"/>
            <w:right w:val="none" w:sz="0" w:space="0" w:color="auto"/>
          </w:divBdr>
        </w:div>
        <w:div w:id="397364213">
          <w:marLeft w:val="0"/>
          <w:marRight w:val="0"/>
          <w:marTop w:val="240"/>
          <w:marBottom w:val="0"/>
          <w:divBdr>
            <w:top w:val="none" w:sz="0" w:space="0" w:color="auto"/>
            <w:left w:val="none" w:sz="0" w:space="0" w:color="auto"/>
            <w:bottom w:val="none" w:sz="0" w:space="0" w:color="auto"/>
            <w:right w:val="none" w:sz="0" w:space="0" w:color="auto"/>
          </w:divBdr>
        </w:div>
        <w:div w:id="107428678">
          <w:marLeft w:val="0"/>
          <w:marRight w:val="0"/>
          <w:marTop w:val="240"/>
          <w:marBottom w:val="0"/>
          <w:divBdr>
            <w:top w:val="none" w:sz="0" w:space="0" w:color="auto"/>
            <w:left w:val="none" w:sz="0" w:space="0" w:color="auto"/>
            <w:bottom w:val="none" w:sz="0" w:space="0" w:color="auto"/>
            <w:right w:val="none" w:sz="0" w:space="0" w:color="auto"/>
          </w:divBdr>
        </w:div>
        <w:div w:id="142163722">
          <w:marLeft w:val="0"/>
          <w:marRight w:val="0"/>
          <w:marTop w:val="240"/>
          <w:marBottom w:val="0"/>
          <w:divBdr>
            <w:top w:val="none" w:sz="0" w:space="0" w:color="auto"/>
            <w:left w:val="none" w:sz="0" w:space="0" w:color="auto"/>
            <w:bottom w:val="none" w:sz="0" w:space="0" w:color="auto"/>
            <w:right w:val="none" w:sz="0" w:space="0" w:color="auto"/>
          </w:divBdr>
        </w:div>
        <w:div w:id="1811825638">
          <w:marLeft w:val="0"/>
          <w:marRight w:val="0"/>
          <w:marTop w:val="240"/>
          <w:marBottom w:val="0"/>
          <w:divBdr>
            <w:top w:val="none" w:sz="0" w:space="0" w:color="auto"/>
            <w:left w:val="none" w:sz="0" w:space="0" w:color="auto"/>
            <w:bottom w:val="none" w:sz="0" w:space="0" w:color="auto"/>
            <w:right w:val="none" w:sz="0" w:space="0" w:color="auto"/>
          </w:divBdr>
        </w:div>
        <w:div w:id="1968198469">
          <w:marLeft w:val="0"/>
          <w:marRight w:val="0"/>
          <w:marTop w:val="240"/>
          <w:marBottom w:val="0"/>
          <w:divBdr>
            <w:top w:val="none" w:sz="0" w:space="0" w:color="auto"/>
            <w:left w:val="none" w:sz="0" w:space="0" w:color="auto"/>
            <w:bottom w:val="none" w:sz="0" w:space="0" w:color="auto"/>
            <w:right w:val="none" w:sz="0" w:space="0" w:color="auto"/>
          </w:divBdr>
        </w:div>
        <w:div w:id="542668374">
          <w:marLeft w:val="0"/>
          <w:marRight w:val="0"/>
          <w:marTop w:val="240"/>
          <w:marBottom w:val="0"/>
          <w:divBdr>
            <w:top w:val="none" w:sz="0" w:space="0" w:color="auto"/>
            <w:left w:val="none" w:sz="0" w:space="0" w:color="auto"/>
            <w:bottom w:val="none" w:sz="0" w:space="0" w:color="auto"/>
            <w:right w:val="none" w:sz="0" w:space="0" w:color="auto"/>
          </w:divBdr>
        </w:div>
        <w:div w:id="926229791">
          <w:marLeft w:val="0"/>
          <w:marRight w:val="0"/>
          <w:marTop w:val="240"/>
          <w:marBottom w:val="0"/>
          <w:divBdr>
            <w:top w:val="none" w:sz="0" w:space="0" w:color="auto"/>
            <w:left w:val="none" w:sz="0" w:space="0" w:color="auto"/>
            <w:bottom w:val="none" w:sz="0" w:space="0" w:color="auto"/>
            <w:right w:val="none" w:sz="0" w:space="0" w:color="auto"/>
          </w:divBdr>
        </w:div>
        <w:div w:id="565843455">
          <w:marLeft w:val="0"/>
          <w:marRight w:val="0"/>
          <w:marTop w:val="240"/>
          <w:marBottom w:val="0"/>
          <w:divBdr>
            <w:top w:val="none" w:sz="0" w:space="0" w:color="auto"/>
            <w:left w:val="none" w:sz="0" w:space="0" w:color="auto"/>
            <w:bottom w:val="none" w:sz="0" w:space="0" w:color="auto"/>
            <w:right w:val="none" w:sz="0" w:space="0" w:color="auto"/>
          </w:divBdr>
        </w:div>
        <w:div w:id="1661889885">
          <w:marLeft w:val="0"/>
          <w:marRight w:val="0"/>
          <w:marTop w:val="240"/>
          <w:marBottom w:val="0"/>
          <w:divBdr>
            <w:top w:val="none" w:sz="0" w:space="0" w:color="auto"/>
            <w:left w:val="none" w:sz="0" w:space="0" w:color="auto"/>
            <w:bottom w:val="none" w:sz="0" w:space="0" w:color="auto"/>
            <w:right w:val="none" w:sz="0" w:space="0" w:color="auto"/>
          </w:divBdr>
        </w:div>
        <w:div w:id="885335121">
          <w:marLeft w:val="0"/>
          <w:marRight w:val="0"/>
          <w:marTop w:val="240"/>
          <w:marBottom w:val="0"/>
          <w:divBdr>
            <w:top w:val="none" w:sz="0" w:space="0" w:color="auto"/>
            <w:left w:val="none" w:sz="0" w:space="0" w:color="auto"/>
            <w:bottom w:val="none" w:sz="0" w:space="0" w:color="auto"/>
            <w:right w:val="none" w:sz="0" w:space="0" w:color="auto"/>
          </w:divBdr>
        </w:div>
        <w:div w:id="1462573266">
          <w:marLeft w:val="0"/>
          <w:marRight w:val="0"/>
          <w:marTop w:val="240"/>
          <w:marBottom w:val="0"/>
          <w:divBdr>
            <w:top w:val="none" w:sz="0" w:space="0" w:color="auto"/>
            <w:left w:val="none" w:sz="0" w:space="0" w:color="auto"/>
            <w:bottom w:val="none" w:sz="0" w:space="0" w:color="auto"/>
            <w:right w:val="none" w:sz="0" w:space="0" w:color="auto"/>
          </w:divBdr>
        </w:div>
        <w:div w:id="766460275">
          <w:marLeft w:val="0"/>
          <w:marRight w:val="0"/>
          <w:marTop w:val="240"/>
          <w:marBottom w:val="0"/>
          <w:divBdr>
            <w:top w:val="none" w:sz="0" w:space="0" w:color="auto"/>
            <w:left w:val="none" w:sz="0" w:space="0" w:color="auto"/>
            <w:bottom w:val="none" w:sz="0" w:space="0" w:color="auto"/>
            <w:right w:val="none" w:sz="0" w:space="0" w:color="auto"/>
          </w:divBdr>
        </w:div>
        <w:div w:id="1848246380">
          <w:marLeft w:val="0"/>
          <w:marRight w:val="0"/>
          <w:marTop w:val="240"/>
          <w:marBottom w:val="0"/>
          <w:divBdr>
            <w:top w:val="none" w:sz="0" w:space="0" w:color="auto"/>
            <w:left w:val="none" w:sz="0" w:space="0" w:color="auto"/>
            <w:bottom w:val="none" w:sz="0" w:space="0" w:color="auto"/>
            <w:right w:val="none" w:sz="0" w:space="0" w:color="auto"/>
          </w:divBdr>
        </w:div>
        <w:div w:id="1121613012">
          <w:marLeft w:val="0"/>
          <w:marRight w:val="0"/>
          <w:marTop w:val="240"/>
          <w:marBottom w:val="0"/>
          <w:divBdr>
            <w:top w:val="none" w:sz="0" w:space="0" w:color="auto"/>
            <w:left w:val="none" w:sz="0" w:space="0" w:color="auto"/>
            <w:bottom w:val="none" w:sz="0" w:space="0" w:color="auto"/>
            <w:right w:val="none" w:sz="0" w:space="0" w:color="auto"/>
          </w:divBdr>
        </w:div>
        <w:div w:id="432627625">
          <w:marLeft w:val="0"/>
          <w:marRight w:val="0"/>
          <w:marTop w:val="240"/>
          <w:marBottom w:val="0"/>
          <w:divBdr>
            <w:top w:val="none" w:sz="0" w:space="0" w:color="auto"/>
            <w:left w:val="none" w:sz="0" w:space="0" w:color="auto"/>
            <w:bottom w:val="none" w:sz="0" w:space="0" w:color="auto"/>
            <w:right w:val="none" w:sz="0" w:space="0" w:color="auto"/>
          </w:divBdr>
        </w:div>
        <w:div w:id="211116494">
          <w:marLeft w:val="0"/>
          <w:marRight w:val="0"/>
          <w:marTop w:val="240"/>
          <w:marBottom w:val="0"/>
          <w:divBdr>
            <w:top w:val="none" w:sz="0" w:space="0" w:color="auto"/>
            <w:left w:val="none" w:sz="0" w:space="0" w:color="auto"/>
            <w:bottom w:val="none" w:sz="0" w:space="0" w:color="auto"/>
            <w:right w:val="none" w:sz="0" w:space="0" w:color="auto"/>
          </w:divBdr>
        </w:div>
        <w:div w:id="1069183183">
          <w:marLeft w:val="0"/>
          <w:marRight w:val="0"/>
          <w:marTop w:val="240"/>
          <w:marBottom w:val="0"/>
          <w:divBdr>
            <w:top w:val="none" w:sz="0" w:space="0" w:color="auto"/>
            <w:left w:val="none" w:sz="0" w:space="0" w:color="auto"/>
            <w:bottom w:val="none" w:sz="0" w:space="0" w:color="auto"/>
            <w:right w:val="none" w:sz="0" w:space="0" w:color="auto"/>
          </w:divBdr>
        </w:div>
        <w:div w:id="1794980257">
          <w:marLeft w:val="0"/>
          <w:marRight w:val="0"/>
          <w:marTop w:val="240"/>
          <w:marBottom w:val="0"/>
          <w:divBdr>
            <w:top w:val="none" w:sz="0" w:space="0" w:color="auto"/>
            <w:left w:val="none" w:sz="0" w:space="0" w:color="auto"/>
            <w:bottom w:val="none" w:sz="0" w:space="0" w:color="auto"/>
            <w:right w:val="none" w:sz="0" w:space="0" w:color="auto"/>
          </w:divBdr>
        </w:div>
        <w:div w:id="1579748968">
          <w:marLeft w:val="0"/>
          <w:marRight w:val="0"/>
          <w:marTop w:val="240"/>
          <w:marBottom w:val="0"/>
          <w:divBdr>
            <w:top w:val="none" w:sz="0" w:space="0" w:color="auto"/>
            <w:left w:val="none" w:sz="0" w:space="0" w:color="auto"/>
            <w:bottom w:val="none" w:sz="0" w:space="0" w:color="auto"/>
            <w:right w:val="none" w:sz="0" w:space="0" w:color="auto"/>
          </w:divBdr>
        </w:div>
        <w:div w:id="931206114">
          <w:marLeft w:val="0"/>
          <w:marRight w:val="0"/>
          <w:marTop w:val="240"/>
          <w:marBottom w:val="0"/>
          <w:divBdr>
            <w:top w:val="none" w:sz="0" w:space="0" w:color="auto"/>
            <w:left w:val="none" w:sz="0" w:space="0" w:color="auto"/>
            <w:bottom w:val="none" w:sz="0" w:space="0" w:color="auto"/>
            <w:right w:val="none" w:sz="0" w:space="0" w:color="auto"/>
          </w:divBdr>
        </w:div>
        <w:div w:id="1178927912">
          <w:marLeft w:val="0"/>
          <w:marRight w:val="0"/>
          <w:marTop w:val="240"/>
          <w:marBottom w:val="0"/>
          <w:divBdr>
            <w:top w:val="none" w:sz="0" w:space="0" w:color="auto"/>
            <w:left w:val="none" w:sz="0" w:space="0" w:color="auto"/>
            <w:bottom w:val="none" w:sz="0" w:space="0" w:color="auto"/>
            <w:right w:val="none" w:sz="0" w:space="0" w:color="auto"/>
          </w:divBdr>
        </w:div>
        <w:div w:id="803080553">
          <w:marLeft w:val="0"/>
          <w:marRight w:val="0"/>
          <w:marTop w:val="240"/>
          <w:marBottom w:val="0"/>
          <w:divBdr>
            <w:top w:val="none" w:sz="0" w:space="0" w:color="auto"/>
            <w:left w:val="none" w:sz="0" w:space="0" w:color="auto"/>
            <w:bottom w:val="none" w:sz="0" w:space="0" w:color="auto"/>
            <w:right w:val="none" w:sz="0" w:space="0" w:color="auto"/>
          </w:divBdr>
        </w:div>
        <w:div w:id="278873348">
          <w:marLeft w:val="0"/>
          <w:marRight w:val="0"/>
          <w:marTop w:val="240"/>
          <w:marBottom w:val="0"/>
          <w:divBdr>
            <w:top w:val="none" w:sz="0" w:space="0" w:color="auto"/>
            <w:left w:val="none" w:sz="0" w:space="0" w:color="auto"/>
            <w:bottom w:val="none" w:sz="0" w:space="0" w:color="auto"/>
            <w:right w:val="none" w:sz="0" w:space="0" w:color="auto"/>
          </w:divBdr>
        </w:div>
        <w:div w:id="1219365284">
          <w:marLeft w:val="0"/>
          <w:marRight w:val="0"/>
          <w:marTop w:val="240"/>
          <w:marBottom w:val="0"/>
          <w:divBdr>
            <w:top w:val="none" w:sz="0" w:space="0" w:color="auto"/>
            <w:left w:val="none" w:sz="0" w:space="0" w:color="auto"/>
            <w:bottom w:val="none" w:sz="0" w:space="0" w:color="auto"/>
            <w:right w:val="none" w:sz="0" w:space="0" w:color="auto"/>
          </w:divBdr>
        </w:div>
        <w:div w:id="1580866242">
          <w:marLeft w:val="0"/>
          <w:marRight w:val="0"/>
          <w:marTop w:val="240"/>
          <w:marBottom w:val="0"/>
          <w:divBdr>
            <w:top w:val="none" w:sz="0" w:space="0" w:color="auto"/>
            <w:left w:val="none" w:sz="0" w:space="0" w:color="auto"/>
            <w:bottom w:val="none" w:sz="0" w:space="0" w:color="auto"/>
            <w:right w:val="none" w:sz="0" w:space="0" w:color="auto"/>
          </w:divBdr>
        </w:div>
        <w:div w:id="295918088">
          <w:marLeft w:val="0"/>
          <w:marRight w:val="0"/>
          <w:marTop w:val="240"/>
          <w:marBottom w:val="0"/>
          <w:divBdr>
            <w:top w:val="none" w:sz="0" w:space="0" w:color="auto"/>
            <w:left w:val="none" w:sz="0" w:space="0" w:color="auto"/>
            <w:bottom w:val="none" w:sz="0" w:space="0" w:color="auto"/>
            <w:right w:val="none" w:sz="0" w:space="0" w:color="auto"/>
          </w:divBdr>
        </w:div>
        <w:div w:id="303703666">
          <w:marLeft w:val="0"/>
          <w:marRight w:val="0"/>
          <w:marTop w:val="240"/>
          <w:marBottom w:val="0"/>
          <w:divBdr>
            <w:top w:val="none" w:sz="0" w:space="0" w:color="auto"/>
            <w:left w:val="none" w:sz="0" w:space="0" w:color="auto"/>
            <w:bottom w:val="none" w:sz="0" w:space="0" w:color="auto"/>
            <w:right w:val="none" w:sz="0" w:space="0" w:color="auto"/>
          </w:divBdr>
        </w:div>
        <w:div w:id="1949311861">
          <w:marLeft w:val="0"/>
          <w:marRight w:val="0"/>
          <w:marTop w:val="240"/>
          <w:marBottom w:val="0"/>
          <w:divBdr>
            <w:top w:val="none" w:sz="0" w:space="0" w:color="auto"/>
            <w:left w:val="none" w:sz="0" w:space="0" w:color="auto"/>
            <w:bottom w:val="none" w:sz="0" w:space="0" w:color="auto"/>
            <w:right w:val="none" w:sz="0" w:space="0" w:color="auto"/>
          </w:divBdr>
        </w:div>
        <w:div w:id="1383090243">
          <w:marLeft w:val="0"/>
          <w:marRight w:val="0"/>
          <w:marTop w:val="240"/>
          <w:marBottom w:val="0"/>
          <w:divBdr>
            <w:top w:val="none" w:sz="0" w:space="0" w:color="auto"/>
            <w:left w:val="none" w:sz="0" w:space="0" w:color="auto"/>
            <w:bottom w:val="none" w:sz="0" w:space="0" w:color="auto"/>
            <w:right w:val="none" w:sz="0" w:space="0" w:color="auto"/>
          </w:divBdr>
        </w:div>
        <w:div w:id="1322730149">
          <w:marLeft w:val="0"/>
          <w:marRight w:val="0"/>
          <w:marTop w:val="240"/>
          <w:marBottom w:val="0"/>
          <w:divBdr>
            <w:top w:val="none" w:sz="0" w:space="0" w:color="auto"/>
            <w:left w:val="none" w:sz="0" w:space="0" w:color="auto"/>
            <w:bottom w:val="none" w:sz="0" w:space="0" w:color="auto"/>
            <w:right w:val="none" w:sz="0" w:space="0" w:color="auto"/>
          </w:divBdr>
        </w:div>
        <w:div w:id="1242791872">
          <w:marLeft w:val="0"/>
          <w:marRight w:val="0"/>
          <w:marTop w:val="240"/>
          <w:marBottom w:val="0"/>
          <w:divBdr>
            <w:top w:val="none" w:sz="0" w:space="0" w:color="auto"/>
            <w:left w:val="none" w:sz="0" w:space="0" w:color="auto"/>
            <w:bottom w:val="none" w:sz="0" w:space="0" w:color="auto"/>
            <w:right w:val="none" w:sz="0" w:space="0" w:color="auto"/>
          </w:divBdr>
        </w:div>
        <w:div w:id="231425307">
          <w:marLeft w:val="0"/>
          <w:marRight w:val="0"/>
          <w:marTop w:val="240"/>
          <w:marBottom w:val="0"/>
          <w:divBdr>
            <w:top w:val="none" w:sz="0" w:space="0" w:color="auto"/>
            <w:left w:val="none" w:sz="0" w:space="0" w:color="auto"/>
            <w:bottom w:val="none" w:sz="0" w:space="0" w:color="auto"/>
            <w:right w:val="none" w:sz="0" w:space="0" w:color="auto"/>
          </w:divBdr>
        </w:div>
        <w:div w:id="1277131751">
          <w:marLeft w:val="0"/>
          <w:marRight w:val="0"/>
          <w:marTop w:val="240"/>
          <w:marBottom w:val="0"/>
          <w:divBdr>
            <w:top w:val="none" w:sz="0" w:space="0" w:color="auto"/>
            <w:left w:val="none" w:sz="0" w:space="0" w:color="auto"/>
            <w:bottom w:val="none" w:sz="0" w:space="0" w:color="auto"/>
            <w:right w:val="none" w:sz="0" w:space="0" w:color="auto"/>
          </w:divBdr>
        </w:div>
        <w:div w:id="130249806">
          <w:marLeft w:val="0"/>
          <w:marRight w:val="0"/>
          <w:marTop w:val="240"/>
          <w:marBottom w:val="0"/>
          <w:divBdr>
            <w:top w:val="none" w:sz="0" w:space="0" w:color="auto"/>
            <w:left w:val="none" w:sz="0" w:space="0" w:color="auto"/>
            <w:bottom w:val="none" w:sz="0" w:space="0" w:color="auto"/>
            <w:right w:val="none" w:sz="0" w:space="0" w:color="auto"/>
          </w:divBdr>
        </w:div>
        <w:div w:id="299917150">
          <w:marLeft w:val="0"/>
          <w:marRight w:val="0"/>
          <w:marTop w:val="240"/>
          <w:marBottom w:val="0"/>
          <w:divBdr>
            <w:top w:val="none" w:sz="0" w:space="0" w:color="auto"/>
            <w:left w:val="none" w:sz="0" w:space="0" w:color="auto"/>
            <w:bottom w:val="none" w:sz="0" w:space="0" w:color="auto"/>
            <w:right w:val="none" w:sz="0" w:space="0" w:color="auto"/>
          </w:divBdr>
        </w:div>
        <w:div w:id="977758177">
          <w:marLeft w:val="0"/>
          <w:marRight w:val="0"/>
          <w:marTop w:val="240"/>
          <w:marBottom w:val="0"/>
          <w:divBdr>
            <w:top w:val="none" w:sz="0" w:space="0" w:color="auto"/>
            <w:left w:val="none" w:sz="0" w:space="0" w:color="auto"/>
            <w:bottom w:val="none" w:sz="0" w:space="0" w:color="auto"/>
            <w:right w:val="none" w:sz="0" w:space="0" w:color="auto"/>
          </w:divBdr>
        </w:div>
        <w:div w:id="1070612419">
          <w:marLeft w:val="0"/>
          <w:marRight w:val="0"/>
          <w:marTop w:val="240"/>
          <w:marBottom w:val="0"/>
          <w:divBdr>
            <w:top w:val="none" w:sz="0" w:space="0" w:color="auto"/>
            <w:left w:val="none" w:sz="0" w:space="0" w:color="auto"/>
            <w:bottom w:val="none" w:sz="0" w:space="0" w:color="auto"/>
            <w:right w:val="none" w:sz="0" w:space="0" w:color="auto"/>
          </w:divBdr>
        </w:div>
        <w:div w:id="1194853209">
          <w:marLeft w:val="0"/>
          <w:marRight w:val="0"/>
          <w:marTop w:val="240"/>
          <w:marBottom w:val="0"/>
          <w:divBdr>
            <w:top w:val="none" w:sz="0" w:space="0" w:color="auto"/>
            <w:left w:val="none" w:sz="0" w:space="0" w:color="auto"/>
            <w:bottom w:val="none" w:sz="0" w:space="0" w:color="auto"/>
            <w:right w:val="none" w:sz="0" w:space="0" w:color="auto"/>
          </w:divBdr>
        </w:div>
        <w:div w:id="150367460">
          <w:marLeft w:val="0"/>
          <w:marRight w:val="0"/>
          <w:marTop w:val="240"/>
          <w:marBottom w:val="0"/>
          <w:divBdr>
            <w:top w:val="none" w:sz="0" w:space="0" w:color="auto"/>
            <w:left w:val="none" w:sz="0" w:space="0" w:color="auto"/>
            <w:bottom w:val="none" w:sz="0" w:space="0" w:color="auto"/>
            <w:right w:val="none" w:sz="0" w:space="0" w:color="auto"/>
          </w:divBdr>
        </w:div>
        <w:div w:id="18312229">
          <w:marLeft w:val="0"/>
          <w:marRight w:val="0"/>
          <w:marTop w:val="240"/>
          <w:marBottom w:val="0"/>
          <w:divBdr>
            <w:top w:val="none" w:sz="0" w:space="0" w:color="auto"/>
            <w:left w:val="none" w:sz="0" w:space="0" w:color="auto"/>
            <w:bottom w:val="none" w:sz="0" w:space="0" w:color="auto"/>
            <w:right w:val="none" w:sz="0" w:space="0" w:color="auto"/>
          </w:divBdr>
        </w:div>
        <w:div w:id="1852715948">
          <w:marLeft w:val="0"/>
          <w:marRight w:val="0"/>
          <w:marTop w:val="240"/>
          <w:marBottom w:val="0"/>
          <w:divBdr>
            <w:top w:val="none" w:sz="0" w:space="0" w:color="auto"/>
            <w:left w:val="none" w:sz="0" w:space="0" w:color="auto"/>
            <w:bottom w:val="none" w:sz="0" w:space="0" w:color="auto"/>
            <w:right w:val="none" w:sz="0" w:space="0" w:color="auto"/>
          </w:divBdr>
        </w:div>
        <w:div w:id="1690640148">
          <w:marLeft w:val="0"/>
          <w:marRight w:val="0"/>
          <w:marTop w:val="240"/>
          <w:marBottom w:val="0"/>
          <w:divBdr>
            <w:top w:val="none" w:sz="0" w:space="0" w:color="auto"/>
            <w:left w:val="none" w:sz="0" w:space="0" w:color="auto"/>
            <w:bottom w:val="none" w:sz="0" w:space="0" w:color="auto"/>
            <w:right w:val="none" w:sz="0" w:space="0" w:color="auto"/>
          </w:divBdr>
        </w:div>
        <w:div w:id="1283657548">
          <w:marLeft w:val="0"/>
          <w:marRight w:val="0"/>
          <w:marTop w:val="240"/>
          <w:marBottom w:val="0"/>
          <w:divBdr>
            <w:top w:val="none" w:sz="0" w:space="0" w:color="auto"/>
            <w:left w:val="none" w:sz="0" w:space="0" w:color="auto"/>
            <w:bottom w:val="none" w:sz="0" w:space="0" w:color="auto"/>
            <w:right w:val="none" w:sz="0" w:space="0" w:color="auto"/>
          </w:divBdr>
        </w:div>
        <w:div w:id="1350644689">
          <w:marLeft w:val="0"/>
          <w:marRight w:val="0"/>
          <w:marTop w:val="240"/>
          <w:marBottom w:val="0"/>
          <w:divBdr>
            <w:top w:val="none" w:sz="0" w:space="0" w:color="auto"/>
            <w:left w:val="none" w:sz="0" w:space="0" w:color="auto"/>
            <w:bottom w:val="none" w:sz="0" w:space="0" w:color="auto"/>
            <w:right w:val="none" w:sz="0" w:space="0" w:color="auto"/>
          </w:divBdr>
        </w:div>
        <w:div w:id="1962417816">
          <w:marLeft w:val="0"/>
          <w:marRight w:val="0"/>
          <w:marTop w:val="240"/>
          <w:marBottom w:val="0"/>
          <w:divBdr>
            <w:top w:val="none" w:sz="0" w:space="0" w:color="auto"/>
            <w:left w:val="none" w:sz="0" w:space="0" w:color="auto"/>
            <w:bottom w:val="none" w:sz="0" w:space="0" w:color="auto"/>
            <w:right w:val="none" w:sz="0" w:space="0" w:color="auto"/>
          </w:divBdr>
        </w:div>
        <w:div w:id="1248071767">
          <w:marLeft w:val="0"/>
          <w:marRight w:val="0"/>
          <w:marTop w:val="240"/>
          <w:marBottom w:val="0"/>
          <w:divBdr>
            <w:top w:val="none" w:sz="0" w:space="0" w:color="auto"/>
            <w:left w:val="none" w:sz="0" w:space="0" w:color="auto"/>
            <w:bottom w:val="none" w:sz="0" w:space="0" w:color="auto"/>
            <w:right w:val="none" w:sz="0" w:space="0" w:color="auto"/>
          </w:divBdr>
        </w:div>
        <w:div w:id="188154067">
          <w:marLeft w:val="0"/>
          <w:marRight w:val="0"/>
          <w:marTop w:val="240"/>
          <w:marBottom w:val="0"/>
          <w:divBdr>
            <w:top w:val="none" w:sz="0" w:space="0" w:color="auto"/>
            <w:left w:val="none" w:sz="0" w:space="0" w:color="auto"/>
            <w:bottom w:val="none" w:sz="0" w:space="0" w:color="auto"/>
            <w:right w:val="none" w:sz="0" w:space="0" w:color="auto"/>
          </w:divBdr>
        </w:div>
        <w:div w:id="543519519">
          <w:marLeft w:val="0"/>
          <w:marRight w:val="0"/>
          <w:marTop w:val="240"/>
          <w:marBottom w:val="0"/>
          <w:divBdr>
            <w:top w:val="none" w:sz="0" w:space="0" w:color="auto"/>
            <w:left w:val="none" w:sz="0" w:space="0" w:color="auto"/>
            <w:bottom w:val="none" w:sz="0" w:space="0" w:color="auto"/>
            <w:right w:val="none" w:sz="0" w:space="0" w:color="auto"/>
          </w:divBdr>
        </w:div>
        <w:div w:id="685522314">
          <w:marLeft w:val="0"/>
          <w:marRight w:val="0"/>
          <w:marTop w:val="240"/>
          <w:marBottom w:val="0"/>
          <w:divBdr>
            <w:top w:val="none" w:sz="0" w:space="0" w:color="auto"/>
            <w:left w:val="none" w:sz="0" w:space="0" w:color="auto"/>
            <w:bottom w:val="none" w:sz="0" w:space="0" w:color="auto"/>
            <w:right w:val="none" w:sz="0" w:space="0" w:color="auto"/>
          </w:divBdr>
        </w:div>
        <w:div w:id="1769496326">
          <w:marLeft w:val="0"/>
          <w:marRight w:val="0"/>
          <w:marTop w:val="240"/>
          <w:marBottom w:val="0"/>
          <w:divBdr>
            <w:top w:val="none" w:sz="0" w:space="0" w:color="auto"/>
            <w:left w:val="none" w:sz="0" w:space="0" w:color="auto"/>
            <w:bottom w:val="none" w:sz="0" w:space="0" w:color="auto"/>
            <w:right w:val="none" w:sz="0" w:space="0" w:color="auto"/>
          </w:divBdr>
        </w:div>
        <w:div w:id="451746515">
          <w:marLeft w:val="0"/>
          <w:marRight w:val="0"/>
          <w:marTop w:val="240"/>
          <w:marBottom w:val="0"/>
          <w:divBdr>
            <w:top w:val="none" w:sz="0" w:space="0" w:color="auto"/>
            <w:left w:val="none" w:sz="0" w:space="0" w:color="auto"/>
            <w:bottom w:val="none" w:sz="0" w:space="0" w:color="auto"/>
            <w:right w:val="none" w:sz="0" w:space="0" w:color="auto"/>
          </w:divBdr>
        </w:div>
        <w:div w:id="585069077">
          <w:marLeft w:val="0"/>
          <w:marRight w:val="0"/>
          <w:marTop w:val="240"/>
          <w:marBottom w:val="0"/>
          <w:divBdr>
            <w:top w:val="none" w:sz="0" w:space="0" w:color="auto"/>
            <w:left w:val="none" w:sz="0" w:space="0" w:color="auto"/>
            <w:bottom w:val="none" w:sz="0" w:space="0" w:color="auto"/>
            <w:right w:val="none" w:sz="0" w:space="0" w:color="auto"/>
          </w:divBdr>
        </w:div>
        <w:div w:id="1135949576">
          <w:marLeft w:val="0"/>
          <w:marRight w:val="0"/>
          <w:marTop w:val="240"/>
          <w:marBottom w:val="0"/>
          <w:divBdr>
            <w:top w:val="none" w:sz="0" w:space="0" w:color="auto"/>
            <w:left w:val="none" w:sz="0" w:space="0" w:color="auto"/>
            <w:bottom w:val="none" w:sz="0" w:space="0" w:color="auto"/>
            <w:right w:val="none" w:sz="0" w:space="0" w:color="auto"/>
          </w:divBdr>
        </w:div>
        <w:div w:id="974061956">
          <w:marLeft w:val="0"/>
          <w:marRight w:val="0"/>
          <w:marTop w:val="240"/>
          <w:marBottom w:val="0"/>
          <w:divBdr>
            <w:top w:val="none" w:sz="0" w:space="0" w:color="auto"/>
            <w:left w:val="none" w:sz="0" w:space="0" w:color="auto"/>
            <w:bottom w:val="none" w:sz="0" w:space="0" w:color="auto"/>
            <w:right w:val="none" w:sz="0" w:space="0" w:color="auto"/>
          </w:divBdr>
        </w:div>
        <w:div w:id="583729239">
          <w:marLeft w:val="0"/>
          <w:marRight w:val="0"/>
          <w:marTop w:val="240"/>
          <w:marBottom w:val="0"/>
          <w:divBdr>
            <w:top w:val="none" w:sz="0" w:space="0" w:color="auto"/>
            <w:left w:val="none" w:sz="0" w:space="0" w:color="auto"/>
            <w:bottom w:val="none" w:sz="0" w:space="0" w:color="auto"/>
            <w:right w:val="none" w:sz="0" w:space="0" w:color="auto"/>
          </w:divBdr>
        </w:div>
        <w:div w:id="1115825853">
          <w:marLeft w:val="0"/>
          <w:marRight w:val="0"/>
          <w:marTop w:val="240"/>
          <w:marBottom w:val="0"/>
          <w:divBdr>
            <w:top w:val="none" w:sz="0" w:space="0" w:color="auto"/>
            <w:left w:val="none" w:sz="0" w:space="0" w:color="auto"/>
            <w:bottom w:val="none" w:sz="0" w:space="0" w:color="auto"/>
            <w:right w:val="none" w:sz="0" w:space="0" w:color="auto"/>
          </w:divBdr>
        </w:div>
        <w:div w:id="750548412">
          <w:marLeft w:val="0"/>
          <w:marRight w:val="0"/>
          <w:marTop w:val="240"/>
          <w:marBottom w:val="0"/>
          <w:divBdr>
            <w:top w:val="none" w:sz="0" w:space="0" w:color="auto"/>
            <w:left w:val="none" w:sz="0" w:space="0" w:color="auto"/>
            <w:bottom w:val="none" w:sz="0" w:space="0" w:color="auto"/>
            <w:right w:val="none" w:sz="0" w:space="0" w:color="auto"/>
          </w:divBdr>
        </w:div>
        <w:div w:id="1173185599">
          <w:marLeft w:val="0"/>
          <w:marRight w:val="0"/>
          <w:marTop w:val="240"/>
          <w:marBottom w:val="0"/>
          <w:divBdr>
            <w:top w:val="none" w:sz="0" w:space="0" w:color="auto"/>
            <w:left w:val="none" w:sz="0" w:space="0" w:color="auto"/>
            <w:bottom w:val="none" w:sz="0" w:space="0" w:color="auto"/>
            <w:right w:val="none" w:sz="0" w:space="0" w:color="auto"/>
          </w:divBdr>
        </w:div>
        <w:div w:id="1777483756">
          <w:marLeft w:val="0"/>
          <w:marRight w:val="0"/>
          <w:marTop w:val="240"/>
          <w:marBottom w:val="0"/>
          <w:divBdr>
            <w:top w:val="none" w:sz="0" w:space="0" w:color="auto"/>
            <w:left w:val="none" w:sz="0" w:space="0" w:color="auto"/>
            <w:bottom w:val="none" w:sz="0" w:space="0" w:color="auto"/>
            <w:right w:val="none" w:sz="0" w:space="0" w:color="auto"/>
          </w:divBdr>
        </w:div>
        <w:div w:id="1244100090">
          <w:marLeft w:val="0"/>
          <w:marRight w:val="0"/>
          <w:marTop w:val="240"/>
          <w:marBottom w:val="0"/>
          <w:divBdr>
            <w:top w:val="none" w:sz="0" w:space="0" w:color="auto"/>
            <w:left w:val="none" w:sz="0" w:space="0" w:color="auto"/>
            <w:bottom w:val="none" w:sz="0" w:space="0" w:color="auto"/>
            <w:right w:val="none" w:sz="0" w:space="0" w:color="auto"/>
          </w:divBdr>
        </w:div>
        <w:div w:id="739328319">
          <w:marLeft w:val="0"/>
          <w:marRight w:val="0"/>
          <w:marTop w:val="240"/>
          <w:marBottom w:val="0"/>
          <w:divBdr>
            <w:top w:val="none" w:sz="0" w:space="0" w:color="auto"/>
            <w:left w:val="none" w:sz="0" w:space="0" w:color="auto"/>
            <w:bottom w:val="none" w:sz="0" w:space="0" w:color="auto"/>
            <w:right w:val="none" w:sz="0" w:space="0" w:color="auto"/>
          </w:divBdr>
        </w:div>
        <w:div w:id="505366010">
          <w:marLeft w:val="0"/>
          <w:marRight w:val="0"/>
          <w:marTop w:val="240"/>
          <w:marBottom w:val="0"/>
          <w:divBdr>
            <w:top w:val="none" w:sz="0" w:space="0" w:color="auto"/>
            <w:left w:val="none" w:sz="0" w:space="0" w:color="auto"/>
            <w:bottom w:val="none" w:sz="0" w:space="0" w:color="auto"/>
            <w:right w:val="none" w:sz="0" w:space="0" w:color="auto"/>
          </w:divBdr>
        </w:div>
        <w:div w:id="645672776">
          <w:marLeft w:val="0"/>
          <w:marRight w:val="0"/>
          <w:marTop w:val="240"/>
          <w:marBottom w:val="0"/>
          <w:divBdr>
            <w:top w:val="none" w:sz="0" w:space="0" w:color="auto"/>
            <w:left w:val="none" w:sz="0" w:space="0" w:color="auto"/>
            <w:bottom w:val="none" w:sz="0" w:space="0" w:color="auto"/>
            <w:right w:val="none" w:sz="0" w:space="0" w:color="auto"/>
          </w:divBdr>
        </w:div>
        <w:div w:id="16857511">
          <w:marLeft w:val="0"/>
          <w:marRight w:val="0"/>
          <w:marTop w:val="240"/>
          <w:marBottom w:val="0"/>
          <w:divBdr>
            <w:top w:val="none" w:sz="0" w:space="0" w:color="auto"/>
            <w:left w:val="none" w:sz="0" w:space="0" w:color="auto"/>
            <w:bottom w:val="none" w:sz="0" w:space="0" w:color="auto"/>
            <w:right w:val="none" w:sz="0" w:space="0" w:color="auto"/>
          </w:divBdr>
        </w:div>
        <w:div w:id="1178737797">
          <w:marLeft w:val="0"/>
          <w:marRight w:val="0"/>
          <w:marTop w:val="240"/>
          <w:marBottom w:val="0"/>
          <w:divBdr>
            <w:top w:val="none" w:sz="0" w:space="0" w:color="auto"/>
            <w:left w:val="none" w:sz="0" w:space="0" w:color="auto"/>
            <w:bottom w:val="none" w:sz="0" w:space="0" w:color="auto"/>
            <w:right w:val="none" w:sz="0" w:space="0" w:color="auto"/>
          </w:divBdr>
        </w:div>
        <w:div w:id="728118376">
          <w:marLeft w:val="0"/>
          <w:marRight w:val="0"/>
          <w:marTop w:val="240"/>
          <w:marBottom w:val="0"/>
          <w:divBdr>
            <w:top w:val="none" w:sz="0" w:space="0" w:color="auto"/>
            <w:left w:val="none" w:sz="0" w:space="0" w:color="auto"/>
            <w:bottom w:val="none" w:sz="0" w:space="0" w:color="auto"/>
            <w:right w:val="none" w:sz="0" w:space="0" w:color="auto"/>
          </w:divBdr>
        </w:div>
        <w:div w:id="436288458">
          <w:marLeft w:val="0"/>
          <w:marRight w:val="0"/>
          <w:marTop w:val="240"/>
          <w:marBottom w:val="0"/>
          <w:divBdr>
            <w:top w:val="none" w:sz="0" w:space="0" w:color="auto"/>
            <w:left w:val="none" w:sz="0" w:space="0" w:color="auto"/>
            <w:bottom w:val="none" w:sz="0" w:space="0" w:color="auto"/>
            <w:right w:val="none" w:sz="0" w:space="0" w:color="auto"/>
          </w:divBdr>
        </w:div>
        <w:div w:id="1183546957">
          <w:marLeft w:val="0"/>
          <w:marRight w:val="0"/>
          <w:marTop w:val="240"/>
          <w:marBottom w:val="0"/>
          <w:divBdr>
            <w:top w:val="none" w:sz="0" w:space="0" w:color="auto"/>
            <w:left w:val="none" w:sz="0" w:space="0" w:color="auto"/>
            <w:bottom w:val="none" w:sz="0" w:space="0" w:color="auto"/>
            <w:right w:val="none" w:sz="0" w:space="0" w:color="auto"/>
          </w:divBdr>
        </w:div>
        <w:div w:id="1798449286">
          <w:marLeft w:val="0"/>
          <w:marRight w:val="0"/>
          <w:marTop w:val="240"/>
          <w:marBottom w:val="0"/>
          <w:divBdr>
            <w:top w:val="none" w:sz="0" w:space="0" w:color="auto"/>
            <w:left w:val="none" w:sz="0" w:space="0" w:color="auto"/>
            <w:bottom w:val="none" w:sz="0" w:space="0" w:color="auto"/>
            <w:right w:val="none" w:sz="0" w:space="0" w:color="auto"/>
          </w:divBdr>
        </w:div>
        <w:div w:id="771508125">
          <w:marLeft w:val="0"/>
          <w:marRight w:val="0"/>
          <w:marTop w:val="240"/>
          <w:marBottom w:val="0"/>
          <w:divBdr>
            <w:top w:val="none" w:sz="0" w:space="0" w:color="auto"/>
            <w:left w:val="none" w:sz="0" w:space="0" w:color="auto"/>
            <w:bottom w:val="none" w:sz="0" w:space="0" w:color="auto"/>
            <w:right w:val="none" w:sz="0" w:space="0" w:color="auto"/>
          </w:divBdr>
        </w:div>
        <w:div w:id="4862871">
          <w:marLeft w:val="0"/>
          <w:marRight w:val="0"/>
          <w:marTop w:val="240"/>
          <w:marBottom w:val="0"/>
          <w:divBdr>
            <w:top w:val="none" w:sz="0" w:space="0" w:color="auto"/>
            <w:left w:val="none" w:sz="0" w:space="0" w:color="auto"/>
            <w:bottom w:val="none" w:sz="0" w:space="0" w:color="auto"/>
            <w:right w:val="none" w:sz="0" w:space="0" w:color="auto"/>
          </w:divBdr>
        </w:div>
        <w:div w:id="829909845">
          <w:marLeft w:val="0"/>
          <w:marRight w:val="0"/>
          <w:marTop w:val="240"/>
          <w:marBottom w:val="0"/>
          <w:divBdr>
            <w:top w:val="none" w:sz="0" w:space="0" w:color="auto"/>
            <w:left w:val="none" w:sz="0" w:space="0" w:color="auto"/>
            <w:bottom w:val="none" w:sz="0" w:space="0" w:color="auto"/>
            <w:right w:val="none" w:sz="0" w:space="0" w:color="auto"/>
          </w:divBdr>
        </w:div>
        <w:div w:id="867648313">
          <w:marLeft w:val="0"/>
          <w:marRight w:val="0"/>
          <w:marTop w:val="240"/>
          <w:marBottom w:val="0"/>
          <w:divBdr>
            <w:top w:val="none" w:sz="0" w:space="0" w:color="auto"/>
            <w:left w:val="none" w:sz="0" w:space="0" w:color="auto"/>
            <w:bottom w:val="none" w:sz="0" w:space="0" w:color="auto"/>
            <w:right w:val="none" w:sz="0" w:space="0" w:color="auto"/>
          </w:divBdr>
        </w:div>
        <w:div w:id="97912710">
          <w:marLeft w:val="0"/>
          <w:marRight w:val="0"/>
          <w:marTop w:val="240"/>
          <w:marBottom w:val="0"/>
          <w:divBdr>
            <w:top w:val="none" w:sz="0" w:space="0" w:color="auto"/>
            <w:left w:val="none" w:sz="0" w:space="0" w:color="auto"/>
            <w:bottom w:val="none" w:sz="0" w:space="0" w:color="auto"/>
            <w:right w:val="none" w:sz="0" w:space="0" w:color="auto"/>
          </w:divBdr>
        </w:div>
        <w:div w:id="978266957">
          <w:marLeft w:val="0"/>
          <w:marRight w:val="0"/>
          <w:marTop w:val="240"/>
          <w:marBottom w:val="0"/>
          <w:divBdr>
            <w:top w:val="none" w:sz="0" w:space="0" w:color="auto"/>
            <w:left w:val="none" w:sz="0" w:space="0" w:color="auto"/>
            <w:bottom w:val="none" w:sz="0" w:space="0" w:color="auto"/>
            <w:right w:val="none" w:sz="0" w:space="0" w:color="auto"/>
          </w:divBdr>
        </w:div>
        <w:div w:id="1039476849">
          <w:marLeft w:val="0"/>
          <w:marRight w:val="0"/>
          <w:marTop w:val="240"/>
          <w:marBottom w:val="0"/>
          <w:divBdr>
            <w:top w:val="none" w:sz="0" w:space="0" w:color="auto"/>
            <w:left w:val="none" w:sz="0" w:space="0" w:color="auto"/>
            <w:bottom w:val="none" w:sz="0" w:space="0" w:color="auto"/>
            <w:right w:val="none" w:sz="0" w:space="0" w:color="auto"/>
          </w:divBdr>
        </w:div>
        <w:div w:id="89128980">
          <w:marLeft w:val="0"/>
          <w:marRight w:val="0"/>
          <w:marTop w:val="240"/>
          <w:marBottom w:val="0"/>
          <w:divBdr>
            <w:top w:val="none" w:sz="0" w:space="0" w:color="auto"/>
            <w:left w:val="none" w:sz="0" w:space="0" w:color="auto"/>
            <w:bottom w:val="none" w:sz="0" w:space="0" w:color="auto"/>
            <w:right w:val="none" w:sz="0" w:space="0" w:color="auto"/>
          </w:divBdr>
        </w:div>
        <w:div w:id="353574267">
          <w:marLeft w:val="0"/>
          <w:marRight w:val="0"/>
          <w:marTop w:val="240"/>
          <w:marBottom w:val="0"/>
          <w:divBdr>
            <w:top w:val="none" w:sz="0" w:space="0" w:color="auto"/>
            <w:left w:val="none" w:sz="0" w:space="0" w:color="auto"/>
            <w:bottom w:val="none" w:sz="0" w:space="0" w:color="auto"/>
            <w:right w:val="none" w:sz="0" w:space="0" w:color="auto"/>
          </w:divBdr>
        </w:div>
        <w:div w:id="82577216">
          <w:marLeft w:val="0"/>
          <w:marRight w:val="0"/>
          <w:marTop w:val="240"/>
          <w:marBottom w:val="0"/>
          <w:divBdr>
            <w:top w:val="none" w:sz="0" w:space="0" w:color="auto"/>
            <w:left w:val="none" w:sz="0" w:space="0" w:color="auto"/>
            <w:bottom w:val="none" w:sz="0" w:space="0" w:color="auto"/>
            <w:right w:val="none" w:sz="0" w:space="0" w:color="auto"/>
          </w:divBdr>
        </w:div>
        <w:div w:id="632903108">
          <w:marLeft w:val="0"/>
          <w:marRight w:val="0"/>
          <w:marTop w:val="240"/>
          <w:marBottom w:val="0"/>
          <w:divBdr>
            <w:top w:val="none" w:sz="0" w:space="0" w:color="auto"/>
            <w:left w:val="none" w:sz="0" w:space="0" w:color="auto"/>
            <w:bottom w:val="none" w:sz="0" w:space="0" w:color="auto"/>
            <w:right w:val="none" w:sz="0" w:space="0" w:color="auto"/>
          </w:divBdr>
        </w:div>
        <w:div w:id="1838491918">
          <w:marLeft w:val="0"/>
          <w:marRight w:val="0"/>
          <w:marTop w:val="240"/>
          <w:marBottom w:val="0"/>
          <w:divBdr>
            <w:top w:val="none" w:sz="0" w:space="0" w:color="auto"/>
            <w:left w:val="none" w:sz="0" w:space="0" w:color="auto"/>
            <w:bottom w:val="none" w:sz="0" w:space="0" w:color="auto"/>
            <w:right w:val="none" w:sz="0" w:space="0" w:color="auto"/>
          </w:divBdr>
        </w:div>
        <w:div w:id="1979719607">
          <w:marLeft w:val="0"/>
          <w:marRight w:val="0"/>
          <w:marTop w:val="240"/>
          <w:marBottom w:val="0"/>
          <w:divBdr>
            <w:top w:val="none" w:sz="0" w:space="0" w:color="auto"/>
            <w:left w:val="none" w:sz="0" w:space="0" w:color="auto"/>
            <w:bottom w:val="none" w:sz="0" w:space="0" w:color="auto"/>
            <w:right w:val="none" w:sz="0" w:space="0" w:color="auto"/>
          </w:divBdr>
        </w:div>
        <w:div w:id="1025905937">
          <w:marLeft w:val="0"/>
          <w:marRight w:val="0"/>
          <w:marTop w:val="240"/>
          <w:marBottom w:val="0"/>
          <w:divBdr>
            <w:top w:val="none" w:sz="0" w:space="0" w:color="auto"/>
            <w:left w:val="none" w:sz="0" w:space="0" w:color="auto"/>
            <w:bottom w:val="none" w:sz="0" w:space="0" w:color="auto"/>
            <w:right w:val="none" w:sz="0" w:space="0" w:color="auto"/>
          </w:divBdr>
        </w:div>
        <w:div w:id="869798367">
          <w:marLeft w:val="0"/>
          <w:marRight w:val="0"/>
          <w:marTop w:val="240"/>
          <w:marBottom w:val="0"/>
          <w:divBdr>
            <w:top w:val="none" w:sz="0" w:space="0" w:color="auto"/>
            <w:left w:val="none" w:sz="0" w:space="0" w:color="auto"/>
            <w:bottom w:val="none" w:sz="0" w:space="0" w:color="auto"/>
            <w:right w:val="none" w:sz="0" w:space="0" w:color="auto"/>
          </w:divBdr>
        </w:div>
        <w:div w:id="744566861">
          <w:marLeft w:val="0"/>
          <w:marRight w:val="0"/>
          <w:marTop w:val="240"/>
          <w:marBottom w:val="0"/>
          <w:divBdr>
            <w:top w:val="none" w:sz="0" w:space="0" w:color="auto"/>
            <w:left w:val="none" w:sz="0" w:space="0" w:color="auto"/>
            <w:bottom w:val="none" w:sz="0" w:space="0" w:color="auto"/>
            <w:right w:val="none" w:sz="0" w:space="0" w:color="auto"/>
          </w:divBdr>
        </w:div>
        <w:div w:id="76292572">
          <w:marLeft w:val="0"/>
          <w:marRight w:val="0"/>
          <w:marTop w:val="240"/>
          <w:marBottom w:val="0"/>
          <w:divBdr>
            <w:top w:val="none" w:sz="0" w:space="0" w:color="auto"/>
            <w:left w:val="none" w:sz="0" w:space="0" w:color="auto"/>
            <w:bottom w:val="none" w:sz="0" w:space="0" w:color="auto"/>
            <w:right w:val="none" w:sz="0" w:space="0" w:color="auto"/>
          </w:divBdr>
        </w:div>
        <w:div w:id="289628138">
          <w:marLeft w:val="0"/>
          <w:marRight w:val="0"/>
          <w:marTop w:val="240"/>
          <w:marBottom w:val="0"/>
          <w:divBdr>
            <w:top w:val="none" w:sz="0" w:space="0" w:color="auto"/>
            <w:left w:val="none" w:sz="0" w:space="0" w:color="auto"/>
            <w:bottom w:val="none" w:sz="0" w:space="0" w:color="auto"/>
            <w:right w:val="none" w:sz="0" w:space="0" w:color="auto"/>
          </w:divBdr>
        </w:div>
        <w:div w:id="1063602997">
          <w:marLeft w:val="0"/>
          <w:marRight w:val="0"/>
          <w:marTop w:val="240"/>
          <w:marBottom w:val="0"/>
          <w:divBdr>
            <w:top w:val="none" w:sz="0" w:space="0" w:color="auto"/>
            <w:left w:val="none" w:sz="0" w:space="0" w:color="auto"/>
            <w:bottom w:val="none" w:sz="0" w:space="0" w:color="auto"/>
            <w:right w:val="none" w:sz="0" w:space="0" w:color="auto"/>
          </w:divBdr>
        </w:div>
        <w:div w:id="1482114840">
          <w:marLeft w:val="0"/>
          <w:marRight w:val="0"/>
          <w:marTop w:val="240"/>
          <w:marBottom w:val="0"/>
          <w:divBdr>
            <w:top w:val="none" w:sz="0" w:space="0" w:color="auto"/>
            <w:left w:val="none" w:sz="0" w:space="0" w:color="auto"/>
            <w:bottom w:val="none" w:sz="0" w:space="0" w:color="auto"/>
            <w:right w:val="none" w:sz="0" w:space="0" w:color="auto"/>
          </w:divBdr>
        </w:div>
        <w:div w:id="1841847847">
          <w:marLeft w:val="0"/>
          <w:marRight w:val="0"/>
          <w:marTop w:val="240"/>
          <w:marBottom w:val="0"/>
          <w:divBdr>
            <w:top w:val="none" w:sz="0" w:space="0" w:color="auto"/>
            <w:left w:val="none" w:sz="0" w:space="0" w:color="auto"/>
            <w:bottom w:val="none" w:sz="0" w:space="0" w:color="auto"/>
            <w:right w:val="none" w:sz="0" w:space="0" w:color="auto"/>
          </w:divBdr>
        </w:div>
        <w:div w:id="417871887">
          <w:marLeft w:val="0"/>
          <w:marRight w:val="0"/>
          <w:marTop w:val="240"/>
          <w:marBottom w:val="0"/>
          <w:divBdr>
            <w:top w:val="none" w:sz="0" w:space="0" w:color="auto"/>
            <w:left w:val="none" w:sz="0" w:space="0" w:color="auto"/>
            <w:bottom w:val="none" w:sz="0" w:space="0" w:color="auto"/>
            <w:right w:val="none" w:sz="0" w:space="0" w:color="auto"/>
          </w:divBdr>
        </w:div>
        <w:div w:id="988896410">
          <w:marLeft w:val="0"/>
          <w:marRight w:val="0"/>
          <w:marTop w:val="240"/>
          <w:marBottom w:val="0"/>
          <w:divBdr>
            <w:top w:val="none" w:sz="0" w:space="0" w:color="auto"/>
            <w:left w:val="none" w:sz="0" w:space="0" w:color="auto"/>
            <w:bottom w:val="none" w:sz="0" w:space="0" w:color="auto"/>
            <w:right w:val="none" w:sz="0" w:space="0" w:color="auto"/>
          </w:divBdr>
        </w:div>
        <w:div w:id="888682944">
          <w:marLeft w:val="0"/>
          <w:marRight w:val="0"/>
          <w:marTop w:val="240"/>
          <w:marBottom w:val="0"/>
          <w:divBdr>
            <w:top w:val="none" w:sz="0" w:space="0" w:color="auto"/>
            <w:left w:val="none" w:sz="0" w:space="0" w:color="auto"/>
            <w:bottom w:val="none" w:sz="0" w:space="0" w:color="auto"/>
            <w:right w:val="none" w:sz="0" w:space="0" w:color="auto"/>
          </w:divBdr>
        </w:div>
        <w:div w:id="509150052">
          <w:marLeft w:val="0"/>
          <w:marRight w:val="0"/>
          <w:marTop w:val="240"/>
          <w:marBottom w:val="0"/>
          <w:divBdr>
            <w:top w:val="none" w:sz="0" w:space="0" w:color="auto"/>
            <w:left w:val="none" w:sz="0" w:space="0" w:color="auto"/>
            <w:bottom w:val="none" w:sz="0" w:space="0" w:color="auto"/>
            <w:right w:val="none" w:sz="0" w:space="0" w:color="auto"/>
          </w:divBdr>
        </w:div>
        <w:div w:id="395320236">
          <w:marLeft w:val="0"/>
          <w:marRight w:val="0"/>
          <w:marTop w:val="240"/>
          <w:marBottom w:val="0"/>
          <w:divBdr>
            <w:top w:val="none" w:sz="0" w:space="0" w:color="auto"/>
            <w:left w:val="none" w:sz="0" w:space="0" w:color="auto"/>
            <w:bottom w:val="none" w:sz="0" w:space="0" w:color="auto"/>
            <w:right w:val="none" w:sz="0" w:space="0" w:color="auto"/>
          </w:divBdr>
        </w:div>
        <w:div w:id="410659855">
          <w:marLeft w:val="0"/>
          <w:marRight w:val="0"/>
          <w:marTop w:val="240"/>
          <w:marBottom w:val="0"/>
          <w:divBdr>
            <w:top w:val="none" w:sz="0" w:space="0" w:color="auto"/>
            <w:left w:val="none" w:sz="0" w:space="0" w:color="auto"/>
            <w:bottom w:val="none" w:sz="0" w:space="0" w:color="auto"/>
            <w:right w:val="none" w:sz="0" w:space="0" w:color="auto"/>
          </w:divBdr>
        </w:div>
        <w:div w:id="1462267484">
          <w:marLeft w:val="0"/>
          <w:marRight w:val="0"/>
          <w:marTop w:val="240"/>
          <w:marBottom w:val="0"/>
          <w:divBdr>
            <w:top w:val="none" w:sz="0" w:space="0" w:color="auto"/>
            <w:left w:val="none" w:sz="0" w:space="0" w:color="auto"/>
            <w:bottom w:val="none" w:sz="0" w:space="0" w:color="auto"/>
            <w:right w:val="none" w:sz="0" w:space="0" w:color="auto"/>
          </w:divBdr>
        </w:div>
        <w:div w:id="1869296703">
          <w:marLeft w:val="0"/>
          <w:marRight w:val="0"/>
          <w:marTop w:val="240"/>
          <w:marBottom w:val="0"/>
          <w:divBdr>
            <w:top w:val="none" w:sz="0" w:space="0" w:color="auto"/>
            <w:left w:val="none" w:sz="0" w:space="0" w:color="auto"/>
            <w:bottom w:val="none" w:sz="0" w:space="0" w:color="auto"/>
            <w:right w:val="none" w:sz="0" w:space="0" w:color="auto"/>
          </w:divBdr>
        </w:div>
        <w:div w:id="2082095818">
          <w:marLeft w:val="0"/>
          <w:marRight w:val="0"/>
          <w:marTop w:val="240"/>
          <w:marBottom w:val="0"/>
          <w:divBdr>
            <w:top w:val="none" w:sz="0" w:space="0" w:color="auto"/>
            <w:left w:val="none" w:sz="0" w:space="0" w:color="auto"/>
            <w:bottom w:val="none" w:sz="0" w:space="0" w:color="auto"/>
            <w:right w:val="none" w:sz="0" w:space="0" w:color="auto"/>
          </w:divBdr>
        </w:div>
        <w:div w:id="1305281546">
          <w:marLeft w:val="0"/>
          <w:marRight w:val="0"/>
          <w:marTop w:val="240"/>
          <w:marBottom w:val="0"/>
          <w:divBdr>
            <w:top w:val="none" w:sz="0" w:space="0" w:color="auto"/>
            <w:left w:val="none" w:sz="0" w:space="0" w:color="auto"/>
            <w:bottom w:val="none" w:sz="0" w:space="0" w:color="auto"/>
            <w:right w:val="none" w:sz="0" w:space="0" w:color="auto"/>
          </w:divBdr>
        </w:div>
        <w:div w:id="236090291">
          <w:marLeft w:val="0"/>
          <w:marRight w:val="0"/>
          <w:marTop w:val="240"/>
          <w:marBottom w:val="0"/>
          <w:divBdr>
            <w:top w:val="none" w:sz="0" w:space="0" w:color="auto"/>
            <w:left w:val="none" w:sz="0" w:space="0" w:color="auto"/>
            <w:bottom w:val="none" w:sz="0" w:space="0" w:color="auto"/>
            <w:right w:val="none" w:sz="0" w:space="0" w:color="auto"/>
          </w:divBdr>
        </w:div>
        <w:div w:id="1289045378">
          <w:marLeft w:val="0"/>
          <w:marRight w:val="0"/>
          <w:marTop w:val="240"/>
          <w:marBottom w:val="0"/>
          <w:divBdr>
            <w:top w:val="none" w:sz="0" w:space="0" w:color="auto"/>
            <w:left w:val="none" w:sz="0" w:space="0" w:color="auto"/>
            <w:bottom w:val="none" w:sz="0" w:space="0" w:color="auto"/>
            <w:right w:val="none" w:sz="0" w:space="0" w:color="auto"/>
          </w:divBdr>
        </w:div>
        <w:div w:id="502860615">
          <w:marLeft w:val="0"/>
          <w:marRight w:val="0"/>
          <w:marTop w:val="240"/>
          <w:marBottom w:val="0"/>
          <w:divBdr>
            <w:top w:val="none" w:sz="0" w:space="0" w:color="auto"/>
            <w:left w:val="none" w:sz="0" w:space="0" w:color="auto"/>
            <w:bottom w:val="none" w:sz="0" w:space="0" w:color="auto"/>
            <w:right w:val="none" w:sz="0" w:space="0" w:color="auto"/>
          </w:divBdr>
        </w:div>
        <w:div w:id="737829957">
          <w:marLeft w:val="0"/>
          <w:marRight w:val="0"/>
          <w:marTop w:val="240"/>
          <w:marBottom w:val="0"/>
          <w:divBdr>
            <w:top w:val="none" w:sz="0" w:space="0" w:color="auto"/>
            <w:left w:val="none" w:sz="0" w:space="0" w:color="auto"/>
            <w:bottom w:val="none" w:sz="0" w:space="0" w:color="auto"/>
            <w:right w:val="none" w:sz="0" w:space="0" w:color="auto"/>
          </w:divBdr>
        </w:div>
        <w:div w:id="1419593042">
          <w:marLeft w:val="0"/>
          <w:marRight w:val="0"/>
          <w:marTop w:val="240"/>
          <w:marBottom w:val="0"/>
          <w:divBdr>
            <w:top w:val="none" w:sz="0" w:space="0" w:color="auto"/>
            <w:left w:val="none" w:sz="0" w:space="0" w:color="auto"/>
            <w:bottom w:val="none" w:sz="0" w:space="0" w:color="auto"/>
            <w:right w:val="none" w:sz="0" w:space="0" w:color="auto"/>
          </w:divBdr>
        </w:div>
        <w:div w:id="2082483466">
          <w:marLeft w:val="0"/>
          <w:marRight w:val="0"/>
          <w:marTop w:val="240"/>
          <w:marBottom w:val="0"/>
          <w:divBdr>
            <w:top w:val="none" w:sz="0" w:space="0" w:color="auto"/>
            <w:left w:val="none" w:sz="0" w:space="0" w:color="auto"/>
            <w:bottom w:val="none" w:sz="0" w:space="0" w:color="auto"/>
            <w:right w:val="none" w:sz="0" w:space="0" w:color="auto"/>
          </w:divBdr>
        </w:div>
        <w:div w:id="1770656647">
          <w:marLeft w:val="0"/>
          <w:marRight w:val="0"/>
          <w:marTop w:val="240"/>
          <w:marBottom w:val="0"/>
          <w:divBdr>
            <w:top w:val="none" w:sz="0" w:space="0" w:color="auto"/>
            <w:left w:val="none" w:sz="0" w:space="0" w:color="auto"/>
            <w:bottom w:val="none" w:sz="0" w:space="0" w:color="auto"/>
            <w:right w:val="none" w:sz="0" w:space="0" w:color="auto"/>
          </w:divBdr>
        </w:div>
        <w:div w:id="923681305">
          <w:marLeft w:val="0"/>
          <w:marRight w:val="0"/>
          <w:marTop w:val="240"/>
          <w:marBottom w:val="0"/>
          <w:divBdr>
            <w:top w:val="none" w:sz="0" w:space="0" w:color="auto"/>
            <w:left w:val="none" w:sz="0" w:space="0" w:color="auto"/>
            <w:bottom w:val="none" w:sz="0" w:space="0" w:color="auto"/>
            <w:right w:val="none" w:sz="0" w:space="0" w:color="auto"/>
          </w:divBdr>
        </w:div>
        <w:div w:id="1667971669">
          <w:marLeft w:val="0"/>
          <w:marRight w:val="0"/>
          <w:marTop w:val="240"/>
          <w:marBottom w:val="0"/>
          <w:divBdr>
            <w:top w:val="none" w:sz="0" w:space="0" w:color="auto"/>
            <w:left w:val="none" w:sz="0" w:space="0" w:color="auto"/>
            <w:bottom w:val="none" w:sz="0" w:space="0" w:color="auto"/>
            <w:right w:val="none" w:sz="0" w:space="0" w:color="auto"/>
          </w:divBdr>
        </w:div>
        <w:div w:id="2021664938">
          <w:marLeft w:val="0"/>
          <w:marRight w:val="0"/>
          <w:marTop w:val="240"/>
          <w:marBottom w:val="0"/>
          <w:divBdr>
            <w:top w:val="none" w:sz="0" w:space="0" w:color="auto"/>
            <w:left w:val="none" w:sz="0" w:space="0" w:color="auto"/>
            <w:bottom w:val="none" w:sz="0" w:space="0" w:color="auto"/>
            <w:right w:val="none" w:sz="0" w:space="0" w:color="auto"/>
          </w:divBdr>
        </w:div>
        <w:div w:id="612594440">
          <w:marLeft w:val="0"/>
          <w:marRight w:val="0"/>
          <w:marTop w:val="240"/>
          <w:marBottom w:val="0"/>
          <w:divBdr>
            <w:top w:val="none" w:sz="0" w:space="0" w:color="auto"/>
            <w:left w:val="none" w:sz="0" w:space="0" w:color="auto"/>
            <w:bottom w:val="none" w:sz="0" w:space="0" w:color="auto"/>
            <w:right w:val="none" w:sz="0" w:space="0" w:color="auto"/>
          </w:divBdr>
        </w:div>
        <w:div w:id="289089740">
          <w:marLeft w:val="0"/>
          <w:marRight w:val="0"/>
          <w:marTop w:val="240"/>
          <w:marBottom w:val="0"/>
          <w:divBdr>
            <w:top w:val="none" w:sz="0" w:space="0" w:color="auto"/>
            <w:left w:val="none" w:sz="0" w:space="0" w:color="auto"/>
            <w:bottom w:val="none" w:sz="0" w:space="0" w:color="auto"/>
            <w:right w:val="none" w:sz="0" w:space="0" w:color="auto"/>
          </w:divBdr>
        </w:div>
        <w:div w:id="920018568">
          <w:marLeft w:val="0"/>
          <w:marRight w:val="0"/>
          <w:marTop w:val="240"/>
          <w:marBottom w:val="0"/>
          <w:divBdr>
            <w:top w:val="none" w:sz="0" w:space="0" w:color="auto"/>
            <w:left w:val="none" w:sz="0" w:space="0" w:color="auto"/>
            <w:bottom w:val="none" w:sz="0" w:space="0" w:color="auto"/>
            <w:right w:val="none" w:sz="0" w:space="0" w:color="auto"/>
          </w:divBdr>
        </w:div>
        <w:div w:id="994987808">
          <w:marLeft w:val="0"/>
          <w:marRight w:val="0"/>
          <w:marTop w:val="240"/>
          <w:marBottom w:val="0"/>
          <w:divBdr>
            <w:top w:val="none" w:sz="0" w:space="0" w:color="auto"/>
            <w:left w:val="none" w:sz="0" w:space="0" w:color="auto"/>
            <w:bottom w:val="none" w:sz="0" w:space="0" w:color="auto"/>
            <w:right w:val="none" w:sz="0" w:space="0" w:color="auto"/>
          </w:divBdr>
        </w:div>
        <w:div w:id="437259600">
          <w:marLeft w:val="0"/>
          <w:marRight w:val="0"/>
          <w:marTop w:val="240"/>
          <w:marBottom w:val="0"/>
          <w:divBdr>
            <w:top w:val="none" w:sz="0" w:space="0" w:color="auto"/>
            <w:left w:val="none" w:sz="0" w:space="0" w:color="auto"/>
            <w:bottom w:val="none" w:sz="0" w:space="0" w:color="auto"/>
            <w:right w:val="none" w:sz="0" w:space="0" w:color="auto"/>
          </w:divBdr>
        </w:div>
        <w:div w:id="956831398">
          <w:marLeft w:val="0"/>
          <w:marRight w:val="0"/>
          <w:marTop w:val="240"/>
          <w:marBottom w:val="0"/>
          <w:divBdr>
            <w:top w:val="none" w:sz="0" w:space="0" w:color="auto"/>
            <w:left w:val="none" w:sz="0" w:space="0" w:color="auto"/>
            <w:bottom w:val="none" w:sz="0" w:space="0" w:color="auto"/>
            <w:right w:val="none" w:sz="0" w:space="0" w:color="auto"/>
          </w:divBdr>
        </w:div>
        <w:div w:id="1726638411">
          <w:marLeft w:val="0"/>
          <w:marRight w:val="0"/>
          <w:marTop w:val="240"/>
          <w:marBottom w:val="0"/>
          <w:divBdr>
            <w:top w:val="none" w:sz="0" w:space="0" w:color="auto"/>
            <w:left w:val="none" w:sz="0" w:space="0" w:color="auto"/>
            <w:bottom w:val="none" w:sz="0" w:space="0" w:color="auto"/>
            <w:right w:val="none" w:sz="0" w:space="0" w:color="auto"/>
          </w:divBdr>
        </w:div>
        <w:div w:id="380373542">
          <w:marLeft w:val="0"/>
          <w:marRight w:val="0"/>
          <w:marTop w:val="240"/>
          <w:marBottom w:val="0"/>
          <w:divBdr>
            <w:top w:val="none" w:sz="0" w:space="0" w:color="auto"/>
            <w:left w:val="none" w:sz="0" w:space="0" w:color="auto"/>
            <w:bottom w:val="none" w:sz="0" w:space="0" w:color="auto"/>
            <w:right w:val="none" w:sz="0" w:space="0" w:color="auto"/>
          </w:divBdr>
        </w:div>
        <w:div w:id="1299995935">
          <w:marLeft w:val="0"/>
          <w:marRight w:val="0"/>
          <w:marTop w:val="240"/>
          <w:marBottom w:val="0"/>
          <w:divBdr>
            <w:top w:val="none" w:sz="0" w:space="0" w:color="auto"/>
            <w:left w:val="none" w:sz="0" w:space="0" w:color="auto"/>
            <w:bottom w:val="none" w:sz="0" w:space="0" w:color="auto"/>
            <w:right w:val="none" w:sz="0" w:space="0" w:color="auto"/>
          </w:divBdr>
        </w:div>
        <w:div w:id="606886198">
          <w:marLeft w:val="0"/>
          <w:marRight w:val="0"/>
          <w:marTop w:val="240"/>
          <w:marBottom w:val="0"/>
          <w:divBdr>
            <w:top w:val="none" w:sz="0" w:space="0" w:color="auto"/>
            <w:left w:val="none" w:sz="0" w:space="0" w:color="auto"/>
            <w:bottom w:val="none" w:sz="0" w:space="0" w:color="auto"/>
            <w:right w:val="none" w:sz="0" w:space="0" w:color="auto"/>
          </w:divBdr>
        </w:div>
        <w:div w:id="32967832">
          <w:marLeft w:val="0"/>
          <w:marRight w:val="0"/>
          <w:marTop w:val="240"/>
          <w:marBottom w:val="0"/>
          <w:divBdr>
            <w:top w:val="none" w:sz="0" w:space="0" w:color="auto"/>
            <w:left w:val="none" w:sz="0" w:space="0" w:color="auto"/>
            <w:bottom w:val="none" w:sz="0" w:space="0" w:color="auto"/>
            <w:right w:val="none" w:sz="0" w:space="0" w:color="auto"/>
          </w:divBdr>
        </w:div>
        <w:div w:id="761298878">
          <w:marLeft w:val="0"/>
          <w:marRight w:val="0"/>
          <w:marTop w:val="240"/>
          <w:marBottom w:val="0"/>
          <w:divBdr>
            <w:top w:val="none" w:sz="0" w:space="0" w:color="auto"/>
            <w:left w:val="none" w:sz="0" w:space="0" w:color="auto"/>
            <w:bottom w:val="none" w:sz="0" w:space="0" w:color="auto"/>
            <w:right w:val="none" w:sz="0" w:space="0" w:color="auto"/>
          </w:divBdr>
        </w:div>
        <w:div w:id="1114515145">
          <w:marLeft w:val="0"/>
          <w:marRight w:val="0"/>
          <w:marTop w:val="240"/>
          <w:marBottom w:val="0"/>
          <w:divBdr>
            <w:top w:val="none" w:sz="0" w:space="0" w:color="auto"/>
            <w:left w:val="none" w:sz="0" w:space="0" w:color="auto"/>
            <w:bottom w:val="none" w:sz="0" w:space="0" w:color="auto"/>
            <w:right w:val="none" w:sz="0" w:space="0" w:color="auto"/>
          </w:divBdr>
        </w:div>
        <w:div w:id="1946770941">
          <w:marLeft w:val="0"/>
          <w:marRight w:val="0"/>
          <w:marTop w:val="240"/>
          <w:marBottom w:val="0"/>
          <w:divBdr>
            <w:top w:val="none" w:sz="0" w:space="0" w:color="auto"/>
            <w:left w:val="none" w:sz="0" w:space="0" w:color="auto"/>
            <w:bottom w:val="none" w:sz="0" w:space="0" w:color="auto"/>
            <w:right w:val="none" w:sz="0" w:space="0" w:color="auto"/>
          </w:divBdr>
        </w:div>
        <w:div w:id="1779905704">
          <w:marLeft w:val="0"/>
          <w:marRight w:val="0"/>
          <w:marTop w:val="240"/>
          <w:marBottom w:val="0"/>
          <w:divBdr>
            <w:top w:val="none" w:sz="0" w:space="0" w:color="auto"/>
            <w:left w:val="none" w:sz="0" w:space="0" w:color="auto"/>
            <w:bottom w:val="none" w:sz="0" w:space="0" w:color="auto"/>
            <w:right w:val="none" w:sz="0" w:space="0" w:color="auto"/>
          </w:divBdr>
        </w:div>
        <w:div w:id="929195959">
          <w:marLeft w:val="0"/>
          <w:marRight w:val="0"/>
          <w:marTop w:val="240"/>
          <w:marBottom w:val="0"/>
          <w:divBdr>
            <w:top w:val="none" w:sz="0" w:space="0" w:color="auto"/>
            <w:left w:val="none" w:sz="0" w:space="0" w:color="auto"/>
            <w:bottom w:val="none" w:sz="0" w:space="0" w:color="auto"/>
            <w:right w:val="none" w:sz="0" w:space="0" w:color="auto"/>
          </w:divBdr>
        </w:div>
        <w:div w:id="273363130">
          <w:marLeft w:val="0"/>
          <w:marRight w:val="0"/>
          <w:marTop w:val="240"/>
          <w:marBottom w:val="0"/>
          <w:divBdr>
            <w:top w:val="none" w:sz="0" w:space="0" w:color="auto"/>
            <w:left w:val="none" w:sz="0" w:space="0" w:color="auto"/>
            <w:bottom w:val="none" w:sz="0" w:space="0" w:color="auto"/>
            <w:right w:val="none" w:sz="0" w:space="0" w:color="auto"/>
          </w:divBdr>
        </w:div>
        <w:div w:id="1547639774">
          <w:marLeft w:val="0"/>
          <w:marRight w:val="0"/>
          <w:marTop w:val="240"/>
          <w:marBottom w:val="0"/>
          <w:divBdr>
            <w:top w:val="none" w:sz="0" w:space="0" w:color="auto"/>
            <w:left w:val="none" w:sz="0" w:space="0" w:color="auto"/>
            <w:bottom w:val="none" w:sz="0" w:space="0" w:color="auto"/>
            <w:right w:val="none" w:sz="0" w:space="0" w:color="auto"/>
          </w:divBdr>
        </w:div>
        <w:div w:id="885871773">
          <w:marLeft w:val="0"/>
          <w:marRight w:val="0"/>
          <w:marTop w:val="240"/>
          <w:marBottom w:val="0"/>
          <w:divBdr>
            <w:top w:val="none" w:sz="0" w:space="0" w:color="auto"/>
            <w:left w:val="none" w:sz="0" w:space="0" w:color="auto"/>
            <w:bottom w:val="none" w:sz="0" w:space="0" w:color="auto"/>
            <w:right w:val="none" w:sz="0" w:space="0" w:color="auto"/>
          </w:divBdr>
        </w:div>
        <w:div w:id="992489719">
          <w:marLeft w:val="0"/>
          <w:marRight w:val="0"/>
          <w:marTop w:val="240"/>
          <w:marBottom w:val="0"/>
          <w:divBdr>
            <w:top w:val="none" w:sz="0" w:space="0" w:color="auto"/>
            <w:left w:val="none" w:sz="0" w:space="0" w:color="auto"/>
            <w:bottom w:val="none" w:sz="0" w:space="0" w:color="auto"/>
            <w:right w:val="none" w:sz="0" w:space="0" w:color="auto"/>
          </w:divBdr>
        </w:div>
        <w:div w:id="104691725">
          <w:marLeft w:val="0"/>
          <w:marRight w:val="0"/>
          <w:marTop w:val="240"/>
          <w:marBottom w:val="0"/>
          <w:divBdr>
            <w:top w:val="none" w:sz="0" w:space="0" w:color="auto"/>
            <w:left w:val="none" w:sz="0" w:space="0" w:color="auto"/>
            <w:bottom w:val="none" w:sz="0" w:space="0" w:color="auto"/>
            <w:right w:val="none" w:sz="0" w:space="0" w:color="auto"/>
          </w:divBdr>
        </w:div>
        <w:div w:id="1037125288">
          <w:marLeft w:val="0"/>
          <w:marRight w:val="0"/>
          <w:marTop w:val="240"/>
          <w:marBottom w:val="0"/>
          <w:divBdr>
            <w:top w:val="none" w:sz="0" w:space="0" w:color="auto"/>
            <w:left w:val="none" w:sz="0" w:space="0" w:color="auto"/>
            <w:bottom w:val="none" w:sz="0" w:space="0" w:color="auto"/>
            <w:right w:val="none" w:sz="0" w:space="0" w:color="auto"/>
          </w:divBdr>
        </w:div>
        <w:div w:id="1178740677">
          <w:marLeft w:val="0"/>
          <w:marRight w:val="0"/>
          <w:marTop w:val="240"/>
          <w:marBottom w:val="0"/>
          <w:divBdr>
            <w:top w:val="none" w:sz="0" w:space="0" w:color="auto"/>
            <w:left w:val="none" w:sz="0" w:space="0" w:color="auto"/>
            <w:bottom w:val="none" w:sz="0" w:space="0" w:color="auto"/>
            <w:right w:val="none" w:sz="0" w:space="0" w:color="auto"/>
          </w:divBdr>
        </w:div>
        <w:div w:id="1428428666">
          <w:marLeft w:val="0"/>
          <w:marRight w:val="0"/>
          <w:marTop w:val="240"/>
          <w:marBottom w:val="0"/>
          <w:divBdr>
            <w:top w:val="none" w:sz="0" w:space="0" w:color="auto"/>
            <w:left w:val="none" w:sz="0" w:space="0" w:color="auto"/>
            <w:bottom w:val="none" w:sz="0" w:space="0" w:color="auto"/>
            <w:right w:val="none" w:sz="0" w:space="0" w:color="auto"/>
          </w:divBdr>
        </w:div>
        <w:div w:id="767196515">
          <w:marLeft w:val="0"/>
          <w:marRight w:val="0"/>
          <w:marTop w:val="240"/>
          <w:marBottom w:val="0"/>
          <w:divBdr>
            <w:top w:val="none" w:sz="0" w:space="0" w:color="auto"/>
            <w:left w:val="none" w:sz="0" w:space="0" w:color="auto"/>
            <w:bottom w:val="none" w:sz="0" w:space="0" w:color="auto"/>
            <w:right w:val="none" w:sz="0" w:space="0" w:color="auto"/>
          </w:divBdr>
        </w:div>
        <w:div w:id="1719234521">
          <w:marLeft w:val="0"/>
          <w:marRight w:val="0"/>
          <w:marTop w:val="240"/>
          <w:marBottom w:val="0"/>
          <w:divBdr>
            <w:top w:val="none" w:sz="0" w:space="0" w:color="auto"/>
            <w:left w:val="none" w:sz="0" w:space="0" w:color="auto"/>
            <w:bottom w:val="none" w:sz="0" w:space="0" w:color="auto"/>
            <w:right w:val="none" w:sz="0" w:space="0" w:color="auto"/>
          </w:divBdr>
        </w:div>
        <w:div w:id="1988896240">
          <w:marLeft w:val="0"/>
          <w:marRight w:val="0"/>
          <w:marTop w:val="240"/>
          <w:marBottom w:val="0"/>
          <w:divBdr>
            <w:top w:val="none" w:sz="0" w:space="0" w:color="auto"/>
            <w:left w:val="none" w:sz="0" w:space="0" w:color="auto"/>
            <w:bottom w:val="none" w:sz="0" w:space="0" w:color="auto"/>
            <w:right w:val="none" w:sz="0" w:space="0" w:color="auto"/>
          </w:divBdr>
        </w:div>
        <w:div w:id="1920673129">
          <w:marLeft w:val="0"/>
          <w:marRight w:val="0"/>
          <w:marTop w:val="240"/>
          <w:marBottom w:val="0"/>
          <w:divBdr>
            <w:top w:val="none" w:sz="0" w:space="0" w:color="auto"/>
            <w:left w:val="none" w:sz="0" w:space="0" w:color="auto"/>
            <w:bottom w:val="none" w:sz="0" w:space="0" w:color="auto"/>
            <w:right w:val="none" w:sz="0" w:space="0" w:color="auto"/>
          </w:divBdr>
        </w:div>
        <w:div w:id="1306349343">
          <w:marLeft w:val="0"/>
          <w:marRight w:val="0"/>
          <w:marTop w:val="240"/>
          <w:marBottom w:val="0"/>
          <w:divBdr>
            <w:top w:val="none" w:sz="0" w:space="0" w:color="auto"/>
            <w:left w:val="none" w:sz="0" w:space="0" w:color="auto"/>
            <w:bottom w:val="none" w:sz="0" w:space="0" w:color="auto"/>
            <w:right w:val="none" w:sz="0" w:space="0" w:color="auto"/>
          </w:divBdr>
        </w:div>
        <w:div w:id="1869296260">
          <w:marLeft w:val="0"/>
          <w:marRight w:val="0"/>
          <w:marTop w:val="240"/>
          <w:marBottom w:val="0"/>
          <w:divBdr>
            <w:top w:val="none" w:sz="0" w:space="0" w:color="auto"/>
            <w:left w:val="none" w:sz="0" w:space="0" w:color="auto"/>
            <w:bottom w:val="none" w:sz="0" w:space="0" w:color="auto"/>
            <w:right w:val="none" w:sz="0" w:space="0" w:color="auto"/>
          </w:divBdr>
        </w:div>
        <w:div w:id="2043238409">
          <w:marLeft w:val="0"/>
          <w:marRight w:val="0"/>
          <w:marTop w:val="240"/>
          <w:marBottom w:val="0"/>
          <w:divBdr>
            <w:top w:val="none" w:sz="0" w:space="0" w:color="auto"/>
            <w:left w:val="none" w:sz="0" w:space="0" w:color="auto"/>
            <w:bottom w:val="none" w:sz="0" w:space="0" w:color="auto"/>
            <w:right w:val="none" w:sz="0" w:space="0" w:color="auto"/>
          </w:divBdr>
        </w:div>
        <w:div w:id="1924601218">
          <w:marLeft w:val="0"/>
          <w:marRight w:val="0"/>
          <w:marTop w:val="240"/>
          <w:marBottom w:val="0"/>
          <w:divBdr>
            <w:top w:val="none" w:sz="0" w:space="0" w:color="auto"/>
            <w:left w:val="none" w:sz="0" w:space="0" w:color="auto"/>
            <w:bottom w:val="none" w:sz="0" w:space="0" w:color="auto"/>
            <w:right w:val="none" w:sz="0" w:space="0" w:color="auto"/>
          </w:divBdr>
        </w:div>
        <w:div w:id="631325735">
          <w:marLeft w:val="0"/>
          <w:marRight w:val="0"/>
          <w:marTop w:val="240"/>
          <w:marBottom w:val="0"/>
          <w:divBdr>
            <w:top w:val="none" w:sz="0" w:space="0" w:color="auto"/>
            <w:left w:val="none" w:sz="0" w:space="0" w:color="auto"/>
            <w:bottom w:val="none" w:sz="0" w:space="0" w:color="auto"/>
            <w:right w:val="none" w:sz="0" w:space="0" w:color="auto"/>
          </w:divBdr>
        </w:div>
        <w:div w:id="720595696">
          <w:marLeft w:val="0"/>
          <w:marRight w:val="0"/>
          <w:marTop w:val="240"/>
          <w:marBottom w:val="0"/>
          <w:divBdr>
            <w:top w:val="none" w:sz="0" w:space="0" w:color="auto"/>
            <w:left w:val="none" w:sz="0" w:space="0" w:color="auto"/>
            <w:bottom w:val="none" w:sz="0" w:space="0" w:color="auto"/>
            <w:right w:val="none" w:sz="0" w:space="0" w:color="auto"/>
          </w:divBdr>
        </w:div>
        <w:div w:id="297878661">
          <w:marLeft w:val="0"/>
          <w:marRight w:val="0"/>
          <w:marTop w:val="240"/>
          <w:marBottom w:val="0"/>
          <w:divBdr>
            <w:top w:val="none" w:sz="0" w:space="0" w:color="auto"/>
            <w:left w:val="none" w:sz="0" w:space="0" w:color="auto"/>
            <w:bottom w:val="none" w:sz="0" w:space="0" w:color="auto"/>
            <w:right w:val="none" w:sz="0" w:space="0" w:color="auto"/>
          </w:divBdr>
        </w:div>
        <w:div w:id="778764783">
          <w:marLeft w:val="0"/>
          <w:marRight w:val="0"/>
          <w:marTop w:val="240"/>
          <w:marBottom w:val="0"/>
          <w:divBdr>
            <w:top w:val="none" w:sz="0" w:space="0" w:color="auto"/>
            <w:left w:val="none" w:sz="0" w:space="0" w:color="auto"/>
            <w:bottom w:val="none" w:sz="0" w:space="0" w:color="auto"/>
            <w:right w:val="none" w:sz="0" w:space="0" w:color="auto"/>
          </w:divBdr>
        </w:div>
        <w:div w:id="786195050">
          <w:marLeft w:val="0"/>
          <w:marRight w:val="0"/>
          <w:marTop w:val="240"/>
          <w:marBottom w:val="0"/>
          <w:divBdr>
            <w:top w:val="none" w:sz="0" w:space="0" w:color="auto"/>
            <w:left w:val="none" w:sz="0" w:space="0" w:color="auto"/>
            <w:bottom w:val="none" w:sz="0" w:space="0" w:color="auto"/>
            <w:right w:val="none" w:sz="0" w:space="0" w:color="auto"/>
          </w:divBdr>
        </w:div>
        <w:div w:id="699010111">
          <w:marLeft w:val="0"/>
          <w:marRight w:val="0"/>
          <w:marTop w:val="240"/>
          <w:marBottom w:val="0"/>
          <w:divBdr>
            <w:top w:val="none" w:sz="0" w:space="0" w:color="auto"/>
            <w:left w:val="none" w:sz="0" w:space="0" w:color="auto"/>
            <w:bottom w:val="none" w:sz="0" w:space="0" w:color="auto"/>
            <w:right w:val="none" w:sz="0" w:space="0" w:color="auto"/>
          </w:divBdr>
        </w:div>
        <w:div w:id="1772705057">
          <w:marLeft w:val="0"/>
          <w:marRight w:val="0"/>
          <w:marTop w:val="240"/>
          <w:marBottom w:val="0"/>
          <w:divBdr>
            <w:top w:val="none" w:sz="0" w:space="0" w:color="auto"/>
            <w:left w:val="none" w:sz="0" w:space="0" w:color="auto"/>
            <w:bottom w:val="none" w:sz="0" w:space="0" w:color="auto"/>
            <w:right w:val="none" w:sz="0" w:space="0" w:color="auto"/>
          </w:divBdr>
        </w:div>
        <w:div w:id="16396182">
          <w:marLeft w:val="0"/>
          <w:marRight w:val="0"/>
          <w:marTop w:val="240"/>
          <w:marBottom w:val="0"/>
          <w:divBdr>
            <w:top w:val="none" w:sz="0" w:space="0" w:color="auto"/>
            <w:left w:val="none" w:sz="0" w:space="0" w:color="auto"/>
            <w:bottom w:val="none" w:sz="0" w:space="0" w:color="auto"/>
            <w:right w:val="none" w:sz="0" w:space="0" w:color="auto"/>
          </w:divBdr>
        </w:div>
        <w:div w:id="294526477">
          <w:marLeft w:val="0"/>
          <w:marRight w:val="0"/>
          <w:marTop w:val="240"/>
          <w:marBottom w:val="0"/>
          <w:divBdr>
            <w:top w:val="none" w:sz="0" w:space="0" w:color="auto"/>
            <w:left w:val="none" w:sz="0" w:space="0" w:color="auto"/>
            <w:bottom w:val="none" w:sz="0" w:space="0" w:color="auto"/>
            <w:right w:val="none" w:sz="0" w:space="0" w:color="auto"/>
          </w:divBdr>
        </w:div>
        <w:div w:id="1937010687">
          <w:marLeft w:val="0"/>
          <w:marRight w:val="0"/>
          <w:marTop w:val="240"/>
          <w:marBottom w:val="0"/>
          <w:divBdr>
            <w:top w:val="none" w:sz="0" w:space="0" w:color="auto"/>
            <w:left w:val="none" w:sz="0" w:space="0" w:color="auto"/>
            <w:bottom w:val="none" w:sz="0" w:space="0" w:color="auto"/>
            <w:right w:val="none" w:sz="0" w:space="0" w:color="auto"/>
          </w:divBdr>
        </w:div>
        <w:div w:id="928349964">
          <w:marLeft w:val="0"/>
          <w:marRight w:val="0"/>
          <w:marTop w:val="240"/>
          <w:marBottom w:val="0"/>
          <w:divBdr>
            <w:top w:val="none" w:sz="0" w:space="0" w:color="auto"/>
            <w:left w:val="none" w:sz="0" w:space="0" w:color="auto"/>
            <w:bottom w:val="none" w:sz="0" w:space="0" w:color="auto"/>
            <w:right w:val="none" w:sz="0" w:space="0" w:color="auto"/>
          </w:divBdr>
        </w:div>
        <w:div w:id="465900468">
          <w:marLeft w:val="0"/>
          <w:marRight w:val="0"/>
          <w:marTop w:val="240"/>
          <w:marBottom w:val="0"/>
          <w:divBdr>
            <w:top w:val="none" w:sz="0" w:space="0" w:color="auto"/>
            <w:left w:val="none" w:sz="0" w:space="0" w:color="auto"/>
            <w:bottom w:val="none" w:sz="0" w:space="0" w:color="auto"/>
            <w:right w:val="none" w:sz="0" w:space="0" w:color="auto"/>
          </w:divBdr>
        </w:div>
        <w:div w:id="1936936171">
          <w:marLeft w:val="0"/>
          <w:marRight w:val="0"/>
          <w:marTop w:val="240"/>
          <w:marBottom w:val="0"/>
          <w:divBdr>
            <w:top w:val="none" w:sz="0" w:space="0" w:color="auto"/>
            <w:left w:val="none" w:sz="0" w:space="0" w:color="auto"/>
            <w:bottom w:val="none" w:sz="0" w:space="0" w:color="auto"/>
            <w:right w:val="none" w:sz="0" w:space="0" w:color="auto"/>
          </w:divBdr>
        </w:div>
        <w:div w:id="30499237">
          <w:marLeft w:val="0"/>
          <w:marRight w:val="0"/>
          <w:marTop w:val="240"/>
          <w:marBottom w:val="0"/>
          <w:divBdr>
            <w:top w:val="none" w:sz="0" w:space="0" w:color="auto"/>
            <w:left w:val="none" w:sz="0" w:space="0" w:color="auto"/>
            <w:bottom w:val="none" w:sz="0" w:space="0" w:color="auto"/>
            <w:right w:val="none" w:sz="0" w:space="0" w:color="auto"/>
          </w:divBdr>
        </w:div>
        <w:div w:id="450704947">
          <w:marLeft w:val="0"/>
          <w:marRight w:val="0"/>
          <w:marTop w:val="240"/>
          <w:marBottom w:val="0"/>
          <w:divBdr>
            <w:top w:val="none" w:sz="0" w:space="0" w:color="auto"/>
            <w:left w:val="none" w:sz="0" w:space="0" w:color="auto"/>
            <w:bottom w:val="none" w:sz="0" w:space="0" w:color="auto"/>
            <w:right w:val="none" w:sz="0" w:space="0" w:color="auto"/>
          </w:divBdr>
        </w:div>
        <w:div w:id="1234463575">
          <w:marLeft w:val="0"/>
          <w:marRight w:val="0"/>
          <w:marTop w:val="240"/>
          <w:marBottom w:val="0"/>
          <w:divBdr>
            <w:top w:val="none" w:sz="0" w:space="0" w:color="auto"/>
            <w:left w:val="none" w:sz="0" w:space="0" w:color="auto"/>
            <w:bottom w:val="none" w:sz="0" w:space="0" w:color="auto"/>
            <w:right w:val="none" w:sz="0" w:space="0" w:color="auto"/>
          </w:divBdr>
        </w:div>
        <w:div w:id="225773241">
          <w:marLeft w:val="0"/>
          <w:marRight w:val="0"/>
          <w:marTop w:val="240"/>
          <w:marBottom w:val="0"/>
          <w:divBdr>
            <w:top w:val="none" w:sz="0" w:space="0" w:color="auto"/>
            <w:left w:val="none" w:sz="0" w:space="0" w:color="auto"/>
            <w:bottom w:val="none" w:sz="0" w:space="0" w:color="auto"/>
            <w:right w:val="none" w:sz="0" w:space="0" w:color="auto"/>
          </w:divBdr>
        </w:div>
        <w:div w:id="2068871476">
          <w:marLeft w:val="0"/>
          <w:marRight w:val="0"/>
          <w:marTop w:val="240"/>
          <w:marBottom w:val="0"/>
          <w:divBdr>
            <w:top w:val="none" w:sz="0" w:space="0" w:color="auto"/>
            <w:left w:val="none" w:sz="0" w:space="0" w:color="auto"/>
            <w:bottom w:val="none" w:sz="0" w:space="0" w:color="auto"/>
            <w:right w:val="none" w:sz="0" w:space="0" w:color="auto"/>
          </w:divBdr>
        </w:div>
        <w:div w:id="1721317679">
          <w:marLeft w:val="0"/>
          <w:marRight w:val="0"/>
          <w:marTop w:val="240"/>
          <w:marBottom w:val="0"/>
          <w:divBdr>
            <w:top w:val="none" w:sz="0" w:space="0" w:color="auto"/>
            <w:left w:val="none" w:sz="0" w:space="0" w:color="auto"/>
            <w:bottom w:val="none" w:sz="0" w:space="0" w:color="auto"/>
            <w:right w:val="none" w:sz="0" w:space="0" w:color="auto"/>
          </w:divBdr>
        </w:div>
        <w:div w:id="1811054159">
          <w:marLeft w:val="0"/>
          <w:marRight w:val="0"/>
          <w:marTop w:val="240"/>
          <w:marBottom w:val="0"/>
          <w:divBdr>
            <w:top w:val="none" w:sz="0" w:space="0" w:color="auto"/>
            <w:left w:val="none" w:sz="0" w:space="0" w:color="auto"/>
            <w:bottom w:val="none" w:sz="0" w:space="0" w:color="auto"/>
            <w:right w:val="none" w:sz="0" w:space="0" w:color="auto"/>
          </w:divBdr>
        </w:div>
        <w:div w:id="1229461855">
          <w:marLeft w:val="0"/>
          <w:marRight w:val="0"/>
          <w:marTop w:val="240"/>
          <w:marBottom w:val="0"/>
          <w:divBdr>
            <w:top w:val="none" w:sz="0" w:space="0" w:color="auto"/>
            <w:left w:val="none" w:sz="0" w:space="0" w:color="auto"/>
            <w:bottom w:val="none" w:sz="0" w:space="0" w:color="auto"/>
            <w:right w:val="none" w:sz="0" w:space="0" w:color="auto"/>
          </w:divBdr>
        </w:div>
        <w:div w:id="1643850691">
          <w:marLeft w:val="0"/>
          <w:marRight w:val="0"/>
          <w:marTop w:val="240"/>
          <w:marBottom w:val="0"/>
          <w:divBdr>
            <w:top w:val="none" w:sz="0" w:space="0" w:color="auto"/>
            <w:left w:val="none" w:sz="0" w:space="0" w:color="auto"/>
            <w:bottom w:val="none" w:sz="0" w:space="0" w:color="auto"/>
            <w:right w:val="none" w:sz="0" w:space="0" w:color="auto"/>
          </w:divBdr>
        </w:div>
        <w:div w:id="1609579878">
          <w:marLeft w:val="0"/>
          <w:marRight w:val="0"/>
          <w:marTop w:val="240"/>
          <w:marBottom w:val="0"/>
          <w:divBdr>
            <w:top w:val="none" w:sz="0" w:space="0" w:color="auto"/>
            <w:left w:val="none" w:sz="0" w:space="0" w:color="auto"/>
            <w:bottom w:val="none" w:sz="0" w:space="0" w:color="auto"/>
            <w:right w:val="none" w:sz="0" w:space="0" w:color="auto"/>
          </w:divBdr>
        </w:div>
        <w:div w:id="33431923">
          <w:marLeft w:val="0"/>
          <w:marRight w:val="0"/>
          <w:marTop w:val="240"/>
          <w:marBottom w:val="0"/>
          <w:divBdr>
            <w:top w:val="none" w:sz="0" w:space="0" w:color="auto"/>
            <w:left w:val="none" w:sz="0" w:space="0" w:color="auto"/>
            <w:bottom w:val="none" w:sz="0" w:space="0" w:color="auto"/>
            <w:right w:val="none" w:sz="0" w:space="0" w:color="auto"/>
          </w:divBdr>
        </w:div>
        <w:div w:id="1447654835">
          <w:marLeft w:val="0"/>
          <w:marRight w:val="0"/>
          <w:marTop w:val="240"/>
          <w:marBottom w:val="0"/>
          <w:divBdr>
            <w:top w:val="none" w:sz="0" w:space="0" w:color="auto"/>
            <w:left w:val="none" w:sz="0" w:space="0" w:color="auto"/>
            <w:bottom w:val="none" w:sz="0" w:space="0" w:color="auto"/>
            <w:right w:val="none" w:sz="0" w:space="0" w:color="auto"/>
          </w:divBdr>
        </w:div>
        <w:div w:id="1825706815">
          <w:marLeft w:val="0"/>
          <w:marRight w:val="0"/>
          <w:marTop w:val="240"/>
          <w:marBottom w:val="0"/>
          <w:divBdr>
            <w:top w:val="none" w:sz="0" w:space="0" w:color="auto"/>
            <w:left w:val="none" w:sz="0" w:space="0" w:color="auto"/>
            <w:bottom w:val="none" w:sz="0" w:space="0" w:color="auto"/>
            <w:right w:val="none" w:sz="0" w:space="0" w:color="auto"/>
          </w:divBdr>
        </w:div>
        <w:div w:id="1885363933">
          <w:marLeft w:val="0"/>
          <w:marRight w:val="0"/>
          <w:marTop w:val="240"/>
          <w:marBottom w:val="0"/>
          <w:divBdr>
            <w:top w:val="none" w:sz="0" w:space="0" w:color="auto"/>
            <w:left w:val="none" w:sz="0" w:space="0" w:color="auto"/>
            <w:bottom w:val="none" w:sz="0" w:space="0" w:color="auto"/>
            <w:right w:val="none" w:sz="0" w:space="0" w:color="auto"/>
          </w:divBdr>
        </w:div>
        <w:div w:id="1865896588">
          <w:marLeft w:val="0"/>
          <w:marRight w:val="0"/>
          <w:marTop w:val="240"/>
          <w:marBottom w:val="0"/>
          <w:divBdr>
            <w:top w:val="none" w:sz="0" w:space="0" w:color="auto"/>
            <w:left w:val="none" w:sz="0" w:space="0" w:color="auto"/>
            <w:bottom w:val="none" w:sz="0" w:space="0" w:color="auto"/>
            <w:right w:val="none" w:sz="0" w:space="0" w:color="auto"/>
          </w:divBdr>
        </w:div>
        <w:div w:id="1743598326">
          <w:marLeft w:val="0"/>
          <w:marRight w:val="0"/>
          <w:marTop w:val="240"/>
          <w:marBottom w:val="0"/>
          <w:divBdr>
            <w:top w:val="none" w:sz="0" w:space="0" w:color="auto"/>
            <w:left w:val="none" w:sz="0" w:space="0" w:color="auto"/>
            <w:bottom w:val="none" w:sz="0" w:space="0" w:color="auto"/>
            <w:right w:val="none" w:sz="0" w:space="0" w:color="auto"/>
          </w:divBdr>
        </w:div>
        <w:div w:id="599489936">
          <w:marLeft w:val="0"/>
          <w:marRight w:val="0"/>
          <w:marTop w:val="240"/>
          <w:marBottom w:val="0"/>
          <w:divBdr>
            <w:top w:val="none" w:sz="0" w:space="0" w:color="auto"/>
            <w:left w:val="none" w:sz="0" w:space="0" w:color="auto"/>
            <w:bottom w:val="none" w:sz="0" w:space="0" w:color="auto"/>
            <w:right w:val="none" w:sz="0" w:space="0" w:color="auto"/>
          </w:divBdr>
        </w:div>
        <w:div w:id="883518205">
          <w:marLeft w:val="0"/>
          <w:marRight w:val="0"/>
          <w:marTop w:val="240"/>
          <w:marBottom w:val="0"/>
          <w:divBdr>
            <w:top w:val="none" w:sz="0" w:space="0" w:color="auto"/>
            <w:left w:val="none" w:sz="0" w:space="0" w:color="auto"/>
            <w:bottom w:val="none" w:sz="0" w:space="0" w:color="auto"/>
            <w:right w:val="none" w:sz="0" w:space="0" w:color="auto"/>
          </w:divBdr>
        </w:div>
        <w:div w:id="686055085">
          <w:marLeft w:val="0"/>
          <w:marRight w:val="0"/>
          <w:marTop w:val="240"/>
          <w:marBottom w:val="0"/>
          <w:divBdr>
            <w:top w:val="none" w:sz="0" w:space="0" w:color="auto"/>
            <w:left w:val="none" w:sz="0" w:space="0" w:color="auto"/>
            <w:bottom w:val="none" w:sz="0" w:space="0" w:color="auto"/>
            <w:right w:val="none" w:sz="0" w:space="0" w:color="auto"/>
          </w:divBdr>
        </w:div>
        <w:div w:id="1066341334">
          <w:marLeft w:val="0"/>
          <w:marRight w:val="0"/>
          <w:marTop w:val="240"/>
          <w:marBottom w:val="0"/>
          <w:divBdr>
            <w:top w:val="none" w:sz="0" w:space="0" w:color="auto"/>
            <w:left w:val="none" w:sz="0" w:space="0" w:color="auto"/>
            <w:bottom w:val="none" w:sz="0" w:space="0" w:color="auto"/>
            <w:right w:val="none" w:sz="0" w:space="0" w:color="auto"/>
          </w:divBdr>
        </w:div>
        <w:div w:id="1978097820">
          <w:marLeft w:val="0"/>
          <w:marRight w:val="0"/>
          <w:marTop w:val="240"/>
          <w:marBottom w:val="0"/>
          <w:divBdr>
            <w:top w:val="none" w:sz="0" w:space="0" w:color="auto"/>
            <w:left w:val="none" w:sz="0" w:space="0" w:color="auto"/>
            <w:bottom w:val="none" w:sz="0" w:space="0" w:color="auto"/>
            <w:right w:val="none" w:sz="0" w:space="0" w:color="auto"/>
          </w:divBdr>
        </w:div>
        <w:div w:id="1902715200">
          <w:marLeft w:val="0"/>
          <w:marRight w:val="0"/>
          <w:marTop w:val="240"/>
          <w:marBottom w:val="0"/>
          <w:divBdr>
            <w:top w:val="none" w:sz="0" w:space="0" w:color="auto"/>
            <w:left w:val="none" w:sz="0" w:space="0" w:color="auto"/>
            <w:bottom w:val="none" w:sz="0" w:space="0" w:color="auto"/>
            <w:right w:val="none" w:sz="0" w:space="0" w:color="auto"/>
          </w:divBdr>
        </w:div>
        <w:div w:id="883636645">
          <w:marLeft w:val="0"/>
          <w:marRight w:val="0"/>
          <w:marTop w:val="240"/>
          <w:marBottom w:val="0"/>
          <w:divBdr>
            <w:top w:val="none" w:sz="0" w:space="0" w:color="auto"/>
            <w:left w:val="none" w:sz="0" w:space="0" w:color="auto"/>
            <w:bottom w:val="none" w:sz="0" w:space="0" w:color="auto"/>
            <w:right w:val="none" w:sz="0" w:space="0" w:color="auto"/>
          </w:divBdr>
        </w:div>
        <w:div w:id="427777381">
          <w:marLeft w:val="0"/>
          <w:marRight w:val="0"/>
          <w:marTop w:val="240"/>
          <w:marBottom w:val="0"/>
          <w:divBdr>
            <w:top w:val="none" w:sz="0" w:space="0" w:color="auto"/>
            <w:left w:val="none" w:sz="0" w:space="0" w:color="auto"/>
            <w:bottom w:val="none" w:sz="0" w:space="0" w:color="auto"/>
            <w:right w:val="none" w:sz="0" w:space="0" w:color="auto"/>
          </w:divBdr>
        </w:div>
        <w:div w:id="1781683247">
          <w:marLeft w:val="0"/>
          <w:marRight w:val="0"/>
          <w:marTop w:val="240"/>
          <w:marBottom w:val="0"/>
          <w:divBdr>
            <w:top w:val="none" w:sz="0" w:space="0" w:color="auto"/>
            <w:left w:val="none" w:sz="0" w:space="0" w:color="auto"/>
            <w:bottom w:val="none" w:sz="0" w:space="0" w:color="auto"/>
            <w:right w:val="none" w:sz="0" w:space="0" w:color="auto"/>
          </w:divBdr>
        </w:div>
        <w:div w:id="1023752074">
          <w:marLeft w:val="0"/>
          <w:marRight w:val="0"/>
          <w:marTop w:val="240"/>
          <w:marBottom w:val="0"/>
          <w:divBdr>
            <w:top w:val="none" w:sz="0" w:space="0" w:color="auto"/>
            <w:left w:val="none" w:sz="0" w:space="0" w:color="auto"/>
            <w:bottom w:val="none" w:sz="0" w:space="0" w:color="auto"/>
            <w:right w:val="none" w:sz="0" w:space="0" w:color="auto"/>
          </w:divBdr>
        </w:div>
        <w:div w:id="998341917">
          <w:marLeft w:val="0"/>
          <w:marRight w:val="0"/>
          <w:marTop w:val="240"/>
          <w:marBottom w:val="0"/>
          <w:divBdr>
            <w:top w:val="none" w:sz="0" w:space="0" w:color="auto"/>
            <w:left w:val="none" w:sz="0" w:space="0" w:color="auto"/>
            <w:bottom w:val="none" w:sz="0" w:space="0" w:color="auto"/>
            <w:right w:val="none" w:sz="0" w:space="0" w:color="auto"/>
          </w:divBdr>
        </w:div>
        <w:div w:id="1740401059">
          <w:marLeft w:val="0"/>
          <w:marRight w:val="0"/>
          <w:marTop w:val="240"/>
          <w:marBottom w:val="0"/>
          <w:divBdr>
            <w:top w:val="none" w:sz="0" w:space="0" w:color="auto"/>
            <w:left w:val="none" w:sz="0" w:space="0" w:color="auto"/>
            <w:bottom w:val="none" w:sz="0" w:space="0" w:color="auto"/>
            <w:right w:val="none" w:sz="0" w:space="0" w:color="auto"/>
          </w:divBdr>
        </w:div>
        <w:div w:id="1248689006">
          <w:marLeft w:val="0"/>
          <w:marRight w:val="0"/>
          <w:marTop w:val="240"/>
          <w:marBottom w:val="0"/>
          <w:divBdr>
            <w:top w:val="none" w:sz="0" w:space="0" w:color="auto"/>
            <w:left w:val="none" w:sz="0" w:space="0" w:color="auto"/>
            <w:bottom w:val="none" w:sz="0" w:space="0" w:color="auto"/>
            <w:right w:val="none" w:sz="0" w:space="0" w:color="auto"/>
          </w:divBdr>
        </w:div>
        <w:div w:id="1398549732">
          <w:marLeft w:val="0"/>
          <w:marRight w:val="0"/>
          <w:marTop w:val="240"/>
          <w:marBottom w:val="0"/>
          <w:divBdr>
            <w:top w:val="none" w:sz="0" w:space="0" w:color="auto"/>
            <w:left w:val="none" w:sz="0" w:space="0" w:color="auto"/>
            <w:bottom w:val="none" w:sz="0" w:space="0" w:color="auto"/>
            <w:right w:val="none" w:sz="0" w:space="0" w:color="auto"/>
          </w:divBdr>
        </w:div>
        <w:div w:id="1271474704">
          <w:marLeft w:val="0"/>
          <w:marRight w:val="0"/>
          <w:marTop w:val="240"/>
          <w:marBottom w:val="0"/>
          <w:divBdr>
            <w:top w:val="none" w:sz="0" w:space="0" w:color="auto"/>
            <w:left w:val="none" w:sz="0" w:space="0" w:color="auto"/>
            <w:bottom w:val="none" w:sz="0" w:space="0" w:color="auto"/>
            <w:right w:val="none" w:sz="0" w:space="0" w:color="auto"/>
          </w:divBdr>
        </w:div>
        <w:div w:id="1063527432">
          <w:marLeft w:val="0"/>
          <w:marRight w:val="0"/>
          <w:marTop w:val="240"/>
          <w:marBottom w:val="0"/>
          <w:divBdr>
            <w:top w:val="none" w:sz="0" w:space="0" w:color="auto"/>
            <w:left w:val="none" w:sz="0" w:space="0" w:color="auto"/>
            <w:bottom w:val="none" w:sz="0" w:space="0" w:color="auto"/>
            <w:right w:val="none" w:sz="0" w:space="0" w:color="auto"/>
          </w:divBdr>
        </w:div>
        <w:div w:id="1336952524">
          <w:marLeft w:val="0"/>
          <w:marRight w:val="0"/>
          <w:marTop w:val="240"/>
          <w:marBottom w:val="0"/>
          <w:divBdr>
            <w:top w:val="none" w:sz="0" w:space="0" w:color="auto"/>
            <w:left w:val="none" w:sz="0" w:space="0" w:color="auto"/>
            <w:bottom w:val="none" w:sz="0" w:space="0" w:color="auto"/>
            <w:right w:val="none" w:sz="0" w:space="0" w:color="auto"/>
          </w:divBdr>
        </w:div>
        <w:div w:id="521168394">
          <w:marLeft w:val="0"/>
          <w:marRight w:val="0"/>
          <w:marTop w:val="240"/>
          <w:marBottom w:val="0"/>
          <w:divBdr>
            <w:top w:val="none" w:sz="0" w:space="0" w:color="auto"/>
            <w:left w:val="none" w:sz="0" w:space="0" w:color="auto"/>
            <w:bottom w:val="none" w:sz="0" w:space="0" w:color="auto"/>
            <w:right w:val="none" w:sz="0" w:space="0" w:color="auto"/>
          </w:divBdr>
        </w:div>
        <w:div w:id="1120757903">
          <w:marLeft w:val="0"/>
          <w:marRight w:val="0"/>
          <w:marTop w:val="240"/>
          <w:marBottom w:val="0"/>
          <w:divBdr>
            <w:top w:val="none" w:sz="0" w:space="0" w:color="auto"/>
            <w:left w:val="none" w:sz="0" w:space="0" w:color="auto"/>
            <w:bottom w:val="none" w:sz="0" w:space="0" w:color="auto"/>
            <w:right w:val="none" w:sz="0" w:space="0" w:color="auto"/>
          </w:divBdr>
        </w:div>
        <w:div w:id="1369791903">
          <w:marLeft w:val="0"/>
          <w:marRight w:val="0"/>
          <w:marTop w:val="240"/>
          <w:marBottom w:val="0"/>
          <w:divBdr>
            <w:top w:val="none" w:sz="0" w:space="0" w:color="auto"/>
            <w:left w:val="none" w:sz="0" w:space="0" w:color="auto"/>
            <w:bottom w:val="none" w:sz="0" w:space="0" w:color="auto"/>
            <w:right w:val="none" w:sz="0" w:space="0" w:color="auto"/>
          </w:divBdr>
        </w:div>
        <w:div w:id="907768790">
          <w:marLeft w:val="0"/>
          <w:marRight w:val="0"/>
          <w:marTop w:val="240"/>
          <w:marBottom w:val="0"/>
          <w:divBdr>
            <w:top w:val="none" w:sz="0" w:space="0" w:color="auto"/>
            <w:left w:val="none" w:sz="0" w:space="0" w:color="auto"/>
            <w:bottom w:val="none" w:sz="0" w:space="0" w:color="auto"/>
            <w:right w:val="none" w:sz="0" w:space="0" w:color="auto"/>
          </w:divBdr>
        </w:div>
        <w:div w:id="364254722">
          <w:marLeft w:val="0"/>
          <w:marRight w:val="0"/>
          <w:marTop w:val="240"/>
          <w:marBottom w:val="0"/>
          <w:divBdr>
            <w:top w:val="none" w:sz="0" w:space="0" w:color="auto"/>
            <w:left w:val="none" w:sz="0" w:space="0" w:color="auto"/>
            <w:bottom w:val="none" w:sz="0" w:space="0" w:color="auto"/>
            <w:right w:val="none" w:sz="0" w:space="0" w:color="auto"/>
          </w:divBdr>
        </w:div>
        <w:div w:id="1564565906">
          <w:marLeft w:val="0"/>
          <w:marRight w:val="0"/>
          <w:marTop w:val="240"/>
          <w:marBottom w:val="0"/>
          <w:divBdr>
            <w:top w:val="none" w:sz="0" w:space="0" w:color="auto"/>
            <w:left w:val="none" w:sz="0" w:space="0" w:color="auto"/>
            <w:bottom w:val="none" w:sz="0" w:space="0" w:color="auto"/>
            <w:right w:val="none" w:sz="0" w:space="0" w:color="auto"/>
          </w:divBdr>
        </w:div>
        <w:div w:id="1269508576">
          <w:marLeft w:val="0"/>
          <w:marRight w:val="0"/>
          <w:marTop w:val="240"/>
          <w:marBottom w:val="0"/>
          <w:divBdr>
            <w:top w:val="none" w:sz="0" w:space="0" w:color="auto"/>
            <w:left w:val="none" w:sz="0" w:space="0" w:color="auto"/>
            <w:bottom w:val="none" w:sz="0" w:space="0" w:color="auto"/>
            <w:right w:val="none" w:sz="0" w:space="0" w:color="auto"/>
          </w:divBdr>
        </w:div>
        <w:div w:id="297490268">
          <w:marLeft w:val="0"/>
          <w:marRight w:val="0"/>
          <w:marTop w:val="240"/>
          <w:marBottom w:val="0"/>
          <w:divBdr>
            <w:top w:val="none" w:sz="0" w:space="0" w:color="auto"/>
            <w:left w:val="none" w:sz="0" w:space="0" w:color="auto"/>
            <w:bottom w:val="none" w:sz="0" w:space="0" w:color="auto"/>
            <w:right w:val="none" w:sz="0" w:space="0" w:color="auto"/>
          </w:divBdr>
        </w:div>
        <w:div w:id="1938126638">
          <w:marLeft w:val="0"/>
          <w:marRight w:val="0"/>
          <w:marTop w:val="240"/>
          <w:marBottom w:val="0"/>
          <w:divBdr>
            <w:top w:val="none" w:sz="0" w:space="0" w:color="auto"/>
            <w:left w:val="none" w:sz="0" w:space="0" w:color="auto"/>
            <w:bottom w:val="none" w:sz="0" w:space="0" w:color="auto"/>
            <w:right w:val="none" w:sz="0" w:space="0" w:color="auto"/>
          </w:divBdr>
        </w:div>
        <w:div w:id="1170750667">
          <w:marLeft w:val="0"/>
          <w:marRight w:val="0"/>
          <w:marTop w:val="240"/>
          <w:marBottom w:val="0"/>
          <w:divBdr>
            <w:top w:val="none" w:sz="0" w:space="0" w:color="auto"/>
            <w:left w:val="none" w:sz="0" w:space="0" w:color="auto"/>
            <w:bottom w:val="none" w:sz="0" w:space="0" w:color="auto"/>
            <w:right w:val="none" w:sz="0" w:space="0" w:color="auto"/>
          </w:divBdr>
        </w:div>
        <w:div w:id="343092799">
          <w:marLeft w:val="0"/>
          <w:marRight w:val="0"/>
          <w:marTop w:val="240"/>
          <w:marBottom w:val="0"/>
          <w:divBdr>
            <w:top w:val="none" w:sz="0" w:space="0" w:color="auto"/>
            <w:left w:val="none" w:sz="0" w:space="0" w:color="auto"/>
            <w:bottom w:val="none" w:sz="0" w:space="0" w:color="auto"/>
            <w:right w:val="none" w:sz="0" w:space="0" w:color="auto"/>
          </w:divBdr>
        </w:div>
        <w:div w:id="715423376">
          <w:marLeft w:val="0"/>
          <w:marRight w:val="0"/>
          <w:marTop w:val="240"/>
          <w:marBottom w:val="0"/>
          <w:divBdr>
            <w:top w:val="none" w:sz="0" w:space="0" w:color="auto"/>
            <w:left w:val="none" w:sz="0" w:space="0" w:color="auto"/>
            <w:bottom w:val="none" w:sz="0" w:space="0" w:color="auto"/>
            <w:right w:val="none" w:sz="0" w:space="0" w:color="auto"/>
          </w:divBdr>
        </w:div>
        <w:div w:id="189683913">
          <w:marLeft w:val="0"/>
          <w:marRight w:val="0"/>
          <w:marTop w:val="240"/>
          <w:marBottom w:val="0"/>
          <w:divBdr>
            <w:top w:val="none" w:sz="0" w:space="0" w:color="auto"/>
            <w:left w:val="none" w:sz="0" w:space="0" w:color="auto"/>
            <w:bottom w:val="none" w:sz="0" w:space="0" w:color="auto"/>
            <w:right w:val="none" w:sz="0" w:space="0" w:color="auto"/>
          </w:divBdr>
        </w:div>
        <w:div w:id="1193760508">
          <w:marLeft w:val="0"/>
          <w:marRight w:val="0"/>
          <w:marTop w:val="240"/>
          <w:marBottom w:val="0"/>
          <w:divBdr>
            <w:top w:val="none" w:sz="0" w:space="0" w:color="auto"/>
            <w:left w:val="none" w:sz="0" w:space="0" w:color="auto"/>
            <w:bottom w:val="none" w:sz="0" w:space="0" w:color="auto"/>
            <w:right w:val="none" w:sz="0" w:space="0" w:color="auto"/>
          </w:divBdr>
        </w:div>
        <w:div w:id="432747989">
          <w:marLeft w:val="0"/>
          <w:marRight w:val="0"/>
          <w:marTop w:val="240"/>
          <w:marBottom w:val="0"/>
          <w:divBdr>
            <w:top w:val="none" w:sz="0" w:space="0" w:color="auto"/>
            <w:left w:val="none" w:sz="0" w:space="0" w:color="auto"/>
            <w:bottom w:val="none" w:sz="0" w:space="0" w:color="auto"/>
            <w:right w:val="none" w:sz="0" w:space="0" w:color="auto"/>
          </w:divBdr>
        </w:div>
        <w:div w:id="1250580930">
          <w:marLeft w:val="0"/>
          <w:marRight w:val="0"/>
          <w:marTop w:val="240"/>
          <w:marBottom w:val="0"/>
          <w:divBdr>
            <w:top w:val="none" w:sz="0" w:space="0" w:color="auto"/>
            <w:left w:val="none" w:sz="0" w:space="0" w:color="auto"/>
            <w:bottom w:val="none" w:sz="0" w:space="0" w:color="auto"/>
            <w:right w:val="none" w:sz="0" w:space="0" w:color="auto"/>
          </w:divBdr>
        </w:div>
        <w:div w:id="2029060256">
          <w:marLeft w:val="0"/>
          <w:marRight w:val="0"/>
          <w:marTop w:val="240"/>
          <w:marBottom w:val="0"/>
          <w:divBdr>
            <w:top w:val="none" w:sz="0" w:space="0" w:color="auto"/>
            <w:left w:val="none" w:sz="0" w:space="0" w:color="auto"/>
            <w:bottom w:val="none" w:sz="0" w:space="0" w:color="auto"/>
            <w:right w:val="none" w:sz="0" w:space="0" w:color="auto"/>
          </w:divBdr>
        </w:div>
        <w:div w:id="1580402667">
          <w:marLeft w:val="0"/>
          <w:marRight w:val="0"/>
          <w:marTop w:val="240"/>
          <w:marBottom w:val="0"/>
          <w:divBdr>
            <w:top w:val="none" w:sz="0" w:space="0" w:color="auto"/>
            <w:left w:val="none" w:sz="0" w:space="0" w:color="auto"/>
            <w:bottom w:val="none" w:sz="0" w:space="0" w:color="auto"/>
            <w:right w:val="none" w:sz="0" w:space="0" w:color="auto"/>
          </w:divBdr>
        </w:div>
        <w:div w:id="1312440740">
          <w:marLeft w:val="0"/>
          <w:marRight w:val="0"/>
          <w:marTop w:val="240"/>
          <w:marBottom w:val="0"/>
          <w:divBdr>
            <w:top w:val="none" w:sz="0" w:space="0" w:color="auto"/>
            <w:left w:val="none" w:sz="0" w:space="0" w:color="auto"/>
            <w:bottom w:val="none" w:sz="0" w:space="0" w:color="auto"/>
            <w:right w:val="none" w:sz="0" w:space="0" w:color="auto"/>
          </w:divBdr>
        </w:div>
        <w:div w:id="1070343873">
          <w:marLeft w:val="0"/>
          <w:marRight w:val="0"/>
          <w:marTop w:val="240"/>
          <w:marBottom w:val="0"/>
          <w:divBdr>
            <w:top w:val="none" w:sz="0" w:space="0" w:color="auto"/>
            <w:left w:val="none" w:sz="0" w:space="0" w:color="auto"/>
            <w:bottom w:val="none" w:sz="0" w:space="0" w:color="auto"/>
            <w:right w:val="none" w:sz="0" w:space="0" w:color="auto"/>
          </w:divBdr>
        </w:div>
        <w:div w:id="1275093489">
          <w:marLeft w:val="0"/>
          <w:marRight w:val="0"/>
          <w:marTop w:val="240"/>
          <w:marBottom w:val="0"/>
          <w:divBdr>
            <w:top w:val="none" w:sz="0" w:space="0" w:color="auto"/>
            <w:left w:val="none" w:sz="0" w:space="0" w:color="auto"/>
            <w:bottom w:val="none" w:sz="0" w:space="0" w:color="auto"/>
            <w:right w:val="none" w:sz="0" w:space="0" w:color="auto"/>
          </w:divBdr>
        </w:div>
        <w:div w:id="303780724">
          <w:marLeft w:val="0"/>
          <w:marRight w:val="0"/>
          <w:marTop w:val="240"/>
          <w:marBottom w:val="0"/>
          <w:divBdr>
            <w:top w:val="none" w:sz="0" w:space="0" w:color="auto"/>
            <w:left w:val="none" w:sz="0" w:space="0" w:color="auto"/>
            <w:bottom w:val="none" w:sz="0" w:space="0" w:color="auto"/>
            <w:right w:val="none" w:sz="0" w:space="0" w:color="auto"/>
          </w:divBdr>
        </w:div>
        <w:div w:id="667442403">
          <w:marLeft w:val="0"/>
          <w:marRight w:val="0"/>
          <w:marTop w:val="240"/>
          <w:marBottom w:val="0"/>
          <w:divBdr>
            <w:top w:val="none" w:sz="0" w:space="0" w:color="auto"/>
            <w:left w:val="none" w:sz="0" w:space="0" w:color="auto"/>
            <w:bottom w:val="none" w:sz="0" w:space="0" w:color="auto"/>
            <w:right w:val="none" w:sz="0" w:space="0" w:color="auto"/>
          </w:divBdr>
        </w:div>
        <w:div w:id="476604632">
          <w:marLeft w:val="0"/>
          <w:marRight w:val="0"/>
          <w:marTop w:val="240"/>
          <w:marBottom w:val="0"/>
          <w:divBdr>
            <w:top w:val="none" w:sz="0" w:space="0" w:color="auto"/>
            <w:left w:val="none" w:sz="0" w:space="0" w:color="auto"/>
            <w:bottom w:val="none" w:sz="0" w:space="0" w:color="auto"/>
            <w:right w:val="none" w:sz="0" w:space="0" w:color="auto"/>
          </w:divBdr>
        </w:div>
        <w:div w:id="1095134374">
          <w:marLeft w:val="0"/>
          <w:marRight w:val="0"/>
          <w:marTop w:val="240"/>
          <w:marBottom w:val="0"/>
          <w:divBdr>
            <w:top w:val="none" w:sz="0" w:space="0" w:color="auto"/>
            <w:left w:val="none" w:sz="0" w:space="0" w:color="auto"/>
            <w:bottom w:val="none" w:sz="0" w:space="0" w:color="auto"/>
            <w:right w:val="none" w:sz="0" w:space="0" w:color="auto"/>
          </w:divBdr>
        </w:div>
        <w:div w:id="1407145774">
          <w:marLeft w:val="0"/>
          <w:marRight w:val="0"/>
          <w:marTop w:val="240"/>
          <w:marBottom w:val="0"/>
          <w:divBdr>
            <w:top w:val="none" w:sz="0" w:space="0" w:color="auto"/>
            <w:left w:val="none" w:sz="0" w:space="0" w:color="auto"/>
            <w:bottom w:val="none" w:sz="0" w:space="0" w:color="auto"/>
            <w:right w:val="none" w:sz="0" w:space="0" w:color="auto"/>
          </w:divBdr>
        </w:div>
        <w:div w:id="820803954">
          <w:marLeft w:val="0"/>
          <w:marRight w:val="0"/>
          <w:marTop w:val="240"/>
          <w:marBottom w:val="0"/>
          <w:divBdr>
            <w:top w:val="none" w:sz="0" w:space="0" w:color="auto"/>
            <w:left w:val="none" w:sz="0" w:space="0" w:color="auto"/>
            <w:bottom w:val="none" w:sz="0" w:space="0" w:color="auto"/>
            <w:right w:val="none" w:sz="0" w:space="0" w:color="auto"/>
          </w:divBdr>
        </w:div>
        <w:div w:id="896818140">
          <w:marLeft w:val="0"/>
          <w:marRight w:val="0"/>
          <w:marTop w:val="240"/>
          <w:marBottom w:val="0"/>
          <w:divBdr>
            <w:top w:val="none" w:sz="0" w:space="0" w:color="auto"/>
            <w:left w:val="none" w:sz="0" w:space="0" w:color="auto"/>
            <w:bottom w:val="none" w:sz="0" w:space="0" w:color="auto"/>
            <w:right w:val="none" w:sz="0" w:space="0" w:color="auto"/>
          </w:divBdr>
        </w:div>
        <w:div w:id="990980942">
          <w:marLeft w:val="0"/>
          <w:marRight w:val="0"/>
          <w:marTop w:val="240"/>
          <w:marBottom w:val="0"/>
          <w:divBdr>
            <w:top w:val="none" w:sz="0" w:space="0" w:color="auto"/>
            <w:left w:val="none" w:sz="0" w:space="0" w:color="auto"/>
            <w:bottom w:val="none" w:sz="0" w:space="0" w:color="auto"/>
            <w:right w:val="none" w:sz="0" w:space="0" w:color="auto"/>
          </w:divBdr>
        </w:div>
        <w:div w:id="1460294383">
          <w:marLeft w:val="0"/>
          <w:marRight w:val="0"/>
          <w:marTop w:val="240"/>
          <w:marBottom w:val="0"/>
          <w:divBdr>
            <w:top w:val="none" w:sz="0" w:space="0" w:color="auto"/>
            <w:left w:val="none" w:sz="0" w:space="0" w:color="auto"/>
            <w:bottom w:val="none" w:sz="0" w:space="0" w:color="auto"/>
            <w:right w:val="none" w:sz="0" w:space="0" w:color="auto"/>
          </w:divBdr>
        </w:div>
        <w:div w:id="1242790512">
          <w:marLeft w:val="0"/>
          <w:marRight w:val="0"/>
          <w:marTop w:val="240"/>
          <w:marBottom w:val="0"/>
          <w:divBdr>
            <w:top w:val="none" w:sz="0" w:space="0" w:color="auto"/>
            <w:left w:val="none" w:sz="0" w:space="0" w:color="auto"/>
            <w:bottom w:val="none" w:sz="0" w:space="0" w:color="auto"/>
            <w:right w:val="none" w:sz="0" w:space="0" w:color="auto"/>
          </w:divBdr>
        </w:div>
        <w:div w:id="885219965">
          <w:marLeft w:val="0"/>
          <w:marRight w:val="0"/>
          <w:marTop w:val="240"/>
          <w:marBottom w:val="0"/>
          <w:divBdr>
            <w:top w:val="none" w:sz="0" w:space="0" w:color="auto"/>
            <w:left w:val="none" w:sz="0" w:space="0" w:color="auto"/>
            <w:bottom w:val="none" w:sz="0" w:space="0" w:color="auto"/>
            <w:right w:val="none" w:sz="0" w:space="0" w:color="auto"/>
          </w:divBdr>
        </w:div>
        <w:div w:id="1931890148">
          <w:marLeft w:val="0"/>
          <w:marRight w:val="0"/>
          <w:marTop w:val="240"/>
          <w:marBottom w:val="0"/>
          <w:divBdr>
            <w:top w:val="none" w:sz="0" w:space="0" w:color="auto"/>
            <w:left w:val="none" w:sz="0" w:space="0" w:color="auto"/>
            <w:bottom w:val="none" w:sz="0" w:space="0" w:color="auto"/>
            <w:right w:val="none" w:sz="0" w:space="0" w:color="auto"/>
          </w:divBdr>
        </w:div>
        <w:div w:id="1146316232">
          <w:marLeft w:val="0"/>
          <w:marRight w:val="0"/>
          <w:marTop w:val="240"/>
          <w:marBottom w:val="0"/>
          <w:divBdr>
            <w:top w:val="none" w:sz="0" w:space="0" w:color="auto"/>
            <w:left w:val="none" w:sz="0" w:space="0" w:color="auto"/>
            <w:bottom w:val="none" w:sz="0" w:space="0" w:color="auto"/>
            <w:right w:val="none" w:sz="0" w:space="0" w:color="auto"/>
          </w:divBdr>
        </w:div>
        <w:div w:id="1210385492">
          <w:marLeft w:val="0"/>
          <w:marRight w:val="0"/>
          <w:marTop w:val="240"/>
          <w:marBottom w:val="0"/>
          <w:divBdr>
            <w:top w:val="none" w:sz="0" w:space="0" w:color="auto"/>
            <w:left w:val="none" w:sz="0" w:space="0" w:color="auto"/>
            <w:bottom w:val="none" w:sz="0" w:space="0" w:color="auto"/>
            <w:right w:val="none" w:sz="0" w:space="0" w:color="auto"/>
          </w:divBdr>
        </w:div>
        <w:div w:id="189343603">
          <w:marLeft w:val="0"/>
          <w:marRight w:val="0"/>
          <w:marTop w:val="240"/>
          <w:marBottom w:val="0"/>
          <w:divBdr>
            <w:top w:val="none" w:sz="0" w:space="0" w:color="auto"/>
            <w:left w:val="none" w:sz="0" w:space="0" w:color="auto"/>
            <w:bottom w:val="none" w:sz="0" w:space="0" w:color="auto"/>
            <w:right w:val="none" w:sz="0" w:space="0" w:color="auto"/>
          </w:divBdr>
        </w:div>
        <w:div w:id="1895001466">
          <w:marLeft w:val="0"/>
          <w:marRight w:val="0"/>
          <w:marTop w:val="240"/>
          <w:marBottom w:val="0"/>
          <w:divBdr>
            <w:top w:val="none" w:sz="0" w:space="0" w:color="auto"/>
            <w:left w:val="none" w:sz="0" w:space="0" w:color="auto"/>
            <w:bottom w:val="none" w:sz="0" w:space="0" w:color="auto"/>
            <w:right w:val="none" w:sz="0" w:space="0" w:color="auto"/>
          </w:divBdr>
        </w:div>
        <w:div w:id="333261046">
          <w:marLeft w:val="0"/>
          <w:marRight w:val="0"/>
          <w:marTop w:val="240"/>
          <w:marBottom w:val="0"/>
          <w:divBdr>
            <w:top w:val="none" w:sz="0" w:space="0" w:color="auto"/>
            <w:left w:val="none" w:sz="0" w:space="0" w:color="auto"/>
            <w:bottom w:val="none" w:sz="0" w:space="0" w:color="auto"/>
            <w:right w:val="none" w:sz="0" w:space="0" w:color="auto"/>
          </w:divBdr>
        </w:div>
        <w:div w:id="64425735">
          <w:marLeft w:val="0"/>
          <w:marRight w:val="0"/>
          <w:marTop w:val="240"/>
          <w:marBottom w:val="0"/>
          <w:divBdr>
            <w:top w:val="none" w:sz="0" w:space="0" w:color="auto"/>
            <w:left w:val="none" w:sz="0" w:space="0" w:color="auto"/>
            <w:bottom w:val="none" w:sz="0" w:space="0" w:color="auto"/>
            <w:right w:val="none" w:sz="0" w:space="0" w:color="auto"/>
          </w:divBdr>
        </w:div>
        <w:div w:id="515078849">
          <w:marLeft w:val="0"/>
          <w:marRight w:val="0"/>
          <w:marTop w:val="240"/>
          <w:marBottom w:val="0"/>
          <w:divBdr>
            <w:top w:val="none" w:sz="0" w:space="0" w:color="auto"/>
            <w:left w:val="none" w:sz="0" w:space="0" w:color="auto"/>
            <w:bottom w:val="none" w:sz="0" w:space="0" w:color="auto"/>
            <w:right w:val="none" w:sz="0" w:space="0" w:color="auto"/>
          </w:divBdr>
        </w:div>
        <w:div w:id="1963533924">
          <w:marLeft w:val="0"/>
          <w:marRight w:val="0"/>
          <w:marTop w:val="240"/>
          <w:marBottom w:val="0"/>
          <w:divBdr>
            <w:top w:val="none" w:sz="0" w:space="0" w:color="auto"/>
            <w:left w:val="none" w:sz="0" w:space="0" w:color="auto"/>
            <w:bottom w:val="none" w:sz="0" w:space="0" w:color="auto"/>
            <w:right w:val="none" w:sz="0" w:space="0" w:color="auto"/>
          </w:divBdr>
        </w:div>
        <w:div w:id="1735659804">
          <w:marLeft w:val="0"/>
          <w:marRight w:val="0"/>
          <w:marTop w:val="240"/>
          <w:marBottom w:val="0"/>
          <w:divBdr>
            <w:top w:val="none" w:sz="0" w:space="0" w:color="auto"/>
            <w:left w:val="none" w:sz="0" w:space="0" w:color="auto"/>
            <w:bottom w:val="none" w:sz="0" w:space="0" w:color="auto"/>
            <w:right w:val="none" w:sz="0" w:space="0" w:color="auto"/>
          </w:divBdr>
        </w:div>
        <w:div w:id="1579679943">
          <w:marLeft w:val="0"/>
          <w:marRight w:val="0"/>
          <w:marTop w:val="240"/>
          <w:marBottom w:val="0"/>
          <w:divBdr>
            <w:top w:val="none" w:sz="0" w:space="0" w:color="auto"/>
            <w:left w:val="none" w:sz="0" w:space="0" w:color="auto"/>
            <w:bottom w:val="none" w:sz="0" w:space="0" w:color="auto"/>
            <w:right w:val="none" w:sz="0" w:space="0" w:color="auto"/>
          </w:divBdr>
        </w:div>
        <w:div w:id="1645238662">
          <w:marLeft w:val="0"/>
          <w:marRight w:val="0"/>
          <w:marTop w:val="240"/>
          <w:marBottom w:val="0"/>
          <w:divBdr>
            <w:top w:val="none" w:sz="0" w:space="0" w:color="auto"/>
            <w:left w:val="none" w:sz="0" w:space="0" w:color="auto"/>
            <w:bottom w:val="none" w:sz="0" w:space="0" w:color="auto"/>
            <w:right w:val="none" w:sz="0" w:space="0" w:color="auto"/>
          </w:divBdr>
        </w:div>
        <w:div w:id="58939716">
          <w:marLeft w:val="0"/>
          <w:marRight w:val="0"/>
          <w:marTop w:val="240"/>
          <w:marBottom w:val="0"/>
          <w:divBdr>
            <w:top w:val="none" w:sz="0" w:space="0" w:color="auto"/>
            <w:left w:val="none" w:sz="0" w:space="0" w:color="auto"/>
            <w:bottom w:val="none" w:sz="0" w:space="0" w:color="auto"/>
            <w:right w:val="none" w:sz="0" w:space="0" w:color="auto"/>
          </w:divBdr>
        </w:div>
        <w:div w:id="546526014">
          <w:marLeft w:val="0"/>
          <w:marRight w:val="0"/>
          <w:marTop w:val="240"/>
          <w:marBottom w:val="0"/>
          <w:divBdr>
            <w:top w:val="none" w:sz="0" w:space="0" w:color="auto"/>
            <w:left w:val="none" w:sz="0" w:space="0" w:color="auto"/>
            <w:bottom w:val="none" w:sz="0" w:space="0" w:color="auto"/>
            <w:right w:val="none" w:sz="0" w:space="0" w:color="auto"/>
          </w:divBdr>
        </w:div>
        <w:div w:id="293491360">
          <w:marLeft w:val="0"/>
          <w:marRight w:val="0"/>
          <w:marTop w:val="240"/>
          <w:marBottom w:val="0"/>
          <w:divBdr>
            <w:top w:val="none" w:sz="0" w:space="0" w:color="auto"/>
            <w:left w:val="none" w:sz="0" w:space="0" w:color="auto"/>
            <w:bottom w:val="none" w:sz="0" w:space="0" w:color="auto"/>
            <w:right w:val="none" w:sz="0" w:space="0" w:color="auto"/>
          </w:divBdr>
        </w:div>
      </w:divsChild>
    </w:div>
    <w:div w:id="54356730">
      <w:bodyDiv w:val="1"/>
      <w:marLeft w:val="0"/>
      <w:marRight w:val="0"/>
      <w:marTop w:val="0"/>
      <w:marBottom w:val="0"/>
      <w:divBdr>
        <w:top w:val="none" w:sz="0" w:space="0" w:color="auto"/>
        <w:left w:val="none" w:sz="0" w:space="0" w:color="auto"/>
        <w:bottom w:val="none" w:sz="0" w:space="0" w:color="auto"/>
        <w:right w:val="none" w:sz="0" w:space="0" w:color="auto"/>
      </w:divBdr>
      <w:divsChild>
        <w:div w:id="682971283">
          <w:marLeft w:val="0"/>
          <w:marRight w:val="0"/>
          <w:marTop w:val="0"/>
          <w:marBottom w:val="0"/>
          <w:divBdr>
            <w:top w:val="none" w:sz="0" w:space="0" w:color="auto"/>
            <w:left w:val="none" w:sz="0" w:space="0" w:color="auto"/>
            <w:bottom w:val="none" w:sz="0" w:space="0" w:color="auto"/>
            <w:right w:val="none" w:sz="0" w:space="0" w:color="auto"/>
          </w:divBdr>
          <w:divsChild>
            <w:div w:id="999773741">
              <w:marLeft w:val="-120"/>
              <w:marRight w:val="-120"/>
              <w:marTop w:val="0"/>
              <w:marBottom w:val="0"/>
              <w:divBdr>
                <w:top w:val="none" w:sz="0" w:space="0" w:color="auto"/>
                <w:left w:val="none" w:sz="0" w:space="0" w:color="auto"/>
                <w:bottom w:val="none" w:sz="0" w:space="0" w:color="auto"/>
                <w:right w:val="none" w:sz="0" w:space="0" w:color="auto"/>
              </w:divBdr>
              <w:divsChild>
                <w:div w:id="1413965999">
                  <w:marLeft w:val="2250"/>
                  <w:marRight w:val="0"/>
                  <w:marTop w:val="0"/>
                  <w:marBottom w:val="0"/>
                  <w:divBdr>
                    <w:top w:val="none" w:sz="0" w:space="0" w:color="auto"/>
                    <w:left w:val="none" w:sz="0" w:space="0" w:color="auto"/>
                    <w:bottom w:val="none" w:sz="0" w:space="0" w:color="auto"/>
                    <w:right w:val="none" w:sz="0" w:space="0" w:color="auto"/>
                  </w:divBdr>
                  <w:divsChild>
                    <w:div w:id="1364477232">
                      <w:marLeft w:val="-120"/>
                      <w:marRight w:val="-120"/>
                      <w:marTop w:val="0"/>
                      <w:marBottom w:val="0"/>
                      <w:divBdr>
                        <w:top w:val="none" w:sz="0" w:space="0" w:color="auto"/>
                        <w:left w:val="none" w:sz="0" w:space="0" w:color="auto"/>
                        <w:bottom w:val="none" w:sz="0" w:space="0" w:color="auto"/>
                        <w:right w:val="none" w:sz="0" w:space="0" w:color="auto"/>
                      </w:divBdr>
                      <w:divsChild>
                        <w:div w:id="1219635592">
                          <w:marLeft w:val="0"/>
                          <w:marRight w:val="0"/>
                          <w:marTop w:val="0"/>
                          <w:marBottom w:val="0"/>
                          <w:divBdr>
                            <w:top w:val="none" w:sz="0" w:space="0" w:color="auto"/>
                            <w:left w:val="none" w:sz="0" w:space="0" w:color="auto"/>
                            <w:bottom w:val="none" w:sz="0" w:space="0" w:color="auto"/>
                            <w:right w:val="none" w:sz="0" w:space="0" w:color="auto"/>
                          </w:divBdr>
                          <w:divsChild>
                            <w:div w:id="1560438696">
                              <w:marLeft w:val="-120"/>
                              <w:marRight w:val="-120"/>
                              <w:marTop w:val="0"/>
                              <w:marBottom w:val="0"/>
                              <w:divBdr>
                                <w:top w:val="none" w:sz="0" w:space="0" w:color="auto"/>
                                <w:left w:val="none" w:sz="0" w:space="0" w:color="auto"/>
                                <w:bottom w:val="none" w:sz="0" w:space="0" w:color="auto"/>
                                <w:right w:val="none" w:sz="0" w:space="0" w:color="auto"/>
                              </w:divBdr>
                              <w:divsChild>
                                <w:div w:id="682434434">
                                  <w:marLeft w:val="0"/>
                                  <w:marRight w:val="0"/>
                                  <w:marTop w:val="0"/>
                                  <w:marBottom w:val="0"/>
                                  <w:divBdr>
                                    <w:top w:val="none" w:sz="0" w:space="0" w:color="auto"/>
                                    <w:left w:val="none" w:sz="0" w:space="0" w:color="auto"/>
                                    <w:bottom w:val="none" w:sz="0" w:space="0" w:color="auto"/>
                                    <w:right w:val="none" w:sz="0" w:space="0" w:color="auto"/>
                                  </w:divBdr>
                                  <w:divsChild>
                                    <w:div w:id="39211668">
                                      <w:marLeft w:val="0"/>
                                      <w:marRight w:val="0"/>
                                      <w:marTop w:val="0"/>
                                      <w:marBottom w:val="0"/>
                                      <w:divBdr>
                                        <w:top w:val="none" w:sz="0" w:space="0" w:color="auto"/>
                                        <w:left w:val="none" w:sz="0" w:space="0" w:color="auto"/>
                                        <w:bottom w:val="none" w:sz="0" w:space="0" w:color="auto"/>
                                        <w:right w:val="none" w:sz="0" w:space="0" w:color="auto"/>
                                      </w:divBdr>
                                      <w:divsChild>
                                        <w:div w:id="653682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567027">
                                  <w:marLeft w:val="0"/>
                                  <w:marRight w:val="0"/>
                                  <w:marTop w:val="0"/>
                                  <w:marBottom w:val="0"/>
                                  <w:divBdr>
                                    <w:top w:val="none" w:sz="0" w:space="0" w:color="auto"/>
                                    <w:left w:val="none" w:sz="0" w:space="0" w:color="auto"/>
                                    <w:bottom w:val="none" w:sz="0" w:space="0" w:color="auto"/>
                                    <w:right w:val="none" w:sz="0" w:space="0" w:color="auto"/>
                                  </w:divBdr>
                                  <w:divsChild>
                                    <w:div w:id="1918007431">
                                      <w:marLeft w:val="0"/>
                                      <w:marRight w:val="0"/>
                                      <w:marTop w:val="0"/>
                                      <w:marBottom w:val="0"/>
                                      <w:divBdr>
                                        <w:top w:val="none" w:sz="0" w:space="0" w:color="auto"/>
                                        <w:left w:val="none" w:sz="0" w:space="0" w:color="auto"/>
                                        <w:bottom w:val="none" w:sz="0" w:space="0" w:color="auto"/>
                                        <w:right w:val="none" w:sz="0" w:space="0" w:color="auto"/>
                                      </w:divBdr>
                                      <w:divsChild>
                                        <w:div w:id="846360613">
                                          <w:marLeft w:val="0"/>
                                          <w:marRight w:val="0"/>
                                          <w:marTop w:val="0"/>
                                          <w:marBottom w:val="0"/>
                                          <w:divBdr>
                                            <w:top w:val="single" w:sz="6" w:space="26" w:color="C4C4CD"/>
                                            <w:left w:val="none" w:sz="0" w:space="0" w:color="auto"/>
                                            <w:bottom w:val="single" w:sz="6" w:space="25" w:color="C4C4CD"/>
                                            <w:right w:val="none" w:sz="0" w:space="0" w:color="auto"/>
                                          </w:divBdr>
                                        </w:div>
                                      </w:divsChild>
                                    </w:div>
                                  </w:divsChild>
                                </w:div>
                                <w:div w:id="1553886875">
                                  <w:marLeft w:val="0"/>
                                  <w:marRight w:val="0"/>
                                  <w:marTop w:val="0"/>
                                  <w:marBottom w:val="0"/>
                                  <w:divBdr>
                                    <w:top w:val="none" w:sz="0" w:space="0" w:color="auto"/>
                                    <w:left w:val="none" w:sz="0" w:space="0" w:color="auto"/>
                                    <w:bottom w:val="none" w:sz="0" w:space="0" w:color="auto"/>
                                    <w:right w:val="none" w:sz="0" w:space="0" w:color="auto"/>
                                  </w:divBdr>
                                  <w:divsChild>
                                    <w:div w:id="1851286390">
                                      <w:marLeft w:val="0"/>
                                      <w:marRight w:val="0"/>
                                      <w:marTop w:val="0"/>
                                      <w:marBottom w:val="0"/>
                                      <w:divBdr>
                                        <w:top w:val="none" w:sz="0" w:space="0" w:color="auto"/>
                                        <w:left w:val="none" w:sz="0" w:space="0" w:color="auto"/>
                                        <w:bottom w:val="none" w:sz="0" w:space="0" w:color="auto"/>
                                        <w:right w:val="none" w:sz="0" w:space="0" w:color="auto"/>
                                      </w:divBdr>
                                      <w:divsChild>
                                        <w:div w:id="1527060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7895434">
                                  <w:marLeft w:val="0"/>
                                  <w:marRight w:val="0"/>
                                  <w:marTop w:val="0"/>
                                  <w:marBottom w:val="0"/>
                                  <w:divBdr>
                                    <w:top w:val="none" w:sz="0" w:space="0" w:color="auto"/>
                                    <w:left w:val="none" w:sz="0" w:space="0" w:color="auto"/>
                                    <w:bottom w:val="none" w:sz="0" w:space="0" w:color="auto"/>
                                    <w:right w:val="none" w:sz="0" w:space="0" w:color="auto"/>
                                  </w:divBdr>
                                  <w:divsChild>
                                    <w:div w:id="936912250">
                                      <w:marLeft w:val="0"/>
                                      <w:marRight w:val="0"/>
                                      <w:marTop w:val="0"/>
                                      <w:marBottom w:val="0"/>
                                      <w:divBdr>
                                        <w:top w:val="none" w:sz="0" w:space="0" w:color="auto"/>
                                        <w:left w:val="none" w:sz="0" w:space="0" w:color="auto"/>
                                        <w:bottom w:val="none" w:sz="0" w:space="0" w:color="auto"/>
                                        <w:right w:val="none" w:sz="0" w:space="0" w:color="auto"/>
                                      </w:divBdr>
                                      <w:divsChild>
                                        <w:div w:id="140005499">
                                          <w:marLeft w:val="0"/>
                                          <w:marRight w:val="0"/>
                                          <w:marTop w:val="0"/>
                                          <w:marBottom w:val="0"/>
                                          <w:divBdr>
                                            <w:top w:val="none" w:sz="0" w:space="0" w:color="auto"/>
                                            <w:left w:val="none" w:sz="0" w:space="0" w:color="auto"/>
                                            <w:bottom w:val="none" w:sz="0" w:space="0" w:color="auto"/>
                                            <w:right w:val="none" w:sz="0" w:space="0" w:color="auto"/>
                                          </w:divBdr>
                                          <w:divsChild>
                                            <w:div w:id="1119689960">
                                              <w:marLeft w:val="0"/>
                                              <w:marRight w:val="0"/>
                                              <w:marTop w:val="0"/>
                                              <w:marBottom w:val="0"/>
                                              <w:divBdr>
                                                <w:top w:val="none" w:sz="0" w:space="0" w:color="auto"/>
                                                <w:left w:val="none" w:sz="0" w:space="0" w:color="auto"/>
                                                <w:bottom w:val="none" w:sz="0" w:space="0" w:color="auto"/>
                                                <w:right w:val="none" w:sz="0" w:space="0" w:color="auto"/>
                                              </w:divBdr>
                                              <w:divsChild>
                                                <w:div w:id="1896429063">
                                                  <w:marLeft w:val="-120"/>
                                                  <w:marRight w:val="-120"/>
                                                  <w:marTop w:val="0"/>
                                                  <w:marBottom w:val="0"/>
                                                  <w:divBdr>
                                                    <w:top w:val="single" w:sz="6" w:space="0" w:color="C4C4CD"/>
                                                    <w:left w:val="none" w:sz="0" w:space="0" w:color="auto"/>
                                                    <w:bottom w:val="none" w:sz="0" w:space="0" w:color="auto"/>
                                                    <w:right w:val="none" w:sz="0" w:space="0" w:color="auto"/>
                                                  </w:divBdr>
                                                  <w:divsChild>
                                                    <w:div w:id="587615467">
                                                      <w:marLeft w:val="-120"/>
                                                      <w:marRight w:val="-120"/>
                                                      <w:marTop w:val="0"/>
                                                      <w:marBottom w:val="0"/>
                                                      <w:divBdr>
                                                        <w:top w:val="none" w:sz="0" w:space="0" w:color="auto"/>
                                                        <w:left w:val="none" w:sz="0" w:space="0" w:color="auto"/>
                                                        <w:bottom w:val="none" w:sz="0" w:space="0" w:color="auto"/>
                                                        <w:right w:val="none" w:sz="0" w:space="0" w:color="auto"/>
                                                      </w:divBdr>
                                                      <w:divsChild>
                                                        <w:div w:id="188643881">
                                                          <w:marLeft w:val="0"/>
                                                          <w:marRight w:val="0"/>
                                                          <w:marTop w:val="0"/>
                                                          <w:marBottom w:val="0"/>
                                                          <w:divBdr>
                                                            <w:top w:val="none" w:sz="0" w:space="0" w:color="auto"/>
                                                            <w:left w:val="none" w:sz="0" w:space="0" w:color="auto"/>
                                                            <w:bottom w:val="none" w:sz="0" w:space="0" w:color="auto"/>
                                                            <w:right w:val="none" w:sz="0" w:space="0" w:color="auto"/>
                                                          </w:divBdr>
                                                          <w:divsChild>
                                                            <w:div w:id="657654007">
                                                              <w:marLeft w:val="0"/>
                                                              <w:marRight w:val="0"/>
                                                              <w:marTop w:val="0"/>
                                                              <w:marBottom w:val="0"/>
                                                              <w:divBdr>
                                                                <w:top w:val="none" w:sz="0" w:space="0" w:color="auto"/>
                                                                <w:left w:val="none" w:sz="0" w:space="0" w:color="auto"/>
                                                                <w:bottom w:val="none" w:sz="0" w:space="0" w:color="auto"/>
                                                                <w:right w:val="none" w:sz="0" w:space="0" w:color="auto"/>
                                                              </w:divBdr>
                                                              <w:divsChild>
                                                                <w:div w:id="1723479113">
                                                                  <w:marLeft w:val="0"/>
                                                                  <w:marRight w:val="0"/>
                                                                  <w:marTop w:val="0"/>
                                                                  <w:marBottom w:val="0"/>
                                                                  <w:divBdr>
                                                                    <w:top w:val="none" w:sz="0" w:space="0" w:color="auto"/>
                                                                    <w:left w:val="none" w:sz="0" w:space="0" w:color="auto"/>
                                                                    <w:bottom w:val="none" w:sz="0" w:space="0" w:color="auto"/>
                                                                    <w:right w:val="none" w:sz="0" w:space="0" w:color="auto"/>
                                                                  </w:divBdr>
                                                                </w:div>
                                                                <w:div w:id="1219513350">
                                                                  <w:marLeft w:val="0"/>
                                                                  <w:marRight w:val="0"/>
                                                                  <w:marTop w:val="0"/>
                                                                  <w:marBottom w:val="0"/>
                                                                  <w:divBdr>
                                                                    <w:top w:val="none" w:sz="0" w:space="0" w:color="auto"/>
                                                                    <w:left w:val="none" w:sz="0" w:space="0" w:color="auto"/>
                                                                    <w:bottom w:val="none" w:sz="0" w:space="0" w:color="auto"/>
                                                                    <w:right w:val="none" w:sz="0" w:space="0" w:color="auto"/>
                                                                  </w:divBdr>
                                                                  <w:divsChild>
                                                                    <w:div w:id="102435760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04448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4378168">
          <w:marLeft w:val="0"/>
          <w:marRight w:val="0"/>
          <w:marTop w:val="0"/>
          <w:marBottom w:val="0"/>
          <w:divBdr>
            <w:top w:val="none" w:sz="0" w:space="0" w:color="auto"/>
            <w:left w:val="none" w:sz="0" w:space="0" w:color="auto"/>
            <w:bottom w:val="none" w:sz="0" w:space="0" w:color="auto"/>
            <w:right w:val="none" w:sz="0" w:space="0" w:color="auto"/>
          </w:divBdr>
          <w:divsChild>
            <w:div w:id="1812359070">
              <w:marLeft w:val="-120"/>
              <w:marRight w:val="-120"/>
              <w:marTop w:val="0"/>
              <w:marBottom w:val="0"/>
              <w:divBdr>
                <w:top w:val="none" w:sz="0" w:space="0" w:color="auto"/>
                <w:left w:val="none" w:sz="0" w:space="0" w:color="auto"/>
                <w:bottom w:val="none" w:sz="0" w:space="0" w:color="auto"/>
                <w:right w:val="none" w:sz="0" w:space="0" w:color="auto"/>
              </w:divBdr>
              <w:divsChild>
                <w:div w:id="1617102681">
                  <w:marLeft w:val="4500"/>
                  <w:marRight w:val="0"/>
                  <w:marTop w:val="0"/>
                  <w:marBottom w:val="0"/>
                  <w:divBdr>
                    <w:top w:val="none" w:sz="0" w:space="0" w:color="auto"/>
                    <w:left w:val="none" w:sz="0" w:space="0" w:color="auto"/>
                    <w:bottom w:val="none" w:sz="0" w:space="0" w:color="auto"/>
                    <w:right w:val="none" w:sz="0" w:space="0" w:color="auto"/>
                  </w:divBdr>
                  <w:divsChild>
                    <w:div w:id="1999771705">
                      <w:marLeft w:val="-120"/>
                      <w:marRight w:val="-120"/>
                      <w:marTop w:val="0"/>
                      <w:marBottom w:val="0"/>
                      <w:divBdr>
                        <w:top w:val="none" w:sz="0" w:space="0" w:color="auto"/>
                        <w:left w:val="none" w:sz="0" w:space="0" w:color="auto"/>
                        <w:bottom w:val="none" w:sz="0" w:space="0" w:color="auto"/>
                        <w:right w:val="none" w:sz="0" w:space="0" w:color="auto"/>
                      </w:divBdr>
                      <w:divsChild>
                        <w:div w:id="238298662">
                          <w:marLeft w:val="0"/>
                          <w:marRight w:val="0"/>
                          <w:marTop w:val="0"/>
                          <w:marBottom w:val="0"/>
                          <w:divBdr>
                            <w:top w:val="none" w:sz="0" w:space="0" w:color="auto"/>
                            <w:left w:val="none" w:sz="0" w:space="0" w:color="auto"/>
                            <w:bottom w:val="none" w:sz="0" w:space="0" w:color="auto"/>
                            <w:right w:val="none" w:sz="0" w:space="0" w:color="auto"/>
                          </w:divBdr>
                          <w:divsChild>
                            <w:div w:id="1818650248">
                              <w:marLeft w:val="0"/>
                              <w:marRight w:val="0"/>
                              <w:marTop w:val="0"/>
                              <w:marBottom w:val="0"/>
                              <w:divBdr>
                                <w:top w:val="none" w:sz="0" w:space="0" w:color="auto"/>
                                <w:left w:val="none" w:sz="0" w:space="0" w:color="auto"/>
                                <w:bottom w:val="none" w:sz="0" w:space="0" w:color="auto"/>
                                <w:right w:val="none" w:sz="0" w:space="0" w:color="auto"/>
                              </w:divBdr>
                              <w:divsChild>
                                <w:div w:id="123771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9195522">
                          <w:marLeft w:val="0"/>
                          <w:marRight w:val="0"/>
                          <w:marTop w:val="0"/>
                          <w:marBottom w:val="0"/>
                          <w:divBdr>
                            <w:top w:val="none" w:sz="0" w:space="0" w:color="auto"/>
                            <w:left w:val="none" w:sz="0" w:space="0" w:color="auto"/>
                            <w:bottom w:val="none" w:sz="0" w:space="0" w:color="auto"/>
                            <w:right w:val="none" w:sz="0" w:space="0" w:color="auto"/>
                          </w:divBdr>
                          <w:divsChild>
                            <w:div w:id="166405088">
                              <w:marLeft w:val="0"/>
                              <w:marRight w:val="0"/>
                              <w:marTop w:val="0"/>
                              <w:marBottom w:val="0"/>
                              <w:divBdr>
                                <w:top w:val="none" w:sz="0" w:space="0" w:color="auto"/>
                                <w:left w:val="none" w:sz="0" w:space="0" w:color="auto"/>
                                <w:bottom w:val="none" w:sz="0" w:space="0" w:color="auto"/>
                                <w:right w:val="none" w:sz="0" w:space="0" w:color="auto"/>
                              </w:divBdr>
                              <w:divsChild>
                                <w:div w:id="1305308418">
                                  <w:marLeft w:val="-120"/>
                                  <w:marRight w:val="-120"/>
                                  <w:marTop w:val="0"/>
                                  <w:marBottom w:val="0"/>
                                  <w:divBdr>
                                    <w:top w:val="none" w:sz="0" w:space="0" w:color="auto"/>
                                    <w:left w:val="none" w:sz="0" w:space="0" w:color="auto"/>
                                    <w:bottom w:val="none" w:sz="0" w:space="0" w:color="auto"/>
                                    <w:right w:val="none" w:sz="0" w:space="0" w:color="auto"/>
                                  </w:divBdr>
                                  <w:divsChild>
                                    <w:div w:id="440565711">
                                      <w:marLeft w:val="0"/>
                                      <w:marRight w:val="0"/>
                                      <w:marTop w:val="3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5327597">
      <w:bodyDiv w:val="1"/>
      <w:marLeft w:val="0"/>
      <w:marRight w:val="0"/>
      <w:marTop w:val="0"/>
      <w:marBottom w:val="0"/>
      <w:divBdr>
        <w:top w:val="none" w:sz="0" w:space="0" w:color="auto"/>
        <w:left w:val="none" w:sz="0" w:space="0" w:color="auto"/>
        <w:bottom w:val="none" w:sz="0" w:space="0" w:color="auto"/>
        <w:right w:val="none" w:sz="0" w:space="0" w:color="auto"/>
      </w:divBdr>
    </w:div>
    <w:div w:id="61030330">
      <w:bodyDiv w:val="1"/>
      <w:marLeft w:val="0"/>
      <w:marRight w:val="0"/>
      <w:marTop w:val="0"/>
      <w:marBottom w:val="0"/>
      <w:divBdr>
        <w:top w:val="none" w:sz="0" w:space="0" w:color="auto"/>
        <w:left w:val="none" w:sz="0" w:space="0" w:color="auto"/>
        <w:bottom w:val="none" w:sz="0" w:space="0" w:color="auto"/>
        <w:right w:val="none" w:sz="0" w:space="0" w:color="auto"/>
      </w:divBdr>
    </w:div>
    <w:div w:id="80033835">
      <w:bodyDiv w:val="1"/>
      <w:marLeft w:val="0"/>
      <w:marRight w:val="0"/>
      <w:marTop w:val="0"/>
      <w:marBottom w:val="0"/>
      <w:divBdr>
        <w:top w:val="none" w:sz="0" w:space="0" w:color="auto"/>
        <w:left w:val="none" w:sz="0" w:space="0" w:color="auto"/>
        <w:bottom w:val="none" w:sz="0" w:space="0" w:color="auto"/>
        <w:right w:val="none" w:sz="0" w:space="0" w:color="auto"/>
      </w:divBdr>
      <w:divsChild>
        <w:div w:id="1221087974">
          <w:marLeft w:val="0"/>
          <w:marRight w:val="0"/>
          <w:marTop w:val="240"/>
          <w:marBottom w:val="0"/>
          <w:divBdr>
            <w:top w:val="none" w:sz="0" w:space="0" w:color="auto"/>
            <w:left w:val="none" w:sz="0" w:space="0" w:color="auto"/>
            <w:bottom w:val="none" w:sz="0" w:space="0" w:color="auto"/>
            <w:right w:val="none" w:sz="0" w:space="0" w:color="auto"/>
          </w:divBdr>
        </w:div>
        <w:div w:id="1759784336">
          <w:marLeft w:val="0"/>
          <w:marRight w:val="0"/>
          <w:marTop w:val="240"/>
          <w:marBottom w:val="0"/>
          <w:divBdr>
            <w:top w:val="none" w:sz="0" w:space="0" w:color="auto"/>
            <w:left w:val="none" w:sz="0" w:space="0" w:color="auto"/>
            <w:bottom w:val="none" w:sz="0" w:space="0" w:color="auto"/>
            <w:right w:val="none" w:sz="0" w:space="0" w:color="auto"/>
          </w:divBdr>
        </w:div>
        <w:div w:id="2002734884">
          <w:marLeft w:val="0"/>
          <w:marRight w:val="0"/>
          <w:marTop w:val="240"/>
          <w:marBottom w:val="0"/>
          <w:divBdr>
            <w:top w:val="none" w:sz="0" w:space="0" w:color="auto"/>
            <w:left w:val="none" w:sz="0" w:space="0" w:color="auto"/>
            <w:bottom w:val="none" w:sz="0" w:space="0" w:color="auto"/>
            <w:right w:val="none" w:sz="0" w:space="0" w:color="auto"/>
          </w:divBdr>
        </w:div>
        <w:div w:id="1077897766">
          <w:marLeft w:val="0"/>
          <w:marRight w:val="0"/>
          <w:marTop w:val="240"/>
          <w:marBottom w:val="0"/>
          <w:divBdr>
            <w:top w:val="none" w:sz="0" w:space="0" w:color="auto"/>
            <w:left w:val="none" w:sz="0" w:space="0" w:color="auto"/>
            <w:bottom w:val="none" w:sz="0" w:space="0" w:color="auto"/>
            <w:right w:val="none" w:sz="0" w:space="0" w:color="auto"/>
          </w:divBdr>
        </w:div>
        <w:div w:id="1555501296">
          <w:marLeft w:val="0"/>
          <w:marRight w:val="0"/>
          <w:marTop w:val="240"/>
          <w:marBottom w:val="0"/>
          <w:divBdr>
            <w:top w:val="none" w:sz="0" w:space="0" w:color="auto"/>
            <w:left w:val="none" w:sz="0" w:space="0" w:color="auto"/>
            <w:bottom w:val="none" w:sz="0" w:space="0" w:color="auto"/>
            <w:right w:val="none" w:sz="0" w:space="0" w:color="auto"/>
          </w:divBdr>
        </w:div>
        <w:div w:id="1138764834">
          <w:marLeft w:val="0"/>
          <w:marRight w:val="0"/>
          <w:marTop w:val="240"/>
          <w:marBottom w:val="0"/>
          <w:divBdr>
            <w:top w:val="none" w:sz="0" w:space="0" w:color="auto"/>
            <w:left w:val="none" w:sz="0" w:space="0" w:color="auto"/>
            <w:bottom w:val="none" w:sz="0" w:space="0" w:color="auto"/>
            <w:right w:val="none" w:sz="0" w:space="0" w:color="auto"/>
          </w:divBdr>
        </w:div>
        <w:div w:id="436801688">
          <w:marLeft w:val="0"/>
          <w:marRight w:val="0"/>
          <w:marTop w:val="240"/>
          <w:marBottom w:val="0"/>
          <w:divBdr>
            <w:top w:val="none" w:sz="0" w:space="0" w:color="auto"/>
            <w:left w:val="none" w:sz="0" w:space="0" w:color="auto"/>
            <w:bottom w:val="none" w:sz="0" w:space="0" w:color="auto"/>
            <w:right w:val="none" w:sz="0" w:space="0" w:color="auto"/>
          </w:divBdr>
        </w:div>
        <w:div w:id="299842474">
          <w:marLeft w:val="0"/>
          <w:marRight w:val="0"/>
          <w:marTop w:val="240"/>
          <w:marBottom w:val="0"/>
          <w:divBdr>
            <w:top w:val="none" w:sz="0" w:space="0" w:color="auto"/>
            <w:left w:val="none" w:sz="0" w:space="0" w:color="auto"/>
            <w:bottom w:val="none" w:sz="0" w:space="0" w:color="auto"/>
            <w:right w:val="none" w:sz="0" w:space="0" w:color="auto"/>
          </w:divBdr>
        </w:div>
        <w:div w:id="1973899780">
          <w:marLeft w:val="0"/>
          <w:marRight w:val="0"/>
          <w:marTop w:val="240"/>
          <w:marBottom w:val="0"/>
          <w:divBdr>
            <w:top w:val="none" w:sz="0" w:space="0" w:color="auto"/>
            <w:left w:val="none" w:sz="0" w:space="0" w:color="auto"/>
            <w:bottom w:val="none" w:sz="0" w:space="0" w:color="auto"/>
            <w:right w:val="none" w:sz="0" w:space="0" w:color="auto"/>
          </w:divBdr>
        </w:div>
        <w:div w:id="130633081">
          <w:marLeft w:val="0"/>
          <w:marRight w:val="0"/>
          <w:marTop w:val="240"/>
          <w:marBottom w:val="0"/>
          <w:divBdr>
            <w:top w:val="none" w:sz="0" w:space="0" w:color="auto"/>
            <w:left w:val="none" w:sz="0" w:space="0" w:color="auto"/>
            <w:bottom w:val="none" w:sz="0" w:space="0" w:color="auto"/>
            <w:right w:val="none" w:sz="0" w:space="0" w:color="auto"/>
          </w:divBdr>
        </w:div>
        <w:div w:id="758059784">
          <w:marLeft w:val="0"/>
          <w:marRight w:val="0"/>
          <w:marTop w:val="240"/>
          <w:marBottom w:val="0"/>
          <w:divBdr>
            <w:top w:val="none" w:sz="0" w:space="0" w:color="auto"/>
            <w:left w:val="none" w:sz="0" w:space="0" w:color="auto"/>
            <w:bottom w:val="none" w:sz="0" w:space="0" w:color="auto"/>
            <w:right w:val="none" w:sz="0" w:space="0" w:color="auto"/>
          </w:divBdr>
        </w:div>
        <w:div w:id="882445451">
          <w:marLeft w:val="0"/>
          <w:marRight w:val="0"/>
          <w:marTop w:val="240"/>
          <w:marBottom w:val="0"/>
          <w:divBdr>
            <w:top w:val="none" w:sz="0" w:space="0" w:color="auto"/>
            <w:left w:val="none" w:sz="0" w:space="0" w:color="auto"/>
            <w:bottom w:val="none" w:sz="0" w:space="0" w:color="auto"/>
            <w:right w:val="none" w:sz="0" w:space="0" w:color="auto"/>
          </w:divBdr>
        </w:div>
        <w:div w:id="1247374280">
          <w:marLeft w:val="0"/>
          <w:marRight w:val="0"/>
          <w:marTop w:val="240"/>
          <w:marBottom w:val="0"/>
          <w:divBdr>
            <w:top w:val="none" w:sz="0" w:space="0" w:color="auto"/>
            <w:left w:val="none" w:sz="0" w:space="0" w:color="auto"/>
            <w:bottom w:val="none" w:sz="0" w:space="0" w:color="auto"/>
            <w:right w:val="none" w:sz="0" w:space="0" w:color="auto"/>
          </w:divBdr>
        </w:div>
        <w:div w:id="2018188587">
          <w:marLeft w:val="0"/>
          <w:marRight w:val="0"/>
          <w:marTop w:val="240"/>
          <w:marBottom w:val="0"/>
          <w:divBdr>
            <w:top w:val="none" w:sz="0" w:space="0" w:color="auto"/>
            <w:left w:val="none" w:sz="0" w:space="0" w:color="auto"/>
            <w:bottom w:val="none" w:sz="0" w:space="0" w:color="auto"/>
            <w:right w:val="none" w:sz="0" w:space="0" w:color="auto"/>
          </w:divBdr>
        </w:div>
        <w:div w:id="312830014">
          <w:marLeft w:val="0"/>
          <w:marRight w:val="0"/>
          <w:marTop w:val="240"/>
          <w:marBottom w:val="0"/>
          <w:divBdr>
            <w:top w:val="none" w:sz="0" w:space="0" w:color="auto"/>
            <w:left w:val="none" w:sz="0" w:space="0" w:color="auto"/>
            <w:bottom w:val="none" w:sz="0" w:space="0" w:color="auto"/>
            <w:right w:val="none" w:sz="0" w:space="0" w:color="auto"/>
          </w:divBdr>
        </w:div>
        <w:div w:id="985356524">
          <w:marLeft w:val="0"/>
          <w:marRight w:val="0"/>
          <w:marTop w:val="240"/>
          <w:marBottom w:val="0"/>
          <w:divBdr>
            <w:top w:val="none" w:sz="0" w:space="0" w:color="auto"/>
            <w:left w:val="none" w:sz="0" w:space="0" w:color="auto"/>
            <w:bottom w:val="none" w:sz="0" w:space="0" w:color="auto"/>
            <w:right w:val="none" w:sz="0" w:space="0" w:color="auto"/>
          </w:divBdr>
        </w:div>
        <w:div w:id="1894583577">
          <w:marLeft w:val="0"/>
          <w:marRight w:val="0"/>
          <w:marTop w:val="240"/>
          <w:marBottom w:val="0"/>
          <w:divBdr>
            <w:top w:val="none" w:sz="0" w:space="0" w:color="auto"/>
            <w:left w:val="none" w:sz="0" w:space="0" w:color="auto"/>
            <w:bottom w:val="none" w:sz="0" w:space="0" w:color="auto"/>
            <w:right w:val="none" w:sz="0" w:space="0" w:color="auto"/>
          </w:divBdr>
        </w:div>
        <w:div w:id="121459306">
          <w:marLeft w:val="0"/>
          <w:marRight w:val="0"/>
          <w:marTop w:val="240"/>
          <w:marBottom w:val="0"/>
          <w:divBdr>
            <w:top w:val="none" w:sz="0" w:space="0" w:color="auto"/>
            <w:left w:val="none" w:sz="0" w:space="0" w:color="auto"/>
            <w:bottom w:val="none" w:sz="0" w:space="0" w:color="auto"/>
            <w:right w:val="none" w:sz="0" w:space="0" w:color="auto"/>
          </w:divBdr>
        </w:div>
        <w:div w:id="1457604795">
          <w:marLeft w:val="0"/>
          <w:marRight w:val="0"/>
          <w:marTop w:val="240"/>
          <w:marBottom w:val="0"/>
          <w:divBdr>
            <w:top w:val="none" w:sz="0" w:space="0" w:color="auto"/>
            <w:left w:val="none" w:sz="0" w:space="0" w:color="auto"/>
            <w:bottom w:val="none" w:sz="0" w:space="0" w:color="auto"/>
            <w:right w:val="none" w:sz="0" w:space="0" w:color="auto"/>
          </w:divBdr>
        </w:div>
        <w:div w:id="1219517793">
          <w:marLeft w:val="0"/>
          <w:marRight w:val="0"/>
          <w:marTop w:val="240"/>
          <w:marBottom w:val="0"/>
          <w:divBdr>
            <w:top w:val="none" w:sz="0" w:space="0" w:color="auto"/>
            <w:left w:val="none" w:sz="0" w:space="0" w:color="auto"/>
            <w:bottom w:val="none" w:sz="0" w:space="0" w:color="auto"/>
            <w:right w:val="none" w:sz="0" w:space="0" w:color="auto"/>
          </w:divBdr>
        </w:div>
        <w:div w:id="1937403572">
          <w:marLeft w:val="0"/>
          <w:marRight w:val="0"/>
          <w:marTop w:val="240"/>
          <w:marBottom w:val="0"/>
          <w:divBdr>
            <w:top w:val="none" w:sz="0" w:space="0" w:color="auto"/>
            <w:left w:val="none" w:sz="0" w:space="0" w:color="auto"/>
            <w:bottom w:val="none" w:sz="0" w:space="0" w:color="auto"/>
            <w:right w:val="none" w:sz="0" w:space="0" w:color="auto"/>
          </w:divBdr>
        </w:div>
        <w:div w:id="375932509">
          <w:marLeft w:val="0"/>
          <w:marRight w:val="0"/>
          <w:marTop w:val="240"/>
          <w:marBottom w:val="0"/>
          <w:divBdr>
            <w:top w:val="none" w:sz="0" w:space="0" w:color="auto"/>
            <w:left w:val="none" w:sz="0" w:space="0" w:color="auto"/>
            <w:bottom w:val="none" w:sz="0" w:space="0" w:color="auto"/>
            <w:right w:val="none" w:sz="0" w:space="0" w:color="auto"/>
          </w:divBdr>
        </w:div>
        <w:div w:id="1025910618">
          <w:marLeft w:val="0"/>
          <w:marRight w:val="0"/>
          <w:marTop w:val="240"/>
          <w:marBottom w:val="0"/>
          <w:divBdr>
            <w:top w:val="none" w:sz="0" w:space="0" w:color="auto"/>
            <w:left w:val="none" w:sz="0" w:space="0" w:color="auto"/>
            <w:bottom w:val="none" w:sz="0" w:space="0" w:color="auto"/>
            <w:right w:val="none" w:sz="0" w:space="0" w:color="auto"/>
          </w:divBdr>
        </w:div>
        <w:div w:id="839006530">
          <w:marLeft w:val="0"/>
          <w:marRight w:val="0"/>
          <w:marTop w:val="240"/>
          <w:marBottom w:val="0"/>
          <w:divBdr>
            <w:top w:val="none" w:sz="0" w:space="0" w:color="auto"/>
            <w:left w:val="none" w:sz="0" w:space="0" w:color="auto"/>
            <w:bottom w:val="none" w:sz="0" w:space="0" w:color="auto"/>
            <w:right w:val="none" w:sz="0" w:space="0" w:color="auto"/>
          </w:divBdr>
        </w:div>
        <w:div w:id="938180456">
          <w:marLeft w:val="0"/>
          <w:marRight w:val="0"/>
          <w:marTop w:val="240"/>
          <w:marBottom w:val="0"/>
          <w:divBdr>
            <w:top w:val="none" w:sz="0" w:space="0" w:color="auto"/>
            <w:left w:val="none" w:sz="0" w:space="0" w:color="auto"/>
            <w:bottom w:val="none" w:sz="0" w:space="0" w:color="auto"/>
            <w:right w:val="none" w:sz="0" w:space="0" w:color="auto"/>
          </w:divBdr>
        </w:div>
        <w:div w:id="1662348059">
          <w:marLeft w:val="0"/>
          <w:marRight w:val="0"/>
          <w:marTop w:val="240"/>
          <w:marBottom w:val="0"/>
          <w:divBdr>
            <w:top w:val="none" w:sz="0" w:space="0" w:color="auto"/>
            <w:left w:val="none" w:sz="0" w:space="0" w:color="auto"/>
            <w:bottom w:val="none" w:sz="0" w:space="0" w:color="auto"/>
            <w:right w:val="none" w:sz="0" w:space="0" w:color="auto"/>
          </w:divBdr>
        </w:div>
        <w:div w:id="26562338">
          <w:marLeft w:val="0"/>
          <w:marRight w:val="0"/>
          <w:marTop w:val="240"/>
          <w:marBottom w:val="0"/>
          <w:divBdr>
            <w:top w:val="none" w:sz="0" w:space="0" w:color="auto"/>
            <w:left w:val="none" w:sz="0" w:space="0" w:color="auto"/>
            <w:bottom w:val="none" w:sz="0" w:space="0" w:color="auto"/>
            <w:right w:val="none" w:sz="0" w:space="0" w:color="auto"/>
          </w:divBdr>
        </w:div>
        <w:div w:id="1763332399">
          <w:marLeft w:val="0"/>
          <w:marRight w:val="0"/>
          <w:marTop w:val="240"/>
          <w:marBottom w:val="0"/>
          <w:divBdr>
            <w:top w:val="none" w:sz="0" w:space="0" w:color="auto"/>
            <w:left w:val="none" w:sz="0" w:space="0" w:color="auto"/>
            <w:bottom w:val="none" w:sz="0" w:space="0" w:color="auto"/>
            <w:right w:val="none" w:sz="0" w:space="0" w:color="auto"/>
          </w:divBdr>
        </w:div>
        <w:div w:id="420182554">
          <w:marLeft w:val="0"/>
          <w:marRight w:val="0"/>
          <w:marTop w:val="240"/>
          <w:marBottom w:val="0"/>
          <w:divBdr>
            <w:top w:val="none" w:sz="0" w:space="0" w:color="auto"/>
            <w:left w:val="none" w:sz="0" w:space="0" w:color="auto"/>
            <w:bottom w:val="none" w:sz="0" w:space="0" w:color="auto"/>
            <w:right w:val="none" w:sz="0" w:space="0" w:color="auto"/>
          </w:divBdr>
        </w:div>
        <w:div w:id="1614283574">
          <w:marLeft w:val="0"/>
          <w:marRight w:val="0"/>
          <w:marTop w:val="240"/>
          <w:marBottom w:val="0"/>
          <w:divBdr>
            <w:top w:val="none" w:sz="0" w:space="0" w:color="auto"/>
            <w:left w:val="none" w:sz="0" w:space="0" w:color="auto"/>
            <w:bottom w:val="none" w:sz="0" w:space="0" w:color="auto"/>
            <w:right w:val="none" w:sz="0" w:space="0" w:color="auto"/>
          </w:divBdr>
        </w:div>
        <w:div w:id="965743071">
          <w:marLeft w:val="0"/>
          <w:marRight w:val="0"/>
          <w:marTop w:val="240"/>
          <w:marBottom w:val="0"/>
          <w:divBdr>
            <w:top w:val="none" w:sz="0" w:space="0" w:color="auto"/>
            <w:left w:val="none" w:sz="0" w:space="0" w:color="auto"/>
            <w:bottom w:val="none" w:sz="0" w:space="0" w:color="auto"/>
            <w:right w:val="none" w:sz="0" w:space="0" w:color="auto"/>
          </w:divBdr>
        </w:div>
        <w:div w:id="836773363">
          <w:marLeft w:val="0"/>
          <w:marRight w:val="0"/>
          <w:marTop w:val="240"/>
          <w:marBottom w:val="0"/>
          <w:divBdr>
            <w:top w:val="none" w:sz="0" w:space="0" w:color="auto"/>
            <w:left w:val="none" w:sz="0" w:space="0" w:color="auto"/>
            <w:bottom w:val="none" w:sz="0" w:space="0" w:color="auto"/>
            <w:right w:val="none" w:sz="0" w:space="0" w:color="auto"/>
          </w:divBdr>
        </w:div>
        <w:div w:id="1864394355">
          <w:marLeft w:val="0"/>
          <w:marRight w:val="0"/>
          <w:marTop w:val="240"/>
          <w:marBottom w:val="0"/>
          <w:divBdr>
            <w:top w:val="none" w:sz="0" w:space="0" w:color="auto"/>
            <w:left w:val="none" w:sz="0" w:space="0" w:color="auto"/>
            <w:bottom w:val="none" w:sz="0" w:space="0" w:color="auto"/>
            <w:right w:val="none" w:sz="0" w:space="0" w:color="auto"/>
          </w:divBdr>
        </w:div>
        <w:div w:id="2067290480">
          <w:marLeft w:val="0"/>
          <w:marRight w:val="0"/>
          <w:marTop w:val="240"/>
          <w:marBottom w:val="0"/>
          <w:divBdr>
            <w:top w:val="none" w:sz="0" w:space="0" w:color="auto"/>
            <w:left w:val="none" w:sz="0" w:space="0" w:color="auto"/>
            <w:bottom w:val="none" w:sz="0" w:space="0" w:color="auto"/>
            <w:right w:val="none" w:sz="0" w:space="0" w:color="auto"/>
          </w:divBdr>
        </w:div>
        <w:div w:id="1126389813">
          <w:marLeft w:val="0"/>
          <w:marRight w:val="0"/>
          <w:marTop w:val="240"/>
          <w:marBottom w:val="0"/>
          <w:divBdr>
            <w:top w:val="none" w:sz="0" w:space="0" w:color="auto"/>
            <w:left w:val="none" w:sz="0" w:space="0" w:color="auto"/>
            <w:bottom w:val="none" w:sz="0" w:space="0" w:color="auto"/>
            <w:right w:val="none" w:sz="0" w:space="0" w:color="auto"/>
          </w:divBdr>
        </w:div>
        <w:div w:id="2051570890">
          <w:marLeft w:val="0"/>
          <w:marRight w:val="0"/>
          <w:marTop w:val="240"/>
          <w:marBottom w:val="0"/>
          <w:divBdr>
            <w:top w:val="none" w:sz="0" w:space="0" w:color="auto"/>
            <w:left w:val="none" w:sz="0" w:space="0" w:color="auto"/>
            <w:bottom w:val="none" w:sz="0" w:space="0" w:color="auto"/>
            <w:right w:val="none" w:sz="0" w:space="0" w:color="auto"/>
          </w:divBdr>
        </w:div>
        <w:div w:id="81219630">
          <w:marLeft w:val="0"/>
          <w:marRight w:val="0"/>
          <w:marTop w:val="240"/>
          <w:marBottom w:val="0"/>
          <w:divBdr>
            <w:top w:val="none" w:sz="0" w:space="0" w:color="auto"/>
            <w:left w:val="none" w:sz="0" w:space="0" w:color="auto"/>
            <w:bottom w:val="none" w:sz="0" w:space="0" w:color="auto"/>
            <w:right w:val="none" w:sz="0" w:space="0" w:color="auto"/>
          </w:divBdr>
        </w:div>
        <w:div w:id="385687371">
          <w:marLeft w:val="0"/>
          <w:marRight w:val="0"/>
          <w:marTop w:val="240"/>
          <w:marBottom w:val="0"/>
          <w:divBdr>
            <w:top w:val="none" w:sz="0" w:space="0" w:color="auto"/>
            <w:left w:val="none" w:sz="0" w:space="0" w:color="auto"/>
            <w:bottom w:val="none" w:sz="0" w:space="0" w:color="auto"/>
            <w:right w:val="none" w:sz="0" w:space="0" w:color="auto"/>
          </w:divBdr>
        </w:div>
        <w:div w:id="53741711">
          <w:marLeft w:val="0"/>
          <w:marRight w:val="0"/>
          <w:marTop w:val="240"/>
          <w:marBottom w:val="0"/>
          <w:divBdr>
            <w:top w:val="none" w:sz="0" w:space="0" w:color="auto"/>
            <w:left w:val="none" w:sz="0" w:space="0" w:color="auto"/>
            <w:bottom w:val="none" w:sz="0" w:space="0" w:color="auto"/>
            <w:right w:val="none" w:sz="0" w:space="0" w:color="auto"/>
          </w:divBdr>
        </w:div>
        <w:div w:id="1834181680">
          <w:marLeft w:val="0"/>
          <w:marRight w:val="0"/>
          <w:marTop w:val="240"/>
          <w:marBottom w:val="0"/>
          <w:divBdr>
            <w:top w:val="none" w:sz="0" w:space="0" w:color="auto"/>
            <w:left w:val="none" w:sz="0" w:space="0" w:color="auto"/>
            <w:bottom w:val="none" w:sz="0" w:space="0" w:color="auto"/>
            <w:right w:val="none" w:sz="0" w:space="0" w:color="auto"/>
          </w:divBdr>
        </w:div>
        <w:div w:id="937981938">
          <w:marLeft w:val="0"/>
          <w:marRight w:val="0"/>
          <w:marTop w:val="240"/>
          <w:marBottom w:val="0"/>
          <w:divBdr>
            <w:top w:val="none" w:sz="0" w:space="0" w:color="auto"/>
            <w:left w:val="none" w:sz="0" w:space="0" w:color="auto"/>
            <w:bottom w:val="none" w:sz="0" w:space="0" w:color="auto"/>
            <w:right w:val="none" w:sz="0" w:space="0" w:color="auto"/>
          </w:divBdr>
        </w:div>
        <w:div w:id="878709095">
          <w:marLeft w:val="0"/>
          <w:marRight w:val="0"/>
          <w:marTop w:val="240"/>
          <w:marBottom w:val="0"/>
          <w:divBdr>
            <w:top w:val="none" w:sz="0" w:space="0" w:color="auto"/>
            <w:left w:val="none" w:sz="0" w:space="0" w:color="auto"/>
            <w:bottom w:val="none" w:sz="0" w:space="0" w:color="auto"/>
            <w:right w:val="none" w:sz="0" w:space="0" w:color="auto"/>
          </w:divBdr>
        </w:div>
        <w:div w:id="1257785836">
          <w:marLeft w:val="0"/>
          <w:marRight w:val="0"/>
          <w:marTop w:val="240"/>
          <w:marBottom w:val="0"/>
          <w:divBdr>
            <w:top w:val="none" w:sz="0" w:space="0" w:color="auto"/>
            <w:left w:val="none" w:sz="0" w:space="0" w:color="auto"/>
            <w:bottom w:val="none" w:sz="0" w:space="0" w:color="auto"/>
            <w:right w:val="none" w:sz="0" w:space="0" w:color="auto"/>
          </w:divBdr>
        </w:div>
        <w:div w:id="2122994674">
          <w:marLeft w:val="0"/>
          <w:marRight w:val="0"/>
          <w:marTop w:val="240"/>
          <w:marBottom w:val="0"/>
          <w:divBdr>
            <w:top w:val="none" w:sz="0" w:space="0" w:color="auto"/>
            <w:left w:val="none" w:sz="0" w:space="0" w:color="auto"/>
            <w:bottom w:val="none" w:sz="0" w:space="0" w:color="auto"/>
            <w:right w:val="none" w:sz="0" w:space="0" w:color="auto"/>
          </w:divBdr>
        </w:div>
        <w:div w:id="2104034646">
          <w:marLeft w:val="0"/>
          <w:marRight w:val="0"/>
          <w:marTop w:val="240"/>
          <w:marBottom w:val="0"/>
          <w:divBdr>
            <w:top w:val="none" w:sz="0" w:space="0" w:color="auto"/>
            <w:left w:val="none" w:sz="0" w:space="0" w:color="auto"/>
            <w:bottom w:val="none" w:sz="0" w:space="0" w:color="auto"/>
            <w:right w:val="none" w:sz="0" w:space="0" w:color="auto"/>
          </w:divBdr>
        </w:div>
        <w:div w:id="964700369">
          <w:marLeft w:val="0"/>
          <w:marRight w:val="0"/>
          <w:marTop w:val="240"/>
          <w:marBottom w:val="0"/>
          <w:divBdr>
            <w:top w:val="none" w:sz="0" w:space="0" w:color="auto"/>
            <w:left w:val="none" w:sz="0" w:space="0" w:color="auto"/>
            <w:bottom w:val="none" w:sz="0" w:space="0" w:color="auto"/>
            <w:right w:val="none" w:sz="0" w:space="0" w:color="auto"/>
          </w:divBdr>
        </w:div>
        <w:div w:id="1665934885">
          <w:marLeft w:val="0"/>
          <w:marRight w:val="0"/>
          <w:marTop w:val="240"/>
          <w:marBottom w:val="0"/>
          <w:divBdr>
            <w:top w:val="none" w:sz="0" w:space="0" w:color="auto"/>
            <w:left w:val="none" w:sz="0" w:space="0" w:color="auto"/>
            <w:bottom w:val="none" w:sz="0" w:space="0" w:color="auto"/>
            <w:right w:val="none" w:sz="0" w:space="0" w:color="auto"/>
          </w:divBdr>
        </w:div>
        <w:div w:id="1655987657">
          <w:marLeft w:val="0"/>
          <w:marRight w:val="0"/>
          <w:marTop w:val="240"/>
          <w:marBottom w:val="0"/>
          <w:divBdr>
            <w:top w:val="none" w:sz="0" w:space="0" w:color="auto"/>
            <w:left w:val="none" w:sz="0" w:space="0" w:color="auto"/>
            <w:bottom w:val="none" w:sz="0" w:space="0" w:color="auto"/>
            <w:right w:val="none" w:sz="0" w:space="0" w:color="auto"/>
          </w:divBdr>
        </w:div>
        <w:div w:id="479737251">
          <w:marLeft w:val="0"/>
          <w:marRight w:val="0"/>
          <w:marTop w:val="240"/>
          <w:marBottom w:val="0"/>
          <w:divBdr>
            <w:top w:val="none" w:sz="0" w:space="0" w:color="auto"/>
            <w:left w:val="none" w:sz="0" w:space="0" w:color="auto"/>
            <w:bottom w:val="none" w:sz="0" w:space="0" w:color="auto"/>
            <w:right w:val="none" w:sz="0" w:space="0" w:color="auto"/>
          </w:divBdr>
        </w:div>
        <w:div w:id="1189418063">
          <w:marLeft w:val="0"/>
          <w:marRight w:val="0"/>
          <w:marTop w:val="240"/>
          <w:marBottom w:val="0"/>
          <w:divBdr>
            <w:top w:val="none" w:sz="0" w:space="0" w:color="auto"/>
            <w:left w:val="none" w:sz="0" w:space="0" w:color="auto"/>
            <w:bottom w:val="none" w:sz="0" w:space="0" w:color="auto"/>
            <w:right w:val="none" w:sz="0" w:space="0" w:color="auto"/>
          </w:divBdr>
        </w:div>
        <w:div w:id="373845032">
          <w:marLeft w:val="0"/>
          <w:marRight w:val="0"/>
          <w:marTop w:val="240"/>
          <w:marBottom w:val="0"/>
          <w:divBdr>
            <w:top w:val="none" w:sz="0" w:space="0" w:color="auto"/>
            <w:left w:val="none" w:sz="0" w:space="0" w:color="auto"/>
            <w:bottom w:val="none" w:sz="0" w:space="0" w:color="auto"/>
            <w:right w:val="none" w:sz="0" w:space="0" w:color="auto"/>
          </w:divBdr>
        </w:div>
        <w:div w:id="1486315006">
          <w:marLeft w:val="0"/>
          <w:marRight w:val="0"/>
          <w:marTop w:val="240"/>
          <w:marBottom w:val="0"/>
          <w:divBdr>
            <w:top w:val="none" w:sz="0" w:space="0" w:color="auto"/>
            <w:left w:val="none" w:sz="0" w:space="0" w:color="auto"/>
            <w:bottom w:val="none" w:sz="0" w:space="0" w:color="auto"/>
            <w:right w:val="none" w:sz="0" w:space="0" w:color="auto"/>
          </w:divBdr>
        </w:div>
        <w:div w:id="256645378">
          <w:marLeft w:val="0"/>
          <w:marRight w:val="0"/>
          <w:marTop w:val="240"/>
          <w:marBottom w:val="0"/>
          <w:divBdr>
            <w:top w:val="none" w:sz="0" w:space="0" w:color="auto"/>
            <w:left w:val="none" w:sz="0" w:space="0" w:color="auto"/>
            <w:bottom w:val="none" w:sz="0" w:space="0" w:color="auto"/>
            <w:right w:val="none" w:sz="0" w:space="0" w:color="auto"/>
          </w:divBdr>
        </w:div>
        <w:div w:id="2073969355">
          <w:marLeft w:val="0"/>
          <w:marRight w:val="0"/>
          <w:marTop w:val="240"/>
          <w:marBottom w:val="0"/>
          <w:divBdr>
            <w:top w:val="none" w:sz="0" w:space="0" w:color="auto"/>
            <w:left w:val="none" w:sz="0" w:space="0" w:color="auto"/>
            <w:bottom w:val="none" w:sz="0" w:space="0" w:color="auto"/>
            <w:right w:val="none" w:sz="0" w:space="0" w:color="auto"/>
          </w:divBdr>
        </w:div>
        <w:div w:id="1979795878">
          <w:marLeft w:val="0"/>
          <w:marRight w:val="0"/>
          <w:marTop w:val="240"/>
          <w:marBottom w:val="0"/>
          <w:divBdr>
            <w:top w:val="none" w:sz="0" w:space="0" w:color="auto"/>
            <w:left w:val="none" w:sz="0" w:space="0" w:color="auto"/>
            <w:bottom w:val="none" w:sz="0" w:space="0" w:color="auto"/>
            <w:right w:val="none" w:sz="0" w:space="0" w:color="auto"/>
          </w:divBdr>
        </w:div>
        <w:div w:id="94568740">
          <w:marLeft w:val="0"/>
          <w:marRight w:val="0"/>
          <w:marTop w:val="240"/>
          <w:marBottom w:val="0"/>
          <w:divBdr>
            <w:top w:val="none" w:sz="0" w:space="0" w:color="auto"/>
            <w:left w:val="none" w:sz="0" w:space="0" w:color="auto"/>
            <w:bottom w:val="none" w:sz="0" w:space="0" w:color="auto"/>
            <w:right w:val="none" w:sz="0" w:space="0" w:color="auto"/>
          </w:divBdr>
        </w:div>
        <w:div w:id="1094738869">
          <w:marLeft w:val="0"/>
          <w:marRight w:val="0"/>
          <w:marTop w:val="240"/>
          <w:marBottom w:val="0"/>
          <w:divBdr>
            <w:top w:val="none" w:sz="0" w:space="0" w:color="auto"/>
            <w:left w:val="none" w:sz="0" w:space="0" w:color="auto"/>
            <w:bottom w:val="none" w:sz="0" w:space="0" w:color="auto"/>
            <w:right w:val="none" w:sz="0" w:space="0" w:color="auto"/>
          </w:divBdr>
        </w:div>
        <w:div w:id="754086903">
          <w:marLeft w:val="0"/>
          <w:marRight w:val="0"/>
          <w:marTop w:val="240"/>
          <w:marBottom w:val="0"/>
          <w:divBdr>
            <w:top w:val="none" w:sz="0" w:space="0" w:color="auto"/>
            <w:left w:val="none" w:sz="0" w:space="0" w:color="auto"/>
            <w:bottom w:val="none" w:sz="0" w:space="0" w:color="auto"/>
            <w:right w:val="none" w:sz="0" w:space="0" w:color="auto"/>
          </w:divBdr>
        </w:div>
        <w:div w:id="1708338555">
          <w:marLeft w:val="0"/>
          <w:marRight w:val="0"/>
          <w:marTop w:val="240"/>
          <w:marBottom w:val="0"/>
          <w:divBdr>
            <w:top w:val="none" w:sz="0" w:space="0" w:color="auto"/>
            <w:left w:val="none" w:sz="0" w:space="0" w:color="auto"/>
            <w:bottom w:val="none" w:sz="0" w:space="0" w:color="auto"/>
            <w:right w:val="none" w:sz="0" w:space="0" w:color="auto"/>
          </w:divBdr>
        </w:div>
        <w:div w:id="1494372095">
          <w:marLeft w:val="0"/>
          <w:marRight w:val="0"/>
          <w:marTop w:val="240"/>
          <w:marBottom w:val="0"/>
          <w:divBdr>
            <w:top w:val="none" w:sz="0" w:space="0" w:color="auto"/>
            <w:left w:val="none" w:sz="0" w:space="0" w:color="auto"/>
            <w:bottom w:val="none" w:sz="0" w:space="0" w:color="auto"/>
            <w:right w:val="none" w:sz="0" w:space="0" w:color="auto"/>
          </w:divBdr>
        </w:div>
        <w:div w:id="892616574">
          <w:marLeft w:val="0"/>
          <w:marRight w:val="0"/>
          <w:marTop w:val="240"/>
          <w:marBottom w:val="0"/>
          <w:divBdr>
            <w:top w:val="none" w:sz="0" w:space="0" w:color="auto"/>
            <w:left w:val="none" w:sz="0" w:space="0" w:color="auto"/>
            <w:bottom w:val="none" w:sz="0" w:space="0" w:color="auto"/>
            <w:right w:val="none" w:sz="0" w:space="0" w:color="auto"/>
          </w:divBdr>
        </w:div>
        <w:div w:id="1568687572">
          <w:marLeft w:val="0"/>
          <w:marRight w:val="0"/>
          <w:marTop w:val="240"/>
          <w:marBottom w:val="0"/>
          <w:divBdr>
            <w:top w:val="none" w:sz="0" w:space="0" w:color="auto"/>
            <w:left w:val="none" w:sz="0" w:space="0" w:color="auto"/>
            <w:bottom w:val="none" w:sz="0" w:space="0" w:color="auto"/>
            <w:right w:val="none" w:sz="0" w:space="0" w:color="auto"/>
          </w:divBdr>
        </w:div>
        <w:div w:id="1961111868">
          <w:marLeft w:val="0"/>
          <w:marRight w:val="0"/>
          <w:marTop w:val="240"/>
          <w:marBottom w:val="0"/>
          <w:divBdr>
            <w:top w:val="none" w:sz="0" w:space="0" w:color="auto"/>
            <w:left w:val="none" w:sz="0" w:space="0" w:color="auto"/>
            <w:bottom w:val="none" w:sz="0" w:space="0" w:color="auto"/>
            <w:right w:val="none" w:sz="0" w:space="0" w:color="auto"/>
          </w:divBdr>
        </w:div>
        <w:div w:id="1362244284">
          <w:marLeft w:val="0"/>
          <w:marRight w:val="0"/>
          <w:marTop w:val="240"/>
          <w:marBottom w:val="0"/>
          <w:divBdr>
            <w:top w:val="none" w:sz="0" w:space="0" w:color="auto"/>
            <w:left w:val="none" w:sz="0" w:space="0" w:color="auto"/>
            <w:bottom w:val="none" w:sz="0" w:space="0" w:color="auto"/>
            <w:right w:val="none" w:sz="0" w:space="0" w:color="auto"/>
          </w:divBdr>
        </w:div>
        <w:div w:id="1545797685">
          <w:marLeft w:val="0"/>
          <w:marRight w:val="0"/>
          <w:marTop w:val="240"/>
          <w:marBottom w:val="0"/>
          <w:divBdr>
            <w:top w:val="none" w:sz="0" w:space="0" w:color="auto"/>
            <w:left w:val="none" w:sz="0" w:space="0" w:color="auto"/>
            <w:bottom w:val="none" w:sz="0" w:space="0" w:color="auto"/>
            <w:right w:val="none" w:sz="0" w:space="0" w:color="auto"/>
          </w:divBdr>
        </w:div>
        <w:div w:id="1960136198">
          <w:marLeft w:val="0"/>
          <w:marRight w:val="0"/>
          <w:marTop w:val="240"/>
          <w:marBottom w:val="0"/>
          <w:divBdr>
            <w:top w:val="none" w:sz="0" w:space="0" w:color="auto"/>
            <w:left w:val="none" w:sz="0" w:space="0" w:color="auto"/>
            <w:bottom w:val="none" w:sz="0" w:space="0" w:color="auto"/>
            <w:right w:val="none" w:sz="0" w:space="0" w:color="auto"/>
          </w:divBdr>
        </w:div>
        <w:div w:id="1796364292">
          <w:marLeft w:val="0"/>
          <w:marRight w:val="0"/>
          <w:marTop w:val="240"/>
          <w:marBottom w:val="0"/>
          <w:divBdr>
            <w:top w:val="none" w:sz="0" w:space="0" w:color="auto"/>
            <w:left w:val="none" w:sz="0" w:space="0" w:color="auto"/>
            <w:bottom w:val="none" w:sz="0" w:space="0" w:color="auto"/>
            <w:right w:val="none" w:sz="0" w:space="0" w:color="auto"/>
          </w:divBdr>
        </w:div>
        <w:div w:id="797380094">
          <w:marLeft w:val="0"/>
          <w:marRight w:val="0"/>
          <w:marTop w:val="240"/>
          <w:marBottom w:val="0"/>
          <w:divBdr>
            <w:top w:val="none" w:sz="0" w:space="0" w:color="auto"/>
            <w:left w:val="none" w:sz="0" w:space="0" w:color="auto"/>
            <w:bottom w:val="none" w:sz="0" w:space="0" w:color="auto"/>
            <w:right w:val="none" w:sz="0" w:space="0" w:color="auto"/>
          </w:divBdr>
        </w:div>
        <w:div w:id="1382242672">
          <w:marLeft w:val="0"/>
          <w:marRight w:val="0"/>
          <w:marTop w:val="240"/>
          <w:marBottom w:val="0"/>
          <w:divBdr>
            <w:top w:val="none" w:sz="0" w:space="0" w:color="auto"/>
            <w:left w:val="none" w:sz="0" w:space="0" w:color="auto"/>
            <w:bottom w:val="none" w:sz="0" w:space="0" w:color="auto"/>
            <w:right w:val="none" w:sz="0" w:space="0" w:color="auto"/>
          </w:divBdr>
        </w:div>
        <w:div w:id="1122189081">
          <w:marLeft w:val="0"/>
          <w:marRight w:val="0"/>
          <w:marTop w:val="240"/>
          <w:marBottom w:val="0"/>
          <w:divBdr>
            <w:top w:val="none" w:sz="0" w:space="0" w:color="auto"/>
            <w:left w:val="none" w:sz="0" w:space="0" w:color="auto"/>
            <w:bottom w:val="none" w:sz="0" w:space="0" w:color="auto"/>
            <w:right w:val="none" w:sz="0" w:space="0" w:color="auto"/>
          </w:divBdr>
        </w:div>
        <w:div w:id="888031341">
          <w:marLeft w:val="0"/>
          <w:marRight w:val="0"/>
          <w:marTop w:val="240"/>
          <w:marBottom w:val="0"/>
          <w:divBdr>
            <w:top w:val="none" w:sz="0" w:space="0" w:color="auto"/>
            <w:left w:val="none" w:sz="0" w:space="0" w:color="auto"/>
            <w:bottom w:val="none" w:sz="0" w:space="0" w:color="auto"/>
            <w:right w:val="none" w:sz="0" w:space="0" w:color="auto"/>
          </w:divBdr>
        </w:div>
        <w:div w:id="793518320">
          <w:marLeft w:val="0"/>
          <w:marRight w:val="0"/>
          <w:marTop w:val="240"/>
          <w:marBottom w:val="0"/>
          <w:divBdr>
            <w:top w:val="none" w:sz="0" w:space="0" w:color="auto"/>
            <w:left w:val="none" w:sz="0" w:space="0" w:color="auto"/>
            <w:bottom w:val="none" w:sz="0" w:space="0" w:color="auto"/>
            <w:right w:val="none" w:sz="0" w:space="0" w:color="auto"/>
          </w:divBdr>
        </w:div>
        <w:div w:id="543444072">
          <w:marLeft w:val="0"/>
          <w:marRight w:val="0"/>
          <w:marTop w:val="240"/>
          <w:marBottom w:val="0"/>
          <w:divBdr>
            <w:top w:val="none" w:sz="0" w:space="0" w:color="auto"/>
            <w:left w:val="none" w:sz="0" w:space="0" w:color="auto"/>
            <w:bottom w:val="none" w:sz="0" w:space="0" w:color="auto"/>
            <w:right w:val="none" w:sz="0" w:space="0" w:color="auto"/>
          </w:divBdr>
        </w:div>
        <w:div w:id="1201745756">
          <w:marLeft w:val="0"/>
          <w:marRight w:val="0"/>
          <w:marTop w:val="240"/>
          <w:marBottom w:val="0"/>
          <w:divBdr>
            <w:top w:val="none" w:sz="0" w:space="0" w:color="auto"/>
            <w:left w:val="none" w:sz="0" w:space="0" w:color="auto"/>
            <w:bottom w:val="none" w:sz="0" w:space="0" w:color="auto"/>
            <w:right w:val="none" w:sz="0" w:space="0" w:color="auto"/>
          </w:divBdr>
        </w:div>
        <w:div w:id="1796561396">
          <w:marLeft w:val="0"/>
          <w:marRight w:val="0"/>
          <w:marTop w:val="240"/>
          <w:marBottom w:val="0"/>
          <w:divBdr>
            <w:top w:val="none" w:sz="0" w:space="0" w:color="auto"/>
            <w:left w:val="none" w:sz="0" w:space="0" w:color="auto"/>
            <w:bottom w:val="none" w:sz="0" w:space="0" w:color="auto"/>
            <w:right w:val="none" w:sz="0" w:space="0" w:color="auto"/>
          </w:divBdr>
        </w:div>
        <w:div w:id="316148022">
          <w:marLeft w:val="0"/>
          <w:marRight w:val="0"/>
          <w:marTop w:val="240"/>
          <w:marBottom w:val="0"/>
          <w:divBdr>
            <w:top w:val="none" w:sz="0" w:space="0" w:color="auto"/>
            <w:left w:val="none" w:sz="0" w:space="0" w:color="auto"/>
            <w:bottom w:val="none" w:sz="0" w:space="0" w:color="auto"/>
            <w:right w:val="none" w:sz="0" w:space="0" w:color="auto"/>
          </w:divBdr>
        </w:div>
        <w:div w:id="1947469365">
          <w:marLeft w:val="0"/>
          <w:marRight w:val="0"/>
          <w:marTop w:val="240"/>
          <w:marBottom w:val="0"/>
          <w:divBdr>
            <w:top w:val="none" w:sz="0" w:space="0" w:color="auto"/>
            <w:left w:val="none" w:sz="0" w:space="0" w:color="auto"/>
            <w:bottom w:val="none" w:sz="0" w:space="0" w:color="auto"/>
            <w:right w:val="none" w:sz="0" w:space="0" w:color="auto"/>
          </w:divBdr>
        </w:div>
        <w:div w:id="700280855">
          <w:marLeft w:val="0"/>
          <w:marRight w:val="0"/>
          <w:marTop w:val="240"/>
          <w:marBottom w:val="0"/>
          <w:divBdr>
            <w:top w:val="none" w:sz="0" w:space="0" w:color="auto"/>
            <w:left w:val="none" w:sz="0" w:space="0" w:color="auto"/>
            <w:bottom w:val="none" w:sz="0" w:space="0" w:color="auto"/>
            <w:right w:val="none" w:sz="0" w:space="0" w:color="auto"/>
          </w:divBdr>
        </w:div>
        <w:div w:id="1504588647">
          <w:marLeft w:val="0"/>
          <w:marRight w:val="0"/>
          <w:marTop w:val="240"/>
          <w:marBottom w:val="0"/>
          <w:divBdr>
            <w:top w:val="none" w:sz="0" w:space="0" w:color="auto"/>
            <w:left w:val="none" w:sz="0" w:space="0" w:color="auto"/>
            <w:bottom w:val="none" w:sz="0" w:space="0" w:color="auto"/>
            <w:right w:val="none" w:sz="0" w:space="0" w:color="auto"/>
          </w:divBdr>
        </w:div>
        <w:div w:id="256520253">
          <w:marLeft w:val="0"/>
          <w:marRight w:val="0"/>
          <w:marTop w:val="240"/>
          <w:marBottom w:val="0"/>
          <w:divBdr>
            <w:top w:val="none" w:sz="0" w:space="0" w:color="auto"/>
            <w:left w:val="none" w:sz="0" w:space="0" w:color="auto"/>
            <w:bottom w:val="none" w:sz="0" w:space="0" w:color="auto"/>
            <w:right w:val="none" w:sz="0" w:space="0" w:color="auto"/>
          </w:divBdr>
        </w:div>
        <w:div w:id="524755073">
          <w:marLeft w:val="0"/>
          <w:marRight w:val="0"/>
          <w:marTop w:val="240"/>
          <w:marBottom w:val="0"/>
          <w:divBdr>
            <w:top w:val="none" w:sz="0" w:space="0" w:color="auto"/>
            <w:left w:val="none" w:sz="0" w:space="0" w:color="auto"/>
            <w:bottom w:val="none" w:sz="0" w:space="0" w:color="auto"/>
            <w:right w:val="none" w:sz="0" w:space="0" w:color="auto"/>
          </w:divBdr>
        </w:div>
        <w:div w:id="69691730">
          <w:marLeft w:val="0"/>
          <w:marRight w:val="0"/>
          <w:marTop w:val="240"/>
          <w:marBottom w:val="0"/>
          <w:divBdr>
            <w:top w:val="none" w:sz="0" w:space="0" w:color="auto"/>
            <w:left w:val="none" w:sz="0" w:space="0" w:color="auto"/>
            <w:bottom w:val="none" w:sz="0" w:space="0" w:color="auto"/>
            <w:right w:val="none" w:sz="0" w:space="0" w:color="auto"/>
          </w:divBdr>
        </w:div>
        <w:div w:id="400099871">
          <w:marLeft w:val="0"/>
          <w:marRight w:val="0"/>
          <w:marTop w:val="240"/>
          <w:marBottom w:val="0"/>
          <w:divBdr>
            <w:top w:val="none" w:sz="0" w:space="0" w:color="auto"/>
            <w:left w:val="none" w:sz="0" w:space="0" w:color="auto"/>
            <w:bottom w:val="none" w:sz="0" w:space="0" w:color="auto"/>
            <w:right w:val="none" w:sz="0" w:space="0" w:color="auto"/>
          </w:divBdr>
        </w:div>
        <w:div w:id="1091507281">
          <w:marLeft w:val="0"/>
          <w:marRight w:val="0"/>
          <w:marTop w:val="240"/>
          <w:marBottom w:val="0"/>
          <w:divBdr>
            <w:top w:val="none" w:sz="0" w:space="0" w:color="auto"/>
            <w:left w:val="none" w:sz="0" w:space="0" w:color="auto"/>
            <w:bottom w:val="none" w:sz="0" w:space="0" w:color="auto"/>
            <w:right w:val="none" w:sz="0" w:space="0" w:color="auto"/>
          </w:divBdr>
        </w:div>
        <w:div w:id="99181019">
          <w:marLeft w:val="0"/>
          <w:marRight w:val="0"/>
          <w:marTop w:val="240"/>
          <w:marBottom w:val="0"/>
          <w:divBdr>
            <w:top w:val="none" w:sz="0" w:space="0" w:color="auto"/>
            <w:left w:val="none" w:sz="0" w:space="0" w:color="auto"/>
            <w:bottom w:val="none" w:sz="0" w:space="0" w:color="auto"/>
            <w:right w:val="none" w:sz="0" w:space="0" w:color="auto"/>
          </w:divBdr>
        </w:div>
        <w:div w:id="753355242">
          <w:marLeft w:val="0"/>
          <w:marRight w:val="0"/>
          <w:marTop w:val="240"/>
          <w:marBottom w:val="0"/>
          <w:divBdr>
            <w:top w:val="none" w:sz="0" w:space="0" w:color="auto"/>
            <w:left w:val="none" w:sz="0" w:space="0" w:color="auto"/>
            <w:bottom w:val="none" w:sz="0" w:space="0" w:color="auto"/>
            <w:right w:val="none" w:sz="0" w:space="0" w:color="auto"/>
          </w:divBdr>
        </w:div>
        <w:div w:id="1165049335">
          <w:marLeft w:val="0"/>
          <w:marRight w:val="0"/>
          <w:marTop w:val="240"/>
          <w:marBottom w:val="0"/>
          <w:divBdr>
            <w:top w:val="none" w:sz="0" w:space="0" w:color="auto"/>
            <w:left w:val="none" w:sz="0" w:space="0" w:color="auto"/>
            <w:bottom w:val="none" w:sz="0" w:space="0" w:color="auto"/>
            <w:right w:val="none" w:sz="0" w:space="0" w:color="auto"/>
          </w:divBdr>
        </w:div>
        <w:div w:id="1478258735">
          <w:marLeft w:val="0"/>
          <w:marRight w:val="0"/>
          <w:marTop w:val="240"/>
          <w:marBottom w:val="0"/>
          <w:divBdr>
            <w:top w:val="none" w:sz="0" w:space="0" w:color="auto"/>
            <w:left w:val="none" w:sz="0" w:space="0" w:color="auto"/>
            <w:bottom w:val="none" w:sz="0" w:space="0" w:color="auto"/>
            <w:right w:val="none" w:sz="0" w:space="0" w:color="auto"/>
          </w:divBdr>
        </w:div>
        <w:div w:id="1698845673">
          <w:marLeft w:val="0"/>
          <w:marRight w:val="0"/>
          <w:marTop w:val="240"/>
          <w:marBottom w:val="0"/>
          <w:divBdr>
            <w:top w:val="none" w:sz="0" w:space="0" w:color="auto"/>
            <w:left w:val="none" w:sz="0" w:space="0" w:color="auto"/>
            <w:bottom w:val="none" w:sz="0" w:space="0" w:color="auto"/>
            <w:right w:val="none" w:sz="0" w:space="0" w:color="auto"/>
          </w:divBdr>
        </w:div>
        <w:div w:id="1147697676">
          <w:marLeft w:val="0"/>
          <w:marRight w:val="0"/>
          <w:marTop w:val="240"/>
          <w:marBottom w:val="0"/>
          <w:divBdr>
            <w:top w:val="none" w:sz="0" w:space="0" w:color="auto"/>
            <w:left w:val="none" w:sz="0" w:space="0" w:color="auto"/>
            <w:bottom w:val="none" w:sz="0" w:space="0" w:color="auto"/>
            <w:right w:val="none" w:sz="0" w:space="0" w:color="auto"/>
          </w:divBdr>
        </w:div>
        <w:div w:id="436096249">
          <w:marLeft w:val="0"/>
          <w:marRight w:val="0"/>
          <w:marTop w:val="240"/>
          <w:marBottom w:val="0"/>
          <w:divBdr>
            <w:top w:val="none" w:sz="0" w:space="0" w:color="auto"/>
            <w:left w:val="none" w:sz="0" w:space="0" w:color="auto"/>
            <w:bottom w:val="none" w:sz="0" w:space="0" w:color="auto"/>
            <w:right w:val="none" w:sz="0" w:space="0" w:color="auto"/>
          </w:divBdr>
        </w:div>
        <w:div w:id="2070034531">
          <w:marLeft w:val="0"/>
          <w:marRight w:val="0"/>
          <w:marTop w:val="240"/>
          <w:marBottom w:val="0"/>
          <w:divBdr>
            <w:top w:val="none" w:sz="0" w:space="0" w:color="auto"/>
            <w:left w:val="none" w:sz="0" w:space="0" w:color="auto"/>
            <w:bottom w:val="none" w:sz="0" w:space="0" w:color="auto"/>
            <w:right w:val="none" w:sz="0" w:space="0" w:color="auto"/>
          </w:divBdr>
        </w:div>
        <w:div w:id="1324622522">
          <w:marLeft w:val="0"/>
          <w:marRight w:val="0"/>
          <w:marTop w:val="240"/>
          <w:marBottom w:val="0"/>
          <w:divBdr>
            <w:top w:val="none" w:sz="0" w:space="0" w:color="auto"/>
            <w:left w:val="none" w:sz="0" w:space="0" w:color="auto"/>
            <w:bottom w:val="none" w:sz="0" w:space="0" w:color="auto"/>
            <w:right w:val="none" w:sz="0" w:space="0" w:color="auto"/>
          </w:divBdr>
        </w:div>
        <w:div w:id="1492864741">
          <w:marLeft w:val="0"/>
          <w:marRight w:val="0"/>
          <w:marTop w:val="240"/>
          <w:marBottom w:val="0"/>
          <w:divBdr>
            <w:top w:val="none" w:sz="0" w:space="0" w:color="auto"/>
            <w:left w:val="none" w:sz="0" w:space="0" w:color="auto"/>
            <w:bottom w:val="none" w:sz="0" w:space="0" w:color="auto"/>
            <w:right w:val="none" w:sz="0" w:space="0" w:color="auto"/>
          </w:divBdr>
        </w:div>
        <w:div w:id="1286808619">
          <w:marLeft w:val="0"/>
          <w:marRight w:val="0"/>
          <w:marTop w:val="240"/>
          <w:marBottom w:val="0"/>
          <w:divBdr>
            <w:top w:val="none" w:sz="0" w:space="0" w:color="auto"/>
            <w:left w:val="none" w:sz="0" w:space="0" w:color="auto"/>
            <w:bottom w:val="none" w:sz="0" w:space="0" w:color="auto"/>
            <w:right w:val="none" w:sz="0" w:space="0" w:color="auto"/>
          </w:divBdr>
        </w:div>
        <w:div w:id="515728163">
          <w:marLeft w:val="0"/>
          <w:marRight w:val="0"/>
          <w:marTop w:val="240"/>
          <w:marBottom w:val="0"/>
          <w:divBdr>
            <w:top w:val="none" w:sz="0" w:space="0" w:color="auto"/>
            <w:left w:val="none" w:sz="0" w:space="0" w:color="auto"/>
            <w:bottom w:val="none" w:sz="0" w:space="0" w:color="auto"/>
            <w:right w:val="none" w:sz="0" w:space="0" w:color="auto"/>
          </w:divBdr>
        </w:div>
        <w:div w:id="1378506110">
          <w:marLeft w:val="0"/>
          <w:marRight w:val="0"/>
          <w:marTop w:val="240"/>
          <w:marBottom w:val="0"/>
          <w:divBdr>
            <w:top w:val="none" w:sz="0" w:space="0" w:color="auto"/>
            <w:left w:val="none" w:sz="0" w:space="0" w:color="auto"/>
            <w:bottom w:val="none" w:sz="0" w:space="0" w:color="auto"/>
            <w:right w:val="none" w:sz="0" w:space="0" w:color="auto"/>
          </w:divBdr>
        </w:div>
        <w:div w:id="1189022393">
          <w:marLeft w:val="0"/>
          <w:marRight w:val="0"/>
          <w:marTop w:val="240"/>
          <w:marBottom w:val="0"/>
          <w:divBdr>
            <w:top w:val="none" w:sz="0" w:space="0" w:color="auto"/>
            <w:left w:val="none" w:sz="0" w:space="0" w:color="auto"/>
            <w:bottom w:val="none" w:sz="0" w:space="0" w:color="auto"/>
            <w:right w:val="none" w:sz="0" w:space="0" w:color="auto"/>
          </w:divBdr>
        </w:div>
        <w:div w:id="1520195640">
          <w:marLeft w:val="0"/>
          <w:marRight w:val="0"/>
          <w:marTop w:val="240"/>
          <w:marBottom w:val="0"/>
          <w:divBdr>
            <w:top w:val="none" w:sz="0" w:space="0" w:color="auto"/>
            <w:left w:val="none" w:sz="0" w:space="0" w:color="auto"/>
            <w:bottom w:val="none" w:sz="0" w:space="0" w:color="auto"/>
            <w:right w:val="none" w:sz="0" w:space="0" w:color="auto"/>
          </w:divBdr>
        </w:div>
        <w:div w:id="287247874">
          <w:marLeft w:val="0"/>
          <w:marRight w:val="0"/>
          <w:marTop w:val="240"/>
          <w:marBottom w:val="0"/>
          <w:divBdr>
            <w:top w:val="none" w:sz="0" w:space="0" w:color="auto"/>
            <w:left w:val="none" w:sz="0" w:space="0" w:color="auto"/>
            <w:bottom w:val="none" w:sz="0" w:space="0" w:color="auto"/>
            <w:right w:val="none" w:sz="0" w:space="0" w:color="auto"/>
          </w:divBdr>
        </w:div>
        <w:div w:id="2021157115">
          <w:marLeft w:val="0"/>
          <w:marRight w:val="0"/>
          <w:marTop w:val="240"/>
          <w:marBottom w:val="0"/>
          <w:divBdr>
            <w:top w:val="none" w:sz="0" w:space="0" w:color="auto"/>
            <w:left w:val="none" w:sz="0" w:space="0" w:color="auto"/>
            <w:bottom w:val="none" w:sz="0" w:space="0" w:color="auto"/>
            <w:right w:val="none" w:sz="0" w:space="0" w:color="auto"/>
          </w:divBdr>
        </w:div>
        <w:div w:id="319816886">
          <w:marLeft w:val="0"/>
          <w:marRight w:val="0"/>
          <w:marTop w:val="240"/>
          <w:marBottom w:val="0"/>
          <w:divBdr>
            <w:top w:val="none" w:sz="0" w:space="0" w:color="auto"/>
            <w:left w:val="none" w:sz="0" w:space="0" w:color="auto"/>
            <w:bottom w:val="none" w:sz="0" w:space="0" w:color="auto"/>
            <w:right w:val="none" w:sz="0" w:space="0" w:color="auto"/>
          </w:divBdr>
        </w:div>
        <w:div w:id="1118376564">
          <w:marLeft w:val="0"/>
          <w:marRight w:val="0"/>
          <w:marTop w:val="240"/>
          <w:marBottom w:val="0"/>
          <w:divBdr>
            <w:top w:val="none" w:sz="0" w:space="0" w:color="auto"/>
            <w:left w:val="none" w:sz="0" w:space="0" w:color="auto"/>
            <w:bottom w:val="none" w:sz="0" w:space="0" w:color="auto"/>
            <w:right w:val="none" w:sz="0" w:space="0" w:color="auto"/>
          </w:divBdr>
        </w:div>
        <w:div w:id="2099907615">
          <w:marLeft w:val="0"/>
          <w:marRight w:val="0"/>
          <w:marTop w:val="240"/>
          <w:marBottom w:val="0"/>
          <w:divBdr>
            <w:top w:val="none" w:sz="0" w:space="0" w:color="auto"/>
            <w:left w:val="none" w:sz="0" w:space="0" w:color="auto"/>
            <w:bottom w:val="none" w:sz="0" w:space="0" w:color="auto"/>
            <w:right w:val="none" w:sz="0" w:space="0" w:color="auto"/>
          </w:divBdr>
        </w:div>
        <w:div w:id="157622584">
          <w:marLeft w:val="0"/>
          <w:marRight w:val="0"/>
          <w:marTop w:val="240"/>
          <w:marBottom w:val="0"/>
          <w:divBdr>
            <w:top w:val="none" w:sz="0" w:space="0" w:color="auto"/>
            <w:left w:val="none" w:sz="0" w:space="0" w:color="auto"/>
            <w:bottom w:val="none" w:sz="0" w:space="0" w:color="auto"/>
            <w:right w:val="none" w:sz="0" w:space="0" w:color="auto"/>
          </w:divBdr>
        </w:div>
        <w:div w:id="1917737686">
          <w:marLeft w:val="0"/>
          <w:marRight w:val="0"/>
          <w:marTop w:val="240"/>
          <w:marBottom w:val="0"/>
          <w:divBdr>
            <w:top w:val="none" w:sz="0" w:space="0" w:color="auto"/>
            <w:left w:val="none" w:sz="0" w:space="0" w:color="auto"/>
            <w:bottom w:val="none" w:sz="0" w:space="0" w:color="auto"/>
            <w:right w:val="none" w:sz="0" w:space="0" w:color="auto"/>
          </w:divBdr>
        </w:div>
        <w:div w:id="1863088459">
          <w:marLeft w:val="0"/>
          <w:marRight w:val="0"/>
          <w:marTop w:val="240"/>
          <w:marBottom w:val="0"/>
          <w:divBdr>
            <w:top w:val="none" w:sz="0" w:space="0" w:color="auto"/>
            <w:left w:val="none" w:sz="0" w:space="0" w:color="auto"/>
            <w:bottom w:val="none" w:sz="0" w:space="0" w:color="auto"/>
            <w:right w:val="none" w:sz="0" w:space="0" w:color="auto"/>
          </w:divBdr>
        </w:div>
        <w:div w:id="1886988733">
          <w:marLeft w:val="0"/>
          <w:marRight w:val="0"/>
          <w:marTop w:val="240"/>
          <w:marBottom w:val="0"/>
          <w:divBdr>
            <w:top w:val="none" w:sz="0" w:space="0" w:color="auto"/>
            <w:left w:val="none" w:sz="0" w:space="0" w:color="auto"/>
            <w:bottom w:val="none" w:sz="0" w:space="0" w:color="auto"/>
            <w:right w:val="none" w:sz="0" w:space="0" w:color="auto"/>
          </w:divBdr>
        </w:div>
        <w:div w:id="1254434293">
          <w:marLeft w:val="0"/>
          <w:marRight w:val="0"/>
          <w:marTop w:val="240"/>
          <w:marBottom w:val="0"/>
          <w:divBdr>
            <w:top w:val="none" w:sz="0" w:space="0" w:color="auto"/>
            <w:left w:val="none" w:sz="0" w:space="0" w:color="auto"/>
            <w:bottom w:val="none" w:sz="0" w:space="0" w:color="auto"/>
            <w:right w:val="none" w:sz="0" w:space="0" w:color="auto"/>
          </w:divBdr>
        </w:div>
        <w:div w:id="784808251">
          <w:marLeft w:val="0"/>
          <w:marRight w:val="0"/>
          <w:marTop w:val="240"/>
          <w:marBottom w:val="0"/>
          <w:divBdr>
            <w:top w:val="none" w:sz="0" w:space="0" w:color="auto"/>
            <w:left w:val="none" w:sz="0" w:space="0" w:color="auto"/>
            <w:bottom w:val="none" w:sz="0" w:space="0" w:color="auto"/>
            <w:right w:val="none" w:sz="0" w:space="0" w:color="auto"/>
          </w:divBdr>
        </w:div>
        <w:div w:id="353459683">
          <w:marLeft w:val="0"/>
          <w:marRight w:val="0"/>
          <w:marTop w:val="240"/>
          <w:marBottom w:val="0"/>
          <w:divBdr>
            <w:top w:val="none" w:sz="0" w:space="0" w:color="auto"/>
            <w:left w:val="none" w:sz="0" w:space="0" w:color="auto"/>
            <w:bottom w:val="none" w:sz="0" w:space="0" w:color="auto"/>
            <w:right w:val="none" w:sz="0" w:space="0" w:color="auto"/>
          </w:divBdr>
        </w:div>
        <w:div w:id="60521150">
          <w:marLeft w:val="0"/>
          <w:marRight w:val="0"/>
          <w:marTop w:val="240"/>
          <w:marBottom w:val="0"/>
          <w:divBdr>
            <w:top w:val="none" w:sz="0" w:space="0" w:color="auto"/>
            <w:left w:val="none" w:sz="0" w:space="0" w:color="auto"/>
            <w:bottom w:val="none" w:sz="0" w:space="0" w:color="auto"/>
            <w:right w:val="none" w:sz="0" w:space="0" w:color="auto"/>
          </w:divBdr>
        </w:div>
        <w:div w:id="168832155">
          <w:marLeft w:val="0"/>
          <w:marRight w:val="0"/>
          <w:marTop w:val="240"/>
          <w:marBottom w:val="0"/>
          <w:divBdr>
            <w:top w:val="none" w:sz="0" w:space="0" w:color="auto"/>
            <w:left w:val="none" w:sz="0" w:space="0" w:color="auto"/>
            <w:bottom w:val="none" w:sz="0" w:space="0" w:color="auto"/>
            <w:right w:val="none" w:sz="0" w:space="0" w:color="auto"/>
          </w:divBdr>
        </w:div>
        <w:div w:id="1416434936">
          <w:marLeft w:val="0"/>
          <w:marRight w:val="0"/>
          <w:marTop w:val="240"/>
          <w:marBottom w:val="0"/>
          <w:divBdr>
            <w:top w:val="none" w:sz="0" w:space="0" w:color="auto"/>
            <w:left w:val="none" w:sz="0" w:space="0" w:color="auto"/>
            <w:bottom w:val="none" w:sz="0" w:space="0" w:color="auto"/>
            <w:right w:val="none" w:sz="0" w:space="0" w:color="auto"/>
          </w:divBdr>
        </w:div>
        <w:div w:id="74520714">
          <w:marLeft w:val="0"/>
          <w:marRight w:val="0"/>
          <w:marTop w:val="240"/>
          <w:marBottom w:val="0"/>
          <w:divBdr>
            <w:top w:val="none" w:sz="0" w:space="0" w:color="auto"/>
            <w:left w:val="none" w:sz="0" w:space="0" w:color="auto"/>
            <w:bottom w:val="none" w:sz="0" w:space="0" w:color="auto"/>
            <w:right w:val="none" w:sz="0" w:space="0" w:color="auto"/>
          </w:divBdr>
        </w:div>
        <w:div w:id="2100833206">
          <w:marLeft w:val="0"/>
          <w:marRight w:val="0"/>
          <w:marTop w:val="240"/>
          <w:marBottom w:val="0"/>
          <w:divBdr>
            <w:top w:val="none" w:sz="0" w:space="0" w:color="auto"/>
            <w:left w:val="none" w:sz="0" w:space="0" w:color="auto"/>
            <w:bottom w:val="none" w:sz="0" w:space="0" w:color="auto"/>
            <w:right w:val="none" w:sz="0" w:space="0" w:color="auto"/>
          </w:divBdr>
        </w:div>
        <w:div w:id="1889297591">
          <w:marLeft w:val="0"/>
          <w:marRight w:val="0"/>
          <w:marTop w:val="240"/>
          <w:marBottom w:val="0"/>
          <w:divBdr>
            <w:top w:val="none" w:sz="0" w:space="0" w:color="auto"/>
            <w:left w:val="none" w:sz="0" w:space="0" w:color="auto"/>
            <w:bottom w:val="none" w:sz="0" w:space="0" w:color="auto"/>
            <w:right w:val="none" w:sz="0" w:space="0" w:color="auto"/>
          </w:divBdr>
        </w:div>
        <w:div w:id="1817524420">
          <w:marLeft w:val="0"/>
          <w:marRight w:val="0"/>
          <w:marTop w:val="240"/>
          <w:marBottom w:val="0"/>
          <w:divBdr>
            <w:top w:val="none" w:sz="0" w:space="0" w:color="auto"/>
            <w:left w:val="none" w:sz="0" w:space="0" w:color="auto"/>
            <w:bottom w:val="none" w:sz="0" w:space="0" w:color="auto"/>
            <w:right w:val="none" w:sz="0" w:space="0" w:color="auto"/>
          </w:divBdr>
        </w:div>
        <w:div w:id="1347630502">
          <w:marLeft w:val="0"/>
          <w:marRight w:val="0"/>
          <w:marTop w:val="240"/>
          <w:marBottom w:val="0"/>
          <w:divBdr>
            <w:top w:val="none" w:sz="0" w:space="0" w:color="auto"/>
            <w:left w:val="none" w:sz="0" w:space="0" w:color="auto"/>
            <w:bottom w:val="none" w:sz="0" w:space="0" w:color="auto"/>
            <w:right w:val="none" w:sz="0" w:space="0" w:color="auto"/>
          </w:divBdr>
        </w:div>
        <w:div w:id="1054236273">
          <w:marLeft w:val="0"/>
          <w:marRight w:val="0"/>
          <w:marTop w:val="240"/>
          <w:marBottom w:val="0"/>
          <w:divBdr>
            <w:top w:val="none" w:sz="0" w:space="0" w:color="auto"/>
            <w:left w:val="none" w:sz="0" w:space="0" w:color="auto"/>
            <w:bottom w:val="none" w:sz="0" w:space="0" w:color="auto"/>
            <w:right w:val="none" w:sz="0" w:space="0" w:color="auto"/>
          </w:divBdr>
        </w:div>
        <w:div w:id="1059284134">
          <w:marLeft w:val="0"/>
          <w:marRight w:val="0"/>
          <w:marTop w:val="240"/>
          <w:marBottom w:val="0"/>
          <w:divBdr>
            <w:top w:val="none" w:sz="0" w:space="0" w:color="auto"/>
            <w:left w:val="none" w:sz="0" w:space="0" w:color="auto"/>
            <w:bottom w:val="none" w:sz="0" w:space="0" w:color="auto"/>
            <w:right w:val="none" w:sz="0" w:space="0" w:color="auto"/>
          </w:divBdr>
        </w:div>
        <w:div w:id="1307204197">
          <w:marLeft w:val="0"/>
          <w:marRight w:val="0"/>
          <w:marTop w:val="240"/>
          <w:marBottom w:val="0"/>
          <w:divBdr>
            <w:top w:val="none" w:sz="0" w:space="0" w:color="auto"/>
            <w:left w:val="none" w:sz="0" w:space="0" w:color="auto"/>
            <w:bottom w:val="none" w:sz="0" w:space="0" w:color="auto"/>
            <w:right w:val="none" w:sz="0" w:space="0" w:color="auto"/>
          </w:divBdr>
        </w:div>
        <w:div w:id="2103448177">
          <w:marLeft w:val="0"/>
          <w:marRight w:val="0"/>
          <w:marTop w:val="240"/>
          <w:marBottom w:val="0"/>
          <w:divBdr>
            <w:top w:val="none" w:sz="0" w:space="0" w:color="auto"/>
            <w:left w:val="none" w:sz="0" w:space="0" w:color="auto"/>
            <w:bottom w:val="none" w:sz="0" w:space="0" w:color="auto"/>
            <w:right w:val="none" w:sz="0" w:space="0" w:color="auto"/>
          </w:divBdr>
        </w:div>
        <w:div w:id="293101861">
          <w:marLeft w:val="0"/>
          <w:marRight w:val="0"/>
          <w:marTop w:val="240"/>
          <w:marBottom w:val="0"/>
          <w:divBdr>
            <w:top w:val="none" w:sz="0" w:space="0" w:color="auto"/>
            <w:left w:val="none" w:sz="0" w:space="0" w:color="auto"/>
            <w:bottom w:val="none" w:sz="0" w:space="0" w:color="auto"/>
            <w:right w:val="none" w:sz="0" w:space="0" w:color="auto"/>
          </w:divBdr>
        </w:div>
        <w:div w:id="1737698709">
          <w:marLeft w:val="0"/>
          <w:marRight w:val="0"/>
          <w:marTop w:val="240"/>
          <w:marBottom w:val="0"/>
          <w:divBdr>
            <w:top w:val="none" w:sz="0" w:space="0" w:color="auto"/>
            <w:left w:val="none" w:sz="0" w:space="0" w:color="auto"/>
            <w:bottom w:val="none" w:sz="0" w:space="0" w:color="auto"/>
            <w:right w:val="none" w:sz="0" w:space="0" w:color="auto"/>
          </w:divBdr>
        </w:div>
        <w:div w:id="1051534609">
          <w:marLeft w:val="0"/>
          <w:marRight w:val="0"/>
          <w:marTop w:val="240"/>
          <w:marBottom w:val="0"/>
          <w:divBdr>
            <w:top w:val="none" w:sz="0" w:space="0" w:color="auto"/>
            <w:left w:val="none" w:sz="0" w:space="0" w:color="auto"/>
            <w:bottom w:val="none" w:sz="0" w:space="0" w:color="auto"/>
            <w:right w:val="none" w:sz="0" w:space="0" w:color="auto"/>
          </w:divBdr>
        </w:div>
        <w:div w:id="353115058">
          <w:marLeft w:val="0"/>
          <w:marRight w:val="0"/>
          <w:marTop w:val="240"/>
          <w:marBottom w:val="0"/>
          <w:divBdr>
            <w:top w:val="none" w:sz="0" w:space="0" w:color="auto"/>
            <w:left w:val="none" w:sz="0" w:space="0" w:color="auto"/>
            <w:bottom w:val="none" w:sz="0" w:space="0" w:color="auto"/>
            <w:right w:val="none" w:sz="0" w:space="0" w:color="auto"/>
          </w:divBdr>
        </w:div>
        <w:div w:id="30617889">
          <w:marLeft w:val="0"/>
          <w:marRight w:val="0"/>
          <w:marTop w:val="240"/>
          <w:marBottom w:val="0"/>
          <w:divBdr>
            <w:top w:val="none" w:sz="0" w:space="0" w:color="auto"/>
            <w:left w:val="none" w:sz="0" w:space="0" w:color="auto"/>
            <w:bottom w:val="none" w:sz="0" w:space="0" w:color="auto"/>
            <w:right w:val="none" w:sz="0" w:space="0" w:color="auto"/>
          </w:divBdr>
        </w:div>
        <w:div w:id="1218976932">
          <w:marLeft w:val="0"/>
          <w:marRight w:val="0"/>
          <w:marTop w:val="240"/>
          <w:marBottom w:val="0"/>
          <w:divBdr>
            <w:top w:val="none" w:sz="0" w:space="0" w:color="auto"/>
            <w:left w:val="none" w:sz="0" w:space="0" w:color="auto"/>
            <w:bottom w:val="none" w:sz="0" w:space="0" w:color="auto"/>
            <w:right w:val="none" w:sz="0" w:space="0" w:color="auto"/>
          </w:divBdr>
        </w:div>
        <w:div w:id="1280530979">
          <w:marLeft w:val="0"/>
          <w:marRight w:val="0"/>
          <w:marTop w:val="240"/>
          <w:marBottom w:val="0"/>
          <w:divBdr>
            <w:top w:val="none" w:sz="0" w:space="0" w:color="auto"/>
            <w:left w:val="none" w:sz="0" w:space="0" w:color="auto"/>
            <w:bottom w:val="none" w:sz="0" w:space="0" w:color="auto"/>
            <w:right w:val="none" w:sz="0" w:space="0" w:color="auto"/>
          </w:divBdr>
        </w:div>
        <w:div w:id="1487286349">
          <w:marLeft w:val="0"/>
          <w:marRight w:val="0"/>
          <w:marTop w:val="240"/>
          <w:marBottom w:val="0"/>
          <w:divBdr>
            <w:top w:val="none" w:sz="0" w:space="0" w:color="auto"/>
            <w:left w:val="none" w:sz="0" w:space="0" w:color="auto"/>
            <w:bottom w:val="none" w:sz="0" w:space="0" w:color="auto"/>
            <w:right w:val="none" w:sz="0" w:space="0" w:color="auto"/>
          </w:divBdr>
        </w:div>
        <w:div w:id="160707863">
          <w:marLeft w:val="0"/>
          <w:marRight w:val="0"/>
          <w:marTop w:val="240"/>
          <w:marBottom w:val="0"/>
          <w:divBdr>
            <w:top w:val="none" w:sz="0" w:space="0" w:color="auto"/>
            <w:left w:val="none" w:sz="0" w:space="0" w:color="auto"/>
            <w:bottom w:val="none" w:sz="0" w:space="0" w:color="auto"/>
            <w:right w:val="none" w:sz="0" w:space="0" w:color="auto"/>
          </w:divBdr>
        </w:div>
        <w:div w:id="1323238586">
          <w:marLeft w:val="0"/>
          <w:marRight w:val="0"/>
          <w:marTop w:val="240"/>
          <w:marBottom w:val="0"/>
          <w:divBdr>
            <w:top w:val="none" w:sz="0" w:space="0" w:color="auto"/>
            <w:left w:val="none" w:sz="0" w:space="0" w:color="auto"/>
            <w:bottom w:val="none" w:sz="0" w:space="0" w:color="auto"/>
            <w:right w:val="none" w:sz="0" w:space="0" w:color="auto"/>
          </w:divBdr>
        </w:div>
        <w:div w:id="1302418832">
          <w:marLeft w:val="0"/>
          <w:marRight w:val="0"/>
          <w:marTop w:val="240"/>
          <w:marBottom w:val="0"/>
          <w:divBdr>
            <w:top w:val="none" w:sz="0" w:space="0" w:color="auto"/>
            <w:left w:val="none" w:sz="0" w:space="0" w:color="auto"/>
            <w:bottom w:val="none" w:sz="0" w:space="0" w:color="auto"/>
            <w:right w:val="none" w:sz="0" w:space="0" w:color="auto"/>
          </w:divBdr>
        </w:div>
        <w:div w:id="521357972">
          <w:marLeft w:val="0"/>
          <w:marRight w:val="0"/>
          <w:marTop w:val="240"/>
          <w:marBottom w:val="0"/>
          <w:divBdr>
            <w:top w:val="none" w:sz="0" w:space="0" w:color="auto"/>
            <w:left w:val="none" w:sz="0" w:space="0" w:color="auto"/>
            <w:bottom w:val="none" w:sz="0" w:space="0" w:color="auto"/>
            <w:right w:val="none" w:sz="0" w:space="0" w:color="auto"/>
          </w:divBdr>
        </w:div>
        <w:div w:id="642085292">
          <w:marLeft w:val="0"/>
          <w:marRight w:val="0"/>
          <w:marTop w:val="240"/>
          <w:marBottom w:val="0"/>
          <w:divBdr>
            <w:top w:val="none" w:sz="0" w:space="0" w:color="auto"/>
            <w:left w:val="none" w:sz="0" w:space="0" w:color="auto"/>
            <w:bottom w:val="none" w:sz="0" w:space="0" w:color="auto"/>
            <w:right w:val="none" w:sz="0" w:space="0" w:color="auto"/>
          </w:divBdr>
        </w:div>
        <w:div w:id="2138793530">
          <w:marLeft w:val="0"/>
          <w:marRight w:val="0"/>
          <w:marTop w:val="240"/>
          <w:marBottom w:val="0"/>
          <w:divBdr>
            <w:top w:val="none" w:sz="0" w:space="0" w:color="auto"/>
            <w:left w:val="none" w:sz="0" w:space="0" w:color="auto"/>
            <w:bottom w:val="none" w:sz="0" w:space="0" w:color="auto"/>
            <w:right w:val="none" w:sz="0" w:space="0" w:color="auto"/>
          </w:divBdr>
        </w:div>
        <w:div w:id="1775050060">
          <w:marLeft w:val="0"/>
          <w:marRight w:val="0"/>
          <w:marTop w:val="240"/>
          <w:marBottom w:val="0"/>
          <w:divBdr>
            <w:top w:val="none" w:sz="0" w:space="0" w:color="auto"/>
            <w:left w:val="none" w:sz="0" w:space="0" w:color="auto"/>
            <w:bottom w:val="none" w:sz="0" w:space="0" w:color="auto"/>
            <w:right w:val="none" w:sz="0" w:space="0" w:color="auto"/>
          </w:divBdr>
        </w:div>
        <w:div w:id="1994868182">
          <w:marLeft w:val="0"/>
          <w:marRight w:val="0"/>
          <w:marTop w:val="240"/>
          <w:marBottom w:val="0"/>
          <w:divBdr>
            <w:top w:val="none" w:sz="0" w:space="0" w:color="auto"/>
            <w:left w:val="none" w:sz="0" w:space="0" w:color="auto"/>
            <w:bottom w:val="none" w:sz="0" w:space="0" w:color="auto"/>
            <w:right w:val="none" w:sz="0" w:space="0" w:color="auto"/>
          </w:divBdr>
        </w:div>
        <w:div w:id="1373965499">
          <w:marLeft w:val="0"/>
          <w:marRight w:val="0"/>
          <w:marTop w:val="240"/>
          <w:marBottom w:val="0"/>
          <w:divBdr>
            <w:top w:val="none" w:sz="0" w:space="0" w:color="auto"/>
            <w:left w:val="none" w:sz="0" w:space="0" w:color="auto"/>
            <w:bottom w:val="none" w:sz="0" w:space="0" w:color="auto"/>
            <w:right w:val="none" w:sz="0" w:space="0" w:color="auto"/>
          </w:divBdr>
        </w:div>
        <w:div w:id="1662151994">
          <w:marLeft w:val="0"/>
          <w:marRight w:val="0"/>
          <w:marTop w:val="240"/>
          <w:marBottom w:val="0"/>
          <w:divBdr>
            <w:top w:val="none" w:sz="0" w:space="0" w:color="auto"/>
            <w:left w:val="none" w:sz="0" w:space="0" w:color="auto"/>
            <w:bottom w:val="none" w:sz="0" w:space="0" w:color="auto"/>
            <w:right w:val="none" w:sz="0" w:space="0" w:color="auto"/>
          </w:divBdr>
        </w:div>
        <w:div w:id="55856227">
          <w:marLeft w:val="0"/>
          <w:marRight w:val="0"/>
          <w:marTop w:val="240"/>
          <w:marBottom w:val="0"/>
          <w:divBdr>
            <w:top w:val="none" w:sz="0" w:space="0" w:color="auto"/>
            <w:left w:val="none" w:sz="0" w:space="0" w:color="auto"/>
            <w:bottom w:val="none" w:sz="0" w:space="0" w:color="auto"/>
            <w:right w:val="none" w:sz="0" w:space="0" w:color="auto"/>
          </w:divBdr>
        </w:div>
        <w:div w:id="102194680">
          <w:marLeft w:val="0"/>
          <w:marRight w:val="0"/>
          <w:marTop w:val="240"/>
          <w:marBottom w:val="0"/>
          <w:divBdr>
            <w:top w:val="none" w:sz="0" w:space="0" w:color="auto"/>
            <w:left w:val="none" w:sz="0" w:space="0" w:color="auto"/>
            <w:bottom w:val="none" w:sz="0" w:space="0" w:color="auto"/>
            <w:right w:val="none" w:sz="0" w:space="0" w:color="auto"/>
          </w:divBdr>
        </w:div>
        <w:div w:id="213123471">
          <w:marLeft w:val="0"/>
          <w:marRight w:val="0"/>
          <w:marTop w:val="240"/>
          <w:marBottom w:val="0"/>
          <w:divBdr>
            <w:top w:val="none" w:sz="0" w:space="0" w:color="auto"/>
            <w:left w:val="none" w:sz="0" w:space="0" w:color="auto"/>
            <w:bottom w:val="none" w:sz="0" w:space="0" w:color="auto"/>
            <w:right w:val="none" w:sz="0" w:space="0" w:color="auto"/>
          </w:divBdr>
        </w:div>
        <w:div w:id="1218972857">
          <w:marLeft w:val="0"/>
          <w:marRight w:val="0"/>
          <w:marTop w:val="240"/>
          <w:marBottom w:val="0"/>
          <w:divBdr>
            <w:top w:val="none" w:sz="0" w:space="0" w:color="auto"/>
            <w:left w:val="none" w:sz="0" w:space="0" w:color="auto"/>
            <w:bottom w:val="none" w:sz="0" w:space="0" w:color="auto"/>
            <w:right w:val="none" w:sz="0" w:space="0" w:color="auto"/>
          </w:divBdr>
        </w:div>
        <w:div w:id="327680819">
          <w:marLeft w:val="0"/>
          <w:marRight w:val="0"/>
          <w:marTop w:val="240"/>
          <w:marBottom w:val="0"/>
          <w:divBdr>
            <w:top w:val="none" w:sz="0" w:space="0" w:color="auto"/>
            <w:left w:val="none" w:sz="0" w:space="0" w:color="auto"/>
            <w:bottom w:val="none" w:sz="0" w:space="0" w:color="auto"/>
            <w:right w:val="none" w:sz="0" w:space="0" w:color="auto"/>
          </w:divBdr>
        </w:div>
        <w:div w:id="827865249">
          <w:marLeft w:val="0"/>
          <w:marRight w:val="0"/>
          <w:marTop w:val="240"/>
          <w:marBottom w:val="0"/>
          <w:divBdr>
            <w:top w:val="none" w:sz="0" w:space="0" w:color="auto"/>
            <w:left w:val="none" w:sz="0" w:space="0" w:color="auto"/>
            <w:bottom w:val="none" w:sz="0" w:space="0" w:color="auto"/>
            <w:right w:val="none" w:sz="0" w:space="0" w:color="auto"/>
          </w:divBdr>
        </w:div>
        <w:div w:id="300815784">
          <w:marLeft w:val="0"/>
          <w:marRight w:val="0"/>
          <w:marTop w:val="240"/>
          <w:marBottom w:val="0"/>
          <w:divBdr>
            <w:top w:val="none" w:sz="0" w:space="0" w:color="auto"/>
            <w:left w:val="none" w:sz="0" w:space="0" w:color="auto"/>
            <w:bottom w:val="none" w:sz="0" w:space="0" w:color="auto"/>
            <w:right w:val="none" w:sz="0" w:space="0" w:color="auto"/>
          </w:divBdr>
        </w:div>
        <w:div w:id="1854146446">
          <w:marLeft w:val="0"/>
          <w:marRight w:val="0"/>
          <w:marTop w:val="240"/>
          <w:marBottom w:val="0"/>
          <w:divBdr>
            <w:top w:val="none" w:sz="0" w:space="0" w:color="auto"/>
            <w:left w:val="none" w:sz="0" w:space="0" w:color="auto"/>
            <w:bottom w:val="none" w:sz="0" w:space="0" w:color="auto"/>
            <w:right w:val="none" w:sz="0" w:space="0" w:color="auto"/>
          </w:divBdr>
        </w:div>
        <w:div w:id="1459031931">
          <w:marLeft w:val="0"/>
          <w:marRight w:val="0"/>
          <w:marTop w:val="240"/>
          <w:marBottom w:val="0"/>
          <w:divBdr>
            <w:top w:val="none" w:sz="0" w:space="0" w:color="auto"/>
            <w:left w:val="none" w:sz="0" w:space="0" w:color="auto"/>
            <w:bottom w:val="none" w:sz="0" w:space="0" w:color="auto"/>
            <w:right w:val="none" w:sz="0" w:space="0" w:color="auto"/>
          </w:divBdr>
        </w:div>
        <w:div w:id="1776510657">
          <w:marLeft w:val="0"/>
          <w:marRight w:val="0"/>
          <w:marTop w:val="240"/>
          <w:marBottom w:val="0"/>
          <w:divBdr>
            <w:top w:val="none" w:sz="0" w:space="0" w:color="auto"/>
            <w:left w:val="none" w:sz="0" w:space="0" w:color="auto"/>
            <w:bottom w:val="none" w:sz="0" w:space="0" w:color="auto"/>
            <w:right w:val="none" w:sz="0" w:space="0" w:color="auto"/>
          </w:divBdr>
        </w:div>
        <w:div w:id="515849111">
          <w:marLeft w:val="0"/>
          <w:marRight w:val="0"/>
          <w:marTop w:val="240"/>
          <w:marBottom w:val="0"/>
          <w:divBdr>
            <w:top w:val="none" w:sz="0" w:space="0" w:color="auto"/>
            <w:left w:val="none" w:sz="0" w:space="0" w:color="auto"/>
            <w:bottom w:val="none" w:sz="0" w:space="0" w:color="auto"/>
            <w:right w:val="none" w:sz="0" w:space="0" w:color="auto"/>
          </w:divBdr>
        </w:div>
        <w:div w:id="2022125366">
          <w:marLeft w:val="0"/>
          <w:marRight w:val="0"/>
          <w:marTop w:val="240"/>
          <w:marBottom w:val="0"/>
          <w:divBdr>
            <w:top w:val="none" w:sz="0" w:space="0" w:color="auto"/>
            <w:left w:val="none" w:sz="0" w:space="0" w:color="auto"/>
            <w:bottom w:val="none" w:sz="0" w:space="0" w:color="auto"/>
            <w:right w:val="none" w:sz="0" w:space="0" w:color="auto"/>
          </w:divBdr>
        </w:div>
        <w:div w:id="917637622">
          <w:marLeft w:val="0"/>
          <w:marRight w:val="0"/>
          <w:marTop w:val="240"/>
          <w:marBottom w:val="0"/>
          <w:divBdr>
            <w:top w:val="none" w:sz="0" w:space="0" w:color="auto"/>
            <w:left w:val="none" w:sz="0" w:space="0" w:color="auto"/>
            <w:bottom w:val="none" w:sz="0" w:space="0" w:color="auto"/>
            <w:right w:val="none" w:sz="0" w:space="0" w:color="auto"/>
          </w:divBdr>
        </w:div>
        <w:div w:id="529877000">
          <w:marLeft w:val="0"/>
          <w:marRight w:val="0"/>
          <w:marTop w:val="240"/>
          <w:marBottom w:val="0"/>
          <w:divBdr>
            <w:top w:val="none" w:sz="0" w:space="0" w:color="auto"/>
            <w:left w:val="none" w:sz="0" w:space="0" w:color="auto"/>
            <w:bottom w:val="none" w:sz="0" w:space="0" w:color="auto"/>
            <w:right w:val="none" w:sz="0" w:space="0" w:color="auto"/>
          </w:divBdr>
        </w:div>
        <w:div w:id="1999530334">
          <w:marLeft w:val="0"/>
          <w:marRight w:val="0"/>
          <w:marTop w:val="240"/>
          <w:marBottom w:val="0"/>
          <w:divBdr>
            <w:top w:val="none" w:sz="0" w:space="0" w:color="auto"/>
            <w:left w:val="none" w:sz="0" w:space="0" w:color="auto"/>
            <w:bottom w:val="none" w:sz="0" w:space="0" w:color="auto"/>
            <w:right w:val="none" w:sz="0" w:space="0" w:color="auto"/>
          </w:divBdr>
        </w:div>
        <w:div w:id="1626035501">
          <w:marLeft w:val="0"/>
          <w:marRight w:val="0"/>
          <w:marTop w:val="240"/>
          <w:marBottom w:val="0"/>
          <w:divBdr>
            <w:top w:val="none" w:sz="0" w:space="0" w:color="auto"/>
            <w:left w:val="none" w:sz="0" w:space="0" w:color="auto"/>
            <w:bottom w:val="none" w:sz="0" w:space="0" w:color="auto"/>
            <w:right w:val="none" w:sz="0" w:space="0" w:color="auto"/>
          </w:divBdr>
        </w:div>
        <w:div w:id="1248804722">
          <w:marLeft w:val="0"/>
          <w:marRight w:val="0"/>
          <w:marTop w:val="240"/>
          <w:marBottom w:val="0"/>
          <w:divBdr>
            <w:top w:val="none" w:sz="0" w:space="0" w:color="auto"/>
            <w:left w:val="none" w:sz="0" w:space="0" w:color="auto"/>
            <w:bottom w:val="none" w:sz="0" w:space="0" w:color="auto"/>
            <w:right w:val="none" w:sz="0" w:space="0" w:color="auto"/>
          </w:divBdr>
        </w:div>
        <w:div w:id="461193348">
          <w:marLeft w:val="0"/>
          <w:marRight w:val="0"/>
          <w:marTop w:val="240"/>
          <w:marBottom w:val="0"/>
          <w:divBdr>
            <w:top w:val="none" w:sz="0" w:space="0" w:color="auto"/>
            <w:left w:val="none" w:sz="0" w:space="0" w:color="auto"/>
            <w:bottom w:val="none" w:sz="0" w:space="0" w:color="auto"/>
            <w:right w:val="none" w:sz="0" w:space="0" w:color="auto"/>
          </w:divBdr>
        </w:div>
        <w:div w:id="716779284">
          <w:marLeft w:val="0"/>
          <w:marRight w:val="0"/>
          <w:marTop w:val="240"/>
          <w:marBottom w:val="0"/>
          <w:divBdr>
            <w:top w:val="none" w:sz="0" w:space="0" w:color="auto"/>
            <w:left w:val="none" w:sz="0" w:space="0" w:color="auto"/>
            <w:bottom w:val="none" w:sz="0" w:space="0" w:color="auto"/>
            <w:right w:val="none" w:sz="0" w:space="0" w:color="auto"/>
          </w:divBdr>
        </w:div>
        <w:div w:id="554003868">
          <w:marLeft w:val="0"/>
          <w:marRight w:val="0"/>
          <w:marTop w:val="240"/>
          <w:marBottom w:val="0"/>
          <w:divBdr>
            <w:top w:val="none" w:sz="0" w:space="0" w:color="auto"/>
            <w:left w:val="none" w:sz="0" w:space="0" w:color="auto"/>
            <w:bottom w:val="none" w:sz="0" w:space="0" w:color="auto"/>
            <w:right w:val="none" w:sz="0" w:space="0" w:color="auto"/>
          </w:divBdr>
        </w:div>
        <w:div w:id="713118517">
          <w:marLeft w:val="0"/>
          <w:marRight w:val="0"/>
          <w:marTop w:val="240"/>
          <w:marBottom w:val="0"/>
          <w:divBdr>
            <w:top w:val="none" w:sz="0" w:space="0" w:color="auto"/>
            <w:left w:val="none" w:sz="0" w:space="0" w:color="auto"/>
            <w:bottom w:val="none" w:sz="0" w:space="0" w:color="auto"/>
            <w:right w:val="none" w:sz="0" w:space="0" w:color="auto"/>
          </w:divBdr>
        </w:div>
        <w:div w:id="999313793">
          <w:marLeft w:val="0"/>
          <w:marRight w:val="0"/>
          <w:marTop w:val="240"/>
          <w:marBottom w:val="0"/>
          <w:divBdr>
            <w:top w:val="none" w:sz="0" w:space="0" w:color="auto"/>
            <w:left w:val="none" w:sz="0" w:space="0" w:color="auto"/>
            <w:bottom w:val="none" w:sz="0" w:space="0" w:color="auto"/>
            <w:right w:val="none" w:sz="0" w:space="0" w:color="auto"/>
          </w:divBdr>
        </w:div>
        <w:div w:id="1515612610">
          <w:marLeft w:val="0"/>
          <w:marRight w:val="0"/>
          <w:marTop w:val="240"/>
          <w:marBottom w:val="0"/>
          <w:divBdr>
            <w:top w:val="none" w:sz="0" w:space="0" w:color="auto"/>
            <w:left w:val="none" w:sz="0" w:space="0" w:color="auto"/>
            <w:bottom w:val="none" w:sz="0" w:space="0" w:color="auto"/>
            <w:right w:val="none" w:sz="0" w:space="0" w:color="auto"/>
          </w:divBdr>
        </w:div>
        <w:div w:id="1583639518">
          <w:marLeft w:val="0"/>
          <w:marRight w:val="0"/>
          <w:marTop w:val="240"/>
          <w:marBottom w:val="0"/>
          <w:divBdr>
            <w:top w:val="none" w:sz="0" w:space="0" w:color="auto"/>
            <w:left w:val="none" w:sz="0" w:space="0" w:color="auto"/>
            <w:bottom w:val="none" w:sz="0" w:space="0" w:color="auto"/>
            <w:right w:val="none" w:sz="0" w:space="0" w:color="auto"/>
          </w:divBdr>
        </w:div>
        <w:div w:id="1404840851">
          <w:marLeft w:val="0"/>
          <w:marRight w:val="0"/>
          <w:marTop w:val="240"/>
          <w:marBottom w:val="0"/>
          <w:divBdr>
            <w:top w:val="none" w:sz="0" w:space="0" w:color="auto"/>
            <w:left w:val="none" w:sz="0" w:space="0" w:color="auto"/>
            <w:bottom w:val="none" w:sz="0" w:space="0" w:color="auto"/>
            <w:right w:val="none" w:sz="0" w:space="0" w:color="auto"/>
          </w:divBdr>
        </w:div>
        <w:div w:id="1097481140">
          <w:marLeft w:val="0"/>
          <w:marRight w:val="0"/>
          <w:marTop w:val="240"/>
          <w:marBottom w:val="0"/>
          <w:divBdr>
            <w:top w:val="none" w:sz="0" w:space="0" w:color="auto"/>
            <w:left w:val="none" w:sz="0" w:space="0" w:color="auto"/>
            <w:bottom w:val="none" w:sz="0" w:space="0" w:color="auto"/>
            <w:right w:val="none" w:sz="0" w:space="0" w:color="auto"/>
          </w:divBdr>
        </w:div>
        <w:div w:id="1887644598">
          <w:marLeft w:val="0"/>
          <w:marRight w:val="0"/>
          <w:marTop w:val="240"/>
          <w:marBottom w:val="0"/>
          <w:divBdr>
            <w:top w:val="none" w:sz="0" w:space="0" w:color="auto"/>
            <w:left w:val="none" w:sz="0" w:space="0" w:color="auto"/>
            <w:bottom w:val="none" w:sz="0" w:space="0" w:color="auto"/>
            <w:right w:val="none" w:sz="0" w:space="0" w:color="auto"/>
          </w:divBdr>
        </w:div>
        <w:div w:id="2036760412">
          <w:marLeft w:val="0"/>
          <w:marRight w:val="0"/>
          <w:marTop w:val="240"/>
          <w:marBottom w:val="0"/>
          <w:divBdr>
            <w:top w:val="none" w:sz="0" w:space="0" w:color="auto"/>
            <w:left w:val="none" w:sz="0" w:space="0" w:color="auto"/>
            <w:bottom w:val="none" w:sz="0" w:space="0" w:color="auto"/>
            <w:right w:val="none" w:sz="0" w:space="0" w:color="auto"/>
          </w:divBdr>
        </w:div>
        <w:div w:id="473916249">
          <w:marLeft w:val="0"/>
          <w:marRight w:val="0"/>
          <w:marTop w:val="240"/>
          <w:marBottom w:val="0"/>
          <w:divBdr>
            <w:top w:val="none" w:sz="0" w:space="0" w:color="auto"/>
            <w:left w:val="none" w:sz="0" w:space="0" w:color="auto"/>
            <w:bottom w:val="none" w:sz="0" w:space="0" w:color="auto"/>
            <w:right w:val="none" w:sz="0" w:space="0" w:color="auto"/>
          </w:divBdr>
        </w:div>
        <w:div w:id="1633442001">
          <w:marLeft w:val="0"/>
          <w:marRight w:val="0"/>
          <w:marTop w:val="240"/>
          <w:marBottom w:val="0"/>
          <w:divBdr>
            <w:top w:val="none" w:sz="0" w:space="0" w:color="auto"/>
            <w:left w:val="none" w:sz="0" w:space="0" w:color="auto"/>
            <w:bottom w:val="none" w:sz="0" w:space="0" w:color="auto"/>
            <w:right w:val="none" w:sz="0" w:space="0" w:color="auto"/>
          </w:divBdr>
        </w:div>
        <w:div w:id="2072078751">
          <w:marLeft w:val="0"/>
          <w:marRight w:val="0"/>
          <w:marTop w:val="240"/>
          <w:marBottom w:val="0"/>
          <w:divBdr>
            <w:top w:val="none" w:sz="0" w:space="0" w:color="auto"/>
            <w:left w:val="none" w:sz="0" w:space="0" w:color="auto"/>
            <w:bottom w:val="none" w:sz="0" w:space="0" w:color="auto"/>
            <w:right w:val="none" w:sz="0" w:space="0" w:color="auto"/>
          </w:divBdr>
        </w:div>
        <w:div w:id="533033863">
          <w:marLeft w:val="0"/>
          <w:marRight w:val="0"/>
          <w:marTop w:val="240"/>
          <w:marBottom w:val="0"/>
          <w:divBdr>
            <w:top w:val="none" w:sz="0" w:space="0" w:color="auto"/>
            <w:left w:val="none" w:sz="0" w:space="0" w:color="auto"/>
            <w:bottom w:val="none" w:sz="0" w:space="0" w:color="auto"/>
            <w:right w:val="none" w:sz="0" w:space="0" w:color="auto"/>
          </w:divBdr>
        </w:div>
        <w:div w:id="568806088">
          <w:marLeft w:val="0"/>
          <w:marRight w:val="0"/>
          <w:marTop w:val="240"/>
          <w:marBottom w:val="0"/>
          <w:divBdr>
            <w:top w:val="none" w:sz="0" w:space="0" w:color="auto"/>
            <w:left w:val="none" w:sz="0" w:space="0" w:color="auto"/>
            <w:bottom w:val="none" w:sz="0" w:space="0" w:color="auto"/>
            <w:right w:val="none" w:sz="0" w:space="0" w:color="auto"/>
          </w:divBdr>
        </w:div>
        <w:div w:id="2120492307">
          <w:marLeft w:val="0"/>
          <w:marRight w:val="0"/>
          <w:marTop w:val="240"/>
          <w:marBottom w:val="0"/>
          <w:divBdr>
            <w:top w:val="none" w:sz="0" w:space="0" w:color="auto"/>
            <w:left w:val="none" w:sz="0" w:space="0" w:color="auto"/>
            <w:bottom w:val="none" w:sz="0" w:space="0" w:color="auto"/>
            <w:right w:val="none" w:sz="0" w:space="0" w:color="auto"/>
          </w:divBdr>
        </w:div>
        <w:div w:id="1612977735">
          <w:marLeft w:val="0"/>
          <w:marRight w:val="0"/>
          <w:marTop w:val="240"/>
          <w:marBottom w:val="0"/>
          <w:divBdr>
            <w:top w:val="none" w:sz="0" w:space="0" w:color="auto"/>
            <w:left w:val="none" w:sz="0" w:space="0" w:color="auto"/>
            <w:bottom w:val="none" w:sz="0" w:space="0" w:color="auto"/>
            <w:right w:val="none" w:sz="0" w:space="0" w:color="auto"/>
          </w:divBdr>
        </w:div>
        <w:div w:id="765198807">
          <w:marLeft w:val="0"/>
          <w:marRight w:val="0"/>
          <w:marTop w:val="240"/>
          <w:marBottom w:val="0"/>
          <w:divBdr>
            <w:top w:val="none" w:sz="0" w:space="0" w:color="auto"/>
            <w:left w:val="none" w:sz="0" w:space="0" w:color="auto"/>
            <w:bottom w:val="none" w:sz="0" w:space="0" w:color="auto"/>
            <w:right w:val="none" w:sz="0" w:space="0" w:color="auto"/>
          </w:divBdr>
        </w:div>
        <w:div w:id="624317188">
          <w:marLeft w:val="0"/>
          <w:marRight w:val="0"/>
          <w:marTop w:val="240"/>
          <w:marBottom w:val="0"/>
          <w:divBdr>
            <w:top w:val="none" w:sz="0" w:space="0" w:color="auto"/>
            <w:left w:val="none" w:sz="0" w:space="0" w:color="auto"/>
            <w:bottom w:val="none" w:sz="0" w:space="0" w:color="auto"/>
            <w:right w:val="none" w:sz="0" w:space="0" w:color="auto"/>
          </w:divBdr>
        </w:div>
        <w:div w:id="1677658170">
          <w:marLeft w:val="0"/>
          <w:marRight w:val="0"/>
          <w:marTop w:val="240"/>
          <w:marBottom w:val="0"/>
          <w:divBdr>
            <w:top w:val="none" w:sz="0" w:space="0" w:color="auto"/>
            <w:left w:val="none" w:sz="0" w:space="0" w:color="auto"/>
            <w:bottom w:val="none" w:sz="0" w:space="0" w:color="auto"/>
            <w:right w:val="none" w:sz="0" w:space="0" w:color="auto"/>
          </w:divBdr>
        </w:div>
        <w:div w:id="433865963">
          <w:marLeft w:val="0"/>
          <w:marRight w:val="0"/>
          <w:marTop w:val="240"/>
          <w:marBottom w:val="0"/>
          <w:divBdr>
            <w:top w:val="none" w:sz="0" w:space="0" w:color="auto"/>
            <w:left w:val="none" w:sz="0" w:space="0" w:color="auto"/>
            <w:bottom w:val="none" w:sz="0" w:space="0" w:color="auto"/>
            <w:right w:val="none" w:sz="0" w:space="0" w:color="auto"/>
          </w:divBdr>
        </w:div>
        <w:div w:id="2127843190">
          <w:marLeft w:val="0"/>
          <w:marRight w:val="0"/>
          <w:marTop w:val="240"/>
          <w:marBottom w:val="0"/>
          <w:divBdr>
            <w:top w:val="none" w:sz="0" w:space="0" w:color="auto"/>
            <w:left w:val="none" w:sz="0" w:space="0" w:color="auto"/>
            <w:bottom w:val="none" w:sz="0" w:space="0" w:color="auto"/>
            <w:right w:val="none" w:sz="0" w:space="0" w:color="auto"/>
          </w:divBdr>
        </w:div>
        <w:div w:id="244538561">
          <w:marLeft w:val="0"/>
          <w:marRight w:val="0"/>
          <w:marTop w:val="240"/>
          <w:marBottom w:val="0"/>
          <w:divBdr>
            <w:top w:val="none" w:sz="0" w:space="0" w:color="auto"/>
            <w:left w:val="none" w:sz="0" w:space="0" w:color="auto"/>
            <w:bottom w:val="none" w:sz="0" w:space="0" w:color="auto"/>
            <w:right w:val="none" w:sz="0" w:space="0" w:color="auto"/>
          </w:divBdr>
        </w:div>
        <w:div w:id="94061185">
          <w:marLeft w:val="0"/>
          <w:marRight w:val="0"/>
          <w:marTop w:val="240"/>
          <w:marBottom w:val="0"/>
          <w:divBdr>
            <w:top w:val="none" w:sz="0" w:space="0" w:color="auto"/>
            <w:left w:val="none" w:sz="0" w:space="0" w:color="auto"/>
            <w:bottom w:val="none" w:sz="0" w:space="0" w:color="auto"/>
            <w:right w:val="none" w:sz="0" w:space="0" w:color="auto"/>
          </w:divBdr>
        </w:div>
        <w:div w:id="1566329469">
          <w:marLeft w:val="0"/>
          <w:marRight w:val="0"/>
          <w:marTop w:val="240"/>
          <w:marBottom w:val="0"/>
          <w:divBdr>
            <w:top w:val="none" w:sz="0" w:space="0" w:color="auto"/>
            <w:left w:val="none" w:sz="0" w:space="0" w:color="auto"/>
            <w:bottom w:val="none" w:sz="0" w:space="0" w:color="auto"/>
            <w:right w:val="none" w:sz="0" w:space="0" w:color="auto"/>
          </w:divBdr>
        </w:div>
        <w:div w:id="1047873351">
          <w:marLeft w:val="0"/>
          <w:marRight w:val="0"/>
          <w:marTop w:val="240"/>
          <w:marBottom w:val="0"/>
          <w:divBdr>
            <w:top w:val="none" w:sz="0" w:space="0" w:color="auto"/>
            <w:left w:val="none" w:sz="0" w:space="0" w:color="auto"/>
            <w:bottom w:val="none" w:sz="0" w:space="0" w:color="auto"/>
            <w:right w:val="none" w:sz="0" w:space="0" w:color="auto"/>
          </w:divBdr>
        </w:div>
        <w:div w:id="244219762">
          <w:marLeft w:val="0"/>
          <w:marRight w:val="0"/>
          <w:marTop w:val="240"/>
          <w:marBottom w:val="0"/>
          <w:divBdr>
            <w:top w:val="none" w:sz="0" w:space="0" w:color="auto"/>
            <w:left w:val="none" w:sz="0" w:space="0" w:color="auto"/>
            <w:bottom w:val="none" w:sz="0" w:space="0" w:color="auto"/>
            <w:right w:val="none" w:sz="0" w:space="0" w:color="auto"/>
          </w:divBdr>
        </w:div>
        <w:div w:id="1886870198">
          <w:marLeft w:val="0"/>
          <w:marRight w:val="0"/>
          <w:marTop w:val="240"/>
          <w:marBottom w:val="0"/>
          <w:divBdr>
            <w:top w:val="none" w:sz="0" w:space="0" w:color="auto"/>
            <w:left w:val="none" w:sz="0" w:space="0" w:color="auto"/>
            <w:bottom w:val="none" w:sz="0" w:space="0" w:color="auto"/>
            <w:right w:val="none" w:sz="0" w:space="0" w:color="auto"/>
          </w:divBdr>
        </w:div>
        <w:div w:id="286278095">
          <w:marLeft w:val="0"/>
          <w:marRight w:val="0"/>
          <w:marTop w:val="240"/>
          <w:marBottom w:val="0"/>
          <w:divBdr>
            <w:top w:val="none" w:sz="0" w:space="0" w:color="auto"/>
            <w:left w:val="none" w:sz="0" w:space="0" w:color="auto"/>
            <w:bottom w:val="none" w:sz="0" w:space="0" w:color="auto"/>
            <w:right w:val="none" w:sz="0" w:space="0" w:color="auto"/>
          </w:divBdr>
        </w:div>
        <w:div w:id="884096158">
          <w:marLeft w:val="0"/>
          <w:marRight w:val="0"/>
          <w:marTop w:val="240"/>
          <w:marBottom w:val="0"/>
          <w:divBdr>
            <w:top w:val="none" w:sz="0" w:space="0" w:color="auto"/>
            <w:left w:val="none" w:sz="0" w:space="0" w:color="auto"/>
            <w:bottom w:val="none" w:sz="0" w:space="0" w:color="auto"/>
            <w:right w:val="none" w:sz="0" w:space="0" w:color="auto"/>
          </w:divBdr>
        </w:div>
        <w:div w:id="730692549">
          <w:marLeft w:val="0"/>
          <w:marRight w:val="0"/>
          <w:marTop w:val="240"/>
          <w:marBottom w:val="0"/>
          <w:divBdr>
            <w:top w:val="none" w:sz="0" w:space="0" w:color="auto"/>
            <w:left w:val="none" w:sz="0" w:space="0" w:color="auto"/>
            <w:bottom w:val="none" w:sz="0" w:space="0" w:color="auto"/>
            <w:right w:val="none" w:sz="0" w:space="0" w:color="auto"/>
          </w:divBdr>
        </w:div>
        <w:div w:id="1689141254">
          <w:marLeft w:val="0"/>
          <w:marRight w:val="0"/>
          <w:marTop w:val="240"/>
          <w:marBottom w:val="0"/>
          <w:divBdr>
            <w:top w:val="none" w:sz="0" w:space="0" w:color="auto"/>
            <w:left w:val="none" w:sz="0" w:space="0" w:color="auto"/>
            <w:bottom w:val="none" w:sz="0" w:space="0" w:color="auto"/>
            <w:right w:val="none" w:sz="0" w:space="0" w:color="auto"/>
          </w:divBdr>
        </w:div>
        <w:div w:id="1347249134">
          <w:marLeft w:val="0"/>
          <w:marRight w:val="0"/>
          <w:marTop w:val="240"/>
          <w:marBottom w:val="0"/>
          <w:divBdr>
            <w:top w:val="none" w:sz="0" w:space="0" w:color="auto"/>
            <w:left w:val="none" w:sz="0" w:space="0" w:color="auto"/>
            <w:bottom w:val="none" w:sz="0" w:space="0" w:color="auto"/>
            <w:right w:val="none" w:sz="0" w:space="0" w:color="auto"/>
          </w:divBdr>
        </w:div>
        <w:div w:id="1168059876">
          <w:marLeft w:val="0"/>
          <w:marRight w:val="0"/>
          <w:marTop w:val="240"/>
          <w:marBottom w:val="0"/>
          <w:divBdr>
            <w:top w:val="none" w:sz="0" w:space="0" w:color="auto"/>
            <w:left w:val="none" w:sz="0" w:space="0" w:color="auto"/>
            <w:bottom w:val="none" w:sz="0" w:space="0" w:color="auto"/>
            <w:right w:val="none" w:sz="0" w:space="0" w:color="auto"/>
          </w:divBdr>
        </w:div>
        <w:div w:id="449664768">
          <w:marLeft w:val="0"/>
          <w:marRight w:val="0"/>
          <w:marTop w:val="240"/>
          <w:marBottom w:val="0"/>
          <w:divBdr>
            <w:top w:val="none" w:sz="0" w:space="0" w:color="auto"/>
            <w:left w:val="none" w:sz="0" w:space="0" w:color="auto"/>
            <w:bottom w:val="none" w:sz="0" w:space="0" w:color="auto"/>
            <w:right w:val="none" w:sz="0" w:space="0" w:color="auto"/>
          </w:divBdr>
        </w:div>
        <w:div w:id="836460030">
          <w:marLeft w:val="0"/>
          <w:marRight w:val="0"/>
          <w:marTop w:val="240"/>
          <w:marBottom w:val="0"/>
          <w:divBdr>
            <w:top w:val="none" w:sz="0" w:space="0" w:color="auto"/>
            <w:left w:val="none" w:sz="0" w:space="0" w:color="auto"/>
            <w:bottom w:val="none" w:sz="0" w:space="0" w:color="auto"/>
            <w:right w:val="none" w:sz="0" w:space="0" w:color="auto"/>
          </w:divBdr>
        </w:div>
        <w:div w:id="1745684140">
          <w:marLeft w:val="0"/>
          <w:marRight w:val="0"/>
          <w:marTop w:val="240"/>
          <w:marBottom w:val="0"/>
          <w:divBdr>
            <w:top w:val="none" w:sz="0" w:space="0" w:color="auto"/>
            <w:left w:val="none" w:sz="0" w:space="0" w:color="auto"/>
            <w:bottom w:val="none" w:sz="0" w:space="0" w:color="auto"/>
            <w:right w:val="none" w:sz="0" w:space="0" w:color="auto"/>
          </w:divBdr>
        </w:div>
        <w:div w:id="1804927440">
          <w:marLeft w:val="0"/>
          <w:marRight w:val="0"/>
          <w:marTop w:val="240"/>
          <w:marBottom w:val="0"/>
          <w:divBdr>
            <w:top w:val="none" w:sz="0" w:space="0" w:color="auto"/>
            <w:left w:val="none" w:sz="0" w:space="0" w:color="auto"/>
            <w:bottom w:val="none" w:sz="0" w:space="0" w:color="auto"/>
            <w:right w:val="none" w:sz="0" w:space="0" w:color="auto"/>
          </w:divBdr>
        </w:div>
        <w:div w:id="340551654">
          <w:marLeft w:val="0"/>
          <w:marRight w:val="0"/>
          <w:marTop w:val="240"/>
          <w:marBottom w:val="0"/>
          <w:divBdr>
            <w:top w:val="none" w:sz="0" w:space="0" w:color="auto"/>
            <w:left w:val="none" w:sz="0" w:space="0" w:color="auto"/>
            <w:bottom w:val="none" w:sz="0" w:space="0" w:color="auto"/>
            <w:right w:val="none" w:sz="0" w:space="0" w:color="auto"/>
          </w:divBdr>
        </w:div>
        <w:div w:id="323509517">
          <w:marLeft w:val="0"/>
          <w:marRight w:val="0"/>
          <w:marTop w:val="240"/>
          <w:marBottom w:val="0"/>
          <w:divBdr>
            <w:top w:val="none" w:sz="0" w:space="0" w:color="auto"/>
            <w:left w:val="none" w:sz="0" w:space="0" w:color="auto"/>
            <w:bottom w:val="none" w:sz="0" w:space="0" w:color="auto"/>
            <w:right w:val="none" w:sz="0" w:space="0" w:color="auto"/>
          </w:divBdr>
        </w:div>
        <w:div w:id="1894657257">
          <w:marLeft w:val="0"/>
          <w:marRight w:val="0"/>
          <w:marTop w:val="240"/>
          <w:marBottom w:val="0"/>
          <w:divBdr>
            <w:top w:val="none" w:sz="0" w:space="0" w:color="auto"/>
            <w:left w:val="none" w:sz="0" w:space="0" w:color="auto"/>
            <w:bottom w:val="none" w:sz="0" w:space="0" w:color="auto"/>
            <w:right w:val="none" w:sz="0" w:space="0" w:color="auto"/>
          </w:divBdr>
        </w:div>
        <w:div w:id="16085484">
          <w:marLeft w:val="0"/>
          <w:marRight w:val="0"/>
          <w:marTop w:val="240"/>
          <w:marBottom w:val="0"/>
          <w:divBdr>
            <w:top w:val="none" w:sz="0" w:space="0" w:color="auto"/>
            <w:left w:val="none" w:sz="0" w:space="0" w:color="auto"/>
            <w:bottom w:val="none" w:sz="0" w:space="0" w:color="auto"/>
            <w:right w:val="none" w:sz="0" w:space="0" w:color="auto"/>
          </w:divBdr>
        </w:div>
        <w:div w:id="188573532">
          <w:marLeft w:val="0"/>
          <w:marRight w:val="0"/>
          <w:marTop w:val="240"/>
          <w:marBottom w:val="0"/>
          <w:divBdr>
            <w:top w:val="none" w:sz="0" w:space="0" w:color="auto"/>
            <w:left w:val="none" w:sz="0" w:space="0" w:color="auto"/>
            <w:bottom w:val="none" w:sz="0" w:space="0" w:color="auto"/>
            <w:right w:val="none" w:sz="0" w:space="0" w:color="auto"/>
          </w:divBdr>
        </w:div>
        <w:div w:id="1215850154">
          <w:marLeft w:val="0"/>
          <w:marRight w:val="0"/>
          <w:marTop w:val="240"/>
          <w:marBottom w:val="0"/>
          <w:divBdr>
            <w:top w:val="none" w:sz="0" w:space="0" w:color="auto"/>
            <w:left w:val="none" w:sz="0" w:space="0" w:color="auto"/>
            <w:bottom w:val="none" w:sz="0" w:space="0" w:color="auto"/>
            <w:right w:val="none" w:sz="0" w:space="0" w:color="auto"/>
          </w:divBdr>
        </w:div>
        <w:div w:id="517694614">
          <w:marLeft w:val="0"/>
          <w:marRight w:val="0"/>
          <w:marTop w:val="240"/>
          <w:marBottom w:val="0"/>
          <w:divBdr>
            <w:top w:val="none" w:sz="0" w:space="0" w:color="auto"/>
            <w:left w:val="none" w:sz="0" w:space="0" w:color="auto"/>
            <w:bottom w:val="none" w:sz="0" w:space="0" w:color="auto"/>
            <w:right w:val="none" w:sz="0" w:space="0" w:color="auto"/>
          </w:divBdr>
        </w:div>
        <w:div w:id="32734847">
          <w:marLeft w:val="0"/>
          <w:marRight w:val="0"/>
          <w:marTop w:val="240"/>
          <w:marBottom w:val="0"/>
          <w:divBdr>
            <w:top w:val="none" w:sz="0" w:space="0" w:color="auto"/>
            <w:left w:val="none" w:sz="0" w:space="0" w:color="auto"/>
            <w:bottom w:val="none" w:sz="0" w:space="0" w:color="auto"/>
            <w:right w:val="none" w:sz="0" w:space="0" w:color="auto"/>
          </w:divBdr>
        </w:div>
        <w:div w:id="1894611410">
          <w:marLeft w:val="0"/>
          <w:marRight w:val="0"/>
          <w:marTop w:val="240"/>
          <w:marBottom w:val="0"/>
          <w:divBdr>
            <w:top w:val="none" w:sz="0" w:space="0" w:color="auto"/>
            <w:left w:val="none" w:sz="0" w:space="0" w:color="auto"/>
            <w:bottom w:val="none" w:sz="0" w:space="0" w:color="auto"/>
            <w:right w:val="none" w:sz="0" w:space="0" w:color="auto"/>
          </w:divBdr>
        </w:div>
        <w:div w:id="275989160">
          <w:marLeft w:val="0"/>
          <w:marRight w:val="0"/>
          <w:marTop w:val="240"/>
          <w:marBottom w:val="0"/>
          <w:divBdr>
            <w:top w:val="none" w:sz="0" w:space="0" w:color="auto"/>
            <w:left w:val="none" w:sz="0" w:space="0" w:color="auto"/>
            <w:bottom w:val="none" w:sz="0" w:space="0" w:color="auto"/>
            <w:right w:val="none" w:sz="0" w:space="0" w:color="auto"/>
          </w:divBdr>
        </w:div>
        <w:div w:id="1073161957">
          <w:marLeft w:val="0"/>
          <w:marRight w:val="0"/>
          <w:marTop w:val="240"/>
          <w:marBottom w:val="0"/>
          <w:divBdr>
            <w:top w:val="none" w:sz="0" w:space="0" w:color="auto"/>
            <w:left w:val="none" w:sz="0" w:space="0" w:color="auto"/>
            <w:bottom w:val="none" w:sz="0" w:space="0" w:color="auto"/>
            <w:right w:val="none" w:sz="0" w:space="0" w:color="auto"/>
          </w:divBdr>
        </w:div>
        <w:div w:id="531504248">
          <w:marLeft w:val="0"/>
          <w:marRight w:val="0"/>
          <w:marTop w:val="240"/>
          <w:marBottom w:val="0"/>
          <w:divBdr>
            <w:top w:val="none" w:sz="0" w:space="0" w:color="auto"/>
            <w:left w:val="none" w:sz="0" w:space="0" w:color="auto"/>
            <w:bottom w:val="none" w:sz="0" w:space="0" w:color="auto"/>
            <w:right w:val="none" w:sz="0" w:space="0" w:color="auto"/>
          </w:divBdr>
        </w:div>
        <w:div w:id="1158035819">
          <w:marLeft w:val="0"/>
          <w:marRight w:val="0"/>
          <w:marTop w:val="240"/>
          <w:marBottom w:val="0"/>
          <w:divBdr>
            <w:top w:val="none" w:sz="0" w:space="0" w:color="auto"/>
            <w:left w:val="none" w:sz="0" w:space="0" w:color="auto"/>
            <w:bottom w:val="none" w:sz="0" w:space="0" w:color="auto"/>
            <w:right w:val="none" w:sz="0" w:space="0" w:color="auto"/>
          </w:divBdr>
        </w:div>
        <w:div w:id="1552107017">
          <w:marLeft w:val="0"/>
          <w:marRight w:val="0"/>
          <w:marTop w:val="240"/>
          <w:marBottom w:val="0"/>
          <w:divBdr>
            <w:top w:val="none" w:sz="0" w:space="0" w:color="auto"/>
            <w:left w:val="none" w:sz="0" w:space="0" w:color="auto"/>
            <w:bottom w:val="none" w:sz="0" w:space="0" w:color="auto"/>
            <w:right w:val="none" w:sz="0" w:space="0" w:color="auto"/>
          </w:divBdr>
        </w:div>
        <w:div w:id="1794711969">
          <w:marLeft w:val="0"/>
          <w:marRight w:val="0"/>
          <w:marTop w:val="240"/>
          <w:marBottom w:val="0"/>
          <w:divBdr>
            <w:top w:val="none" w:sz="0" w:space="0" w:color="auto"/>
            <w:left w:val="none" w:sz="0" w:space="0" w:color="auto"/>
            <w:bottom w:val="none" w:sz="0" w:space="0" w:color="auto"/>
            <w:right w:val="none" w:sz="0" w:space="0" w:color="auto"/>
          </w:divBdr>
        </w:div>
        <w:div w:id="989283794">
          <w:marLeft w:val="0"/>
          <w:marRight w:val="0"/>
          <w:marTop w:val="240"/>
          <w:marBottom w:val="0"/>
          <w:divBdr>
            <w:top w:val="none" w:sz="0" w:space="0" w:color="auto"/>
            <w:left w:val="none" w:sz="0" w:space="0" w:color="auto"/>
            <w:bottom w:val="none" w:sz="0" w:space="0" w:color="auto"/>
            <w:right w:val="none" w:sz="0" w:space="0" w:color="auto"/>
          </w:divBdr>
        </w:div>
        <w:div w:id="817650824">
          <w:marLeft w:val="0"/>
          <w:marRight w:val="0"/>
          <w:marTop w:val="240"/>
          <w:marBottom w:val="0"/>
          <w:divBdr>
            <w:top w:val="none" w:sz="0" w:space="0" w:color="auto"/>
            <w:left w:val="none" w:sz="0" w:space="0" w:color="auto"/>
            <w:bottom w:val="none" w:sz="0" w:space="0" w:color="auto"/>
            <w:right w:val="none" w:sz="0" w:space="0" w:color="auto"/>
          </w:divBdr>
        </w:div>
        <w:div w:id="1240361139">
          <w:marLeft w:val="0"/>
          <w:marRight w:val="0"/>
          <w:marTop w:val="240"/>
          <w:marBottom w:val="0"/>
          <w:divBdr>
            <w:top w:val="none" w:sz="0" w:space="0" w:color="auto"/>
            <w:left w:val="none" w:sz="0" w:space="0" w:color="auto"/>
            <w:bottom w:val="none" w:sz="0" w:space="0" w:color="auto"/>
            <w:right w:val="none" w:sz="0" w:space="0" w:color="auto"/>
          </w:divBdr>
        </w:div>
        <w:div w:id="936864903">
          <w:marLeft w:val="0"/>
          <w:marRight w:val="0"/>
          <w:marTop w:val="240"/>
          <w:marBottom w:val="0"/>
          <w:divBdr>
            <w:top w:val="none" w:sz="0" w:space="0" w:color="auto"/>
            <w:left w:val="none" w:sz="0" w:space="0" w:color="auto"/>
            <w:bottom w:val="none" w:sz="0" w:space="0" w:color="auto"/>
            <w:right w:val="none" w:sz="0" w:space="0" w:color="auto"/>
          </w:divBdr>
        </w:div>
        <w:div w:id="430668956">
          <w:marLeft w:val="0"/>
          <w:marRight w:val="0"/>
          <w:marTop w:val="240"/>
          <w:marBottom w:val="0"/>
          <w:divBdr>
            <w:top w:val="none" w:sz="0" w:space="0" w:color="auto"/>
            <w:left w:val="none" w:sz="0" w:space="0" w:color="auto"/>
            <w:bottom w:val="none" w:sz="0" w:space="0" w:color="auto"/>
            <w:right w:val="none" w:sz="0" w:space="0" w:color="auto"/>
          </w:divBdr>
        </w:div>
        <w:div w:id="151605639">
          <w:marLeft w:val="0"/>
          <w:marRight w:val="0"/>
          <w:marTop w:val="240"/>
          <w:marBottom w:val="0"/>
          <w:divBdr>
            <w:top w:val="none" w:sz="0" w:space="0" w:color="auto"/>
            <w:left w:val="none" w:sz="0" w:space="0" w:color="auto"/>
            <w:bottom w:val="none" w:sz="0" w:space="0" w:color="auto"/>
            <w:right w:val="none" w:sz="0" w:space="0" w:color="auto"/>
          </w:divBdr>
        </w:div>
        <w:div w:id="1263950342">
          <w:marLeft w:val="0"/>
          <w:marRight w:val="0"/>
          <w:marTop w:val="240"/>
          <w:marBottom w:val="0"/>
          <w:divBdr>
            <w:top w:val="none" w:sz="0" w:space="0" w:color="auto"/>
            <w:left w:val="none" w:sz="0" w:space="0" w:color="auto"/>
            <w:bottom w:val="none" w:sz="0" w:space="0" w:color="auto"/>
            <w:right w:val="none" w:sz="0" w:space="0" w:color="auto"/>
          </w:divBdr>
        </w:div>
        <w:div w:id="1242448354">
          <w:marLeft w:val="0"/>
          <w:marRight w:val="0"/>
          <w:marTop w:val="240"/>
          <w:marBottom w:val="0"/>
          <w:divBdr>
            <w:top w:val="none" w:sz="0" w:space="0" w:color="auto"/>
            <w:left w:val="none" w:sz="0" w:space="0" w:color="auto"/>
            <w:bottom w:val="none" w:sz="0" w:space="0" w:color="auto"/>
            <w:right w:val="none" w:sz="0" w:space="0" w:color="auto"/>
          </w:divBdr>
        </w:div>
        <w:div w:id="68551056">
          <w:marLeft w:val="0"/>
          <w:marRight w:val="0"/>
          <w:marTop w:val="240"/>
          <w:marBottom w:val="0"/>
          <w:divBdr>
            <w:top w:val="none" w:sz="0" w:space="0" w:color="auto"/>
            <w:left w:val="none" w:sz="0" w:space="0" w:color="auto"/>
            <w:bottom w:val="none" w:sz="0" w:space="0" w:color="auto"/>
            <w:right w:val="none" w:sz="0" w:space="0" w:color="auto"/>
          </w:divBdr>
        </w:div>
        <w:div w:id="894312185">
          <w:marLeft w:val="0"/>
          <w:marRight w:val="0"/>
          <w:marTop w:val="240"/>
          <w:marBottom w:val="0"/>
          <w:divBdr>
            <w:top w:val="none" w:sz="0" w:space="0" w:color="auto"/>
            <w:left w:val="none" w:sz="0" w:space="0" w:color="auto"/>
            <w:bottom w:val="none" w:sz="0" w:space="0" w:color="auto"/>
            <w:right w:val="none" w:sz="0" w:space="0" w:color="auto"/>
          </w:divBdr>
        </w:div>
        <w:div w:id="1214852768">
          <w:marLeft w:val="0"/>
          <w:marRight w:val="0"/>
          <w:marTop w:val="240"/>
          <w:marBottom w:val="0"/>
          <w:divBdr>
            <w:top w:val="none" w:sz="0" w:space="0" w:color="auto"/>
            <w:left w:val="none" w:sz="0" w:space="0" w:color="auto"/>
            <w:bottom w:val="none" w:sz="0" w:space="0" w:color="auto"/>
            <w:right w:val="none" w:sz="0" w:space="0" w:color="auto"/>
          </w:divBdr>
        </w:div>
        <w:div w:id="905412039">
          <w:marLeft w:val="0"/>
          <w:marRight w:val="0"/>
          <w:marTop w:val="240"/>
          <w:marBottom w:val="0"/>
          <w:divBdr>
            <w:top w:val="none" w:sz="0" w:space="0" w:color="auto"/>
            <w:left w:val="none" w:sz="0" w:space="0" w:color="auto"/>
            <w:bottom w:val="none" w:sz="0" w:space="0" w:color="auto"/>
            <w:right w:val="none" w:sz="0" w:space="0" w:color="auto"/>
          </w:divBdr>
        </w:div>
        <w:div w:id="1637027093">
          <w:marLeft w:val="0"/>
          <w:marRight w:val="0"/>
          <w:marTop w:val="240"/>
          <w:marBottom w:val="0"/>
          <w:divBdr>
            <w:top w:val="none" w:sz="0" w:space="0" w:color="auto"/>
            <w:left w:val="none" w:sz="0" w:space="0" w:color="auto"/>
            <w:bottom w:val="none" w:sz="0" w:space="0" w:color="auto"/>
            <w:right w:val="none" w:sz="0" w:space="0" w:color="auto"/>
          </w:divBdr>
        </w:div>
        <w:div w:id="2008559577">
          <w:marLeft w:val="0"/>
          <w:marRight w:val="0"/>
          <w:marTop w:val="240"/>
          <w:marBottom w:val="0"/>
          <w:divBdr>
            <w:top w:val="none" w:sz="0" w:space="0" w:color="auto"/>
            <w:left w:val="none" w:sz="0" w:space="0" w:color="auto"/>
            <w:bottom w:val="none" w:sz="0" w:space="0" w:color="auto"/>
            <w:right w:val="none" w:sz="0" w:space="0" w:color="auto"/>
          </w:divBdr>
        </w:div>
        <w:div w:id="850606672">
          <w:marLeft w:val="0"/>
          <w:marRight w:val="0"/>
          <w:marTop w:val="240"/>
          <w:marBottom w:val="0"/>
          <w:divBdr>
            <w:top w:val="none" w:sz="0" w:space="0" w:color="auto"/>
            <w:left w:val="none" w:sz="0" w:space="0" w:color="auto"/>
            <w:bottom w:val="none" w:sz="0" w:space="0" w:color="auto"/>
            <w:right w:val="none" w:sz="0" w:space="0" w:color="auto"/>
          </w:divBdr>
        </w:div>
        <w:div w:id="670790889">
          <w:marLeft w:val="0"/>
          <w:marRight w:val="0"/>
          <w:marTop w:val="240"/>
          <w:marBottom w:val="0"/>
          <w:divBdr>
            <w:top w:val="none" w:sz="0" w:space="0" w:color="auto"/>
            <w:left w:val="none" w:sz="0" w:space="0" w:color="auto"/>
            <w:bottom w:val="none" w:sz="0" w:space="0" w:color="auto"/>
            <w:right w:val="none" w:sz="0" w:space="0" w:color="auto"/>
          </w:divBdr>
        </w:div>
        <w:div w:id="1157040077">
          <w:marLeft w:val="0"/>
          <w:marRight w:val="0"/>
          <w:marTop w:val="240"/>
          <w:marBottom w:val="0"/>
          <w:divBdr>
            <w:top w:val="none" w:sz="0" w:space="0" w:color="auto"/>
            <w:left w:val="none" w:sz="0" w:space="0" w:color="auto"/>
            <w:bottom w:val="none" w:sz="0" w:space="0" w:color="auto"/>
            <w:right w:val="none" w:sz="0" w:space="0" w:color="auto"/>
          </w:divBdr>
        </w:div>
        <w:div w:id="1138256035">
          <w:marLeft w:val="0"/>
          <w:marRight w:val="0"/>
          <w:marTop w:val="240"/>
          <w:marBottom w:val="0"/>
          <w:divBdr>
            <w:top w:val="none" w:sz="0" w:space="0" w:color="auto"/>
            <w:left w:val="none" w:sz="0" w:space="0" w:color="auto"/>
            <w:bottom w:val="none" w:sz="0" w:space="0" w:color="auto"/>
            <w:right w:val="none" w:sz="0" w:space="0" w:color="auto"/>
          </w:divBdr>
        </w:div>
        <w:div w:id="1636714375">
          <w:marLeft w:val="0"/>
          <w:marRight w:val="0"/>
          <w:marTop w:val="240"/>
          <w:marBottom w:val="0"/>
          <w:divBdr>
            <w:top w:val="none" w:sz="0" w:space="0" w:color="auto"/>
            <w:left w:val="none" w:sz="0" w:space="0" w:color="auto"/>
            <w:bottom w:val="none" w:sz="0" w:space="0" w:color="auto"/>
            <w:right w:val="none" w:sz="0" w:space="0" w:color="auto"/>
          </w:divBdr>
        </w:div>
        <w:div w:id="354383340">
          <w:marLeft w:val="0"/>
          <w:marRight w:val="0"/>
          <w:marTop w:val="240"/>
          <w:marBottom w:val="0"/>
          <w:divBdr>
            <w:top w:val="none" w:sz="0" w:space="0" w:color="auto"/>
            <w:left w:val="none" w:sz="0" w:space="0" w:color="auto"/>
            <w:bottom w:val="none" w:sz="0" w:space="0" w:color="auto"/>
            <w:right w:val="none" w:sz="0" w:space="0" w:color="auto"/>
          </w:divBdr>
        </w:div>
        <w:div w:id="369501504">
          <w:marLeft w:val="0"/>
          <w:marRight w:val="0"/>
          <w:marTop w:val="240"/>
          <w:marBottom w:val="0"/>
          <w:divBdr>
            <w:top w:val="none" w:sz="0" w:space="0" w:color="auto"/>
            <w:left w:val="none" w:sz="0" w:space="0" w:color="auto"/>
            <w:bottom w:val="none" w:sz="0" w:space="0" w:color="auto"/>
            <w:right w:val="none" w:sz="0" w:space="0" w:color="auto"/>
          </w:divBdr>
        </w:div>
        <w:div w:id="146821192">
          <w:marLeft w:val="0"/>
          <w:marRight w:val="0"/>
          <w:marTop w:val="240"/>
          <w:marBottom w:val="0"/>
          <w:divBdr>
            <w:top w:val="none" w:sz="0" w:space="0" w:color="auto"/>
            <w:left w:val="none" w:sz="0" w:space="0" w:color="auto"/>
            <w:bottom w:val="none" w:sz="0" w:space="0" w:color="auto"/>
            <w:right w:val="none" w:sz="0" w:space="0" w:color="auto"/>
          </w:divBdr>
        </w:div>
        <w:div w:id="1960840621">
          <w:marLeft w:val="0"/>
          <w:marRight w:val="0"/>
          <w:marTop w:val="240"/>
          <w:marBottom w:val="0"/>
          <w:divBdr>
            <w:top w:val="none" w:sz="0" w:space="0" w:color="auto"/>
            <w:left w:val="none" w:sz="0" w:space="0" w:color="auto"/>
            <w:bottom w:val="none" w:sz="0" w:space="0" w:color="auto"/>
            <w:right w:val="none" w:sz="0" w:space="0" w:color="auto"/>
          </w:divBdr>
        </w:div>
        <w:div w:id="729576526">
          <w:marLeft w:val="0"/>
          <w:marRight w:val="0"/>
          <w:marTop w:val="240"/>
          <w:marBottom w:val="0"/>
          <w:divBdr>
            <w:top w:val="none" w:sz="0" w:space="0" w:color="auto"/>
            <w:left w:val="none" w:sz="0" w:space="0" w:color="auto"/>
            <w:bottom w:val="none" w:sz="0" w:space="0" w:color="auto"/>
            <w:right w:val="none" w:sz="0" w:space="0" w:color="auto"/>
          </w:divBdr>
        </w:div>
        <w:div w:id="2090879219">
          <w:marLeft w:val="0"/>
          <w:marRight w:val="0"/>
          <w:marTop w:val="240"/>
          <w:marBottom w:val="0"/>
          <w:divBdr>
            <w:top w:val="none" w:sz="0" w:space="0" w:color="auto"/>
            <w:left w:val="none" w:sz="0" w:space="0" w:color="auto"/>
            <w:bottom w:val="none" w:sz="0" w:space="0" w:color="auto"/>
            <w:right w:val="none" w:sz="0" w:space="0" w:color="auto"/>
          </w:divBdr>
        </w:div>
        <w:div w:id="551696723">
          <w:marLeft w:val="0"/>
          <w:marRight w:val="0"/>
          <w:marTop w:val="240"/>
          <w:marBottom w:val="0"/>
          <w:divBdr>
            <w:top w:val="none" w:sz="0" w:space="0" w:color="auto"/>
            <w:left w:val="none" w:sz="0" w:space="0" w:color="auto"/>
            <w:bottom w:val="none" w:sz="0" w:space="0" w:color="auto"/>
            <w:right w:val="none" w:sz="0" w:space="0" w:color="auto"/>
          </w:divBdr>
        </w:div>
        <w:div w:id="1358004156">
          <w:marLeft w:val="0"/>
          <w:marRight w:val="0"/>
          <w:marTop w:val="240"/>
          <w:marBottom w:val="0"/>
          <w:divBdr>
            <w:top w:val="none" w:sz="0" w:space="0" w:color="auto"/>
            <w:left w:val="none" w:sz="0" w:space="0" w:color="auto"/>
            <w:bottom w:val="none" w:sz="0" w:space="0" w:color="auto"/>
            <w:right w:val="none" w:sz="0" w:space="0" w:color="auto"/>
          </w:divBdr>
        </w:div>
        <w:div w:id="1940211461">
          <w:marLeft w:val="0"/>
          <w:marRight w:val="0"/>
          <w:marTop w:val="240"/>
          <w:marBottom w:val="0"/>
          <w:divBdr>
            <w:top w:val="none" w:sz="0" w:space="0" w:color="auto"/>
            <w:left w:val="none" w:sz="0" w:space="0" w:color="auto"/>
            <w:bottom w:val="none" w:sz="0" w:space="0" w:color="auto"/>
            <w:right w:val="none" w:sz="0" w:space="0" w:color="auto"/>
          </w:divBdr>
        </w:div>
        <w:div w:id="351152049">
          <w:marLeft w:val="0"/>
          <w:marRight w:val="0"/>
          <w:marTop w:val="240"/>
          <w:marBottom w:val="0"/>
          <w:divBdr>
            <w:top w:val="none" w:sz="0" w:space="0" w:color="auto"/>
            <w:left w:val="none" w:sz="0" w:space="0" w:color="auto"/>
            <w:bottom w:val="none" w:sz="0" w:space="0" w:color="auto"/>
            <w:right w:val="none" w:sz="0" w:space="0" w:color="auto"/>
          </w:divBdr>
        </w:div>
        <w:div w:id="1229922398">
          <w:marLeft w:val="0"/>
          <w:marRight w:val="0"/>
          <w:marTop w:val="240"/>
          <w:marBottom w:val="0"/>
          <w:divBdr>
            <w:top w:val="none" w:sz="0" w:space="0" w:color="auto"/>
            <w:left w:val="none" w:sz="0" w:space="0" w:color="auto"/>
            <w:bottom w:val="none" w:sz="0" w:space="0" w:color="auto"/>
            <w:right w:val="none" w:sz="0" w:space="0" w:color="auto"/>
          </w:divBdr>
        </w:div>
        <w:div w:id="1227647903">
          <w:marLeft w:val="0"/>
          <w:marRight w:val="0"/>
          <w:marTop w:val="240"/>
          <w:marBottom w:val="0"/>
          <w:divBdr>
            <w:top w:val="none" w:sz="0" w:space="0" w:color="auto"/>
            <w:left w:val="none" w:sz="0" w:space="0" w:color="auto"/>
            <w:bottom w:val="none" w:sz="0" w:space="0" w:color="auto"/>
            <w:right w:val="none" w:sz="0" w:space="0" w:color="auto"/>
          </w:divBdr>
        </w:div>
        <w:div w:id="1602953325">
          <w:marLeft w:val="0"/>
          <w:marRight w:val="0"/>
          <w:marTop w:val="240"/>
          <w:marBottom w:val="0"/>
          <w:divBdr>
            <w:top w:val="none" w:sz="0" w:space="0" w:color="auto"/>
            <w:left w:val="none" w:sz="0" w:space="0" w:color="auto"/>
            <w:bottom w:val="none" w:sz="0" w:space="0" w:color="auto"/>
            <w:right w:val="none" w:sz="0" w:space="0" w:color="auto"/>
          </w:divBdr>
        </w:div>
        <w:div w:id="1948154524">
          <w:marLeft w:val="0"/>
          <w:marRight w:val="0"/>
          <w:marTop w:val="240"/>
          <w:marBottom w:val="0"/>
          <w:divBdr>
            <w:top w:val="none" w:sz="0" w:space="0" w:color="auto"/>
            <w:left w:val="none" w:sz="0" w:space="0" w:color="auto"/>
            <w:bottom w:val="none" w:sz="0" w:space="0" w:color="auto"/>
            <w:right w:val="none" w:sz="0" w:space="0" w:color="auto"/>
          </w:divBdr>
        </w:div>
        <w:div w:id="1740521655">
          <w:marLeft w:val="0"/>
          <w:marRight w:val="0"/>
          <w:marTop w:val="240"/>
          <w:marBottom w:val="0"/>
          <w:divBdr>
            <w:top w:val="none" w:sz="0" w:space="0" w:color="auto"/>
            <w:left w:val="none" w:sz="0" w:space="0" w:color="auto"/>
            <w:bottom w:val="none" w:sz="0" w:space="0" w:color="auto"/>
            <w:right w:val="none" w:sz="0" w:space="0" w:color="auto"/>
          </w:divBdr>
        </w:div>
        <w:div w:id="913781977">
          <w:marLeft w:val="0"/>
          <w:marRight w:val="0"/>
          <w:marTop w:val="240"/>
          <w:marBottom w:val="0"/>
          <w:divBdr>
            <w:top w:val="none" w:sz="0" w:space="0" w:color="auto"/>
            <w:left w:val="none" w:sz="0" w:space="0" w:color="auto"/>
            <w:bottom w:val="none" w:sz="0" w:space="0" w:color="auto"/>
            <w:right w:val="none" w:sz="0" w:space="0" w:color="auto"/>
          </w:divBdr>
        </w:div>
        <w:div w:id="1972054611">
          <w:marLeft w:val="0"/>
          <w:marRight w:val="0"/>
          <w:marTop w:val="240"/>
          <w:marBottom w:val="0"/>
          <w:divBdr>
            <w:top w:val="none" w:sz="0" w:space="0" w:color="auto"/>
            <w:left w:val="none" w:sz="0" w:space="0" w:color="auto"/>
            <w:bottom w:val="none" w:sz="0" w:space="0" w:color="auto"/>
            <w:right w:val="none" w:sz="0" w:space="0" w:color="auto"/>
          </w:divBdr>
        </w:div>
        <w:div w:id="1145463366">
          <w:marLeft w:val="0"/>
          <w:marRight w:val="0"/>
          <w:marTop w:val="240"/>
          <w:marBottom w:val="0"/>
          <w:divBdr>
            <w:top w:val="none" w:sz="0" w:space="0" w:color="auto"/>
            <w:left w:val="none" w:sz="0" w:space="0" w:color="auto"/>
            <w:bottom w:val="none" w:sz="0" w:space="0" w:color="auto"/>
            <w:right w:val="none" w:sz="0" w:space="0" w:color="auto"/>
          </w:divBdr>
        </w:div>
        <w:div w:id="1173571477">
          <w:marLeft w:val="0"/>
          <w:marRight w:val="0"/>
          <w:marTop w:val="240"/>
          <w:marBottom w:val="0"/>
          <w:divBdr>
            <w:top w:val="none" w:sz="0" w:space="0" w:color="auto"/>
            <w:left w:val="none" w:sz="0" w:space="0" w:color="auto"/>
            <w:bottom w:val="none" w:sz="0" w:space="0" w:color="auto"/>
            <w:right w:val="none" w:sz="0" w:space="0" w:color="auto"/>
          </w:divBdr>
        </w:div>
        <w:div w:id="999386864">
          <w:marLeft w:val="0"/>
          <w:marRight w:val="0"/>
          <w:marTop w:val="240"/>
          <w:marBottom w:val="0"/>
          <w:divBdr>
            <w:top w:val="none" w:sz="0" w:space="0" w:color="auto"/>
            <w:left w:val="none" w:sz="0" w:space="0" w:color="auto"/>
            <w:bottom w:val="none" w:sz="0" w:space="0" w:color="auto"/>
            <w:right w:val="none" w:sz="0" w:space="0" w:color="auto"/>
          </w:divBdr>
        </w:div>
      </w:divsChild>
    </w:div>
    <w:div w:id="86512217">
      <w:bodyDiv w:val="1"/>
      <w:marLeft w:val="0"/>
      <w:marRight w:val="0"/>
      <w:marTop w:val="0"/>
      <w:marBottom w:val="0"/>
      <w:divBdr>
        <w:top w:val="none" w:sz="0" w:space="0" w:color="auto"/>
        <w:left w:val="none" w:sz="0" w:space="0" w:color="auto"/>
        <w:bottom w:val="none" w:sz="0" w:space="0" w:color="auto"/>
        <w:right w:val="none" w:sz="0" w:space="0" w:color="auto"/>
      </w:divBdr>
    </w:div>
    <w:div w:id="100883105">
      <w:bodyDiv w:val="1"/>
      <w:marLeft w:val="0"/>
      <w:marRight w:val="0"/>
      <w:marTop w:val="0"/>
      <w:marBottom w:val="0"/>
      <w:divBdr>
        <w:top w:val="none" w:sz="0" w:space="0" w:color="auto"/>
        <w:left w:val="none" w:sz="0" w:space="0" w:color="auto"/>
        <w:bottom w:val="none" w:sz="0" w:space="0" w:color="auto"/>
        <w:right w:val="none" w:sz="0" w:space="0" w:color="auto"/>
      </w:divBdr>
    </w:div>
    <w:div w:id="107823056">
      <w:bodyDiv w:val="1"/>
      <w:marLeft w:val="0"/>
      <w:marRight w:val="0"/>
      <w:marTop w:val="0"/>
      <w:marBottom w:val="0"/>
      <w:divBdr>
        <w:top w:val="none" w:sz="0" w:space="0" w:color="auto"/>
        <w:left w:val="none" w:sz="0" w:space="0" w:color="auto"/>
        <w:bottom w:val="none" w:sz="0" w:space="0" w:color="auto"/>
        <w:right w:val="none" w:sz="0" w:space="0" w:color="auto"/>
      </w:divBdr>
    </w:div>
    <w:div w:id="120461600">
      <w:bodyDiv w:val="1"/>
      <w:marLeft w:val="0"/>
      <w:marRight w:val="0"/>
      <w:marTop w:val="0"/>
      <w:marBottom w:val="0"/>
      <w:divBdr>
        <w:top w:val="none" w:sz="0" w:space="0" w:color="auto"/>
        <w:left w:val="none" w:sz="0" w:space="0" w:color="auto"/>
        <w:bottom w:val="none" w:sz="0" w:space="0" w:color="auto"/>
        <w:right w:val="none" w:sz="0" w:space="0" w:color="auto"/>
      </w:divBdr>
    </w:div>
    <w:div w:id="126122187">
      <w:bodyDiv w:val="1"/>
      <w:marLeft w:val="0"/>
      <w:marRight w:val="0"/>
      <w:marTop w:val="0"/>
      <w:marBottom w:val="0"/>
      <w:divBdr>
        <w:top w:val="none" w:sz="0" w:space="0" w:color="auto"/>
        <w:left w:val="none" w:sz="0" w:space="0" w:color="auto"/>
        <w:bottom w:val="none" w:sz="0" w:space="0" w:color="auto"/>
        <w:right w:val="none" w:sz="0" w:space="0" w:color="auto"/>
      </w:divBdr>
    </w:div>
    <w:div w:id="162168818">
      <w:bodyDiv w:val="1"/>
      <w:marLeft w:val="0"/>
      <w:marRight w:val="0"/>
      <w:marTop w:val="0"/>
      <w:marBottom w:val="0"/>
      <w:divBdr>
        <w:top w:val="none" w:sz="0" w:space="0" w:color="auto"/>
        <w:left w:val="none" w:sz="0" w:space="0" w:color="auto"/>
        <w:bottom w:val="none" w:sz="0" w:space="0" w:color="auto"/>
        <w:right w:val="none" w:sz="0" w:space="0" w:color="auto"/>
      </w:divBdr>
    </w:div>
    <w:div w:id="204872896">
      <w:bodyDiv w:val="1"/>
      <w:marLeft w:val="0"/>
      <w:marRight w:val="0"/>
      <w:marTop w:val="0"/>
      <w:marBottom w:val="0"/>
      <w:divBdr>
        <w:top w:val="none" w:sz="0" w:space="0" w:color="auto"/>
        <w:left w:val="none" w:sz="0" w:space="0" w:color="auto"/>
        <w:bottom w:val="none" w:sz="0" w:space="0" w:color="auto"/>
        <w:right w:val="none" w:sz="0" w:space="0" w:color="auto"/>
      </w:divBdr>
    </w:div>
    <w:div w:id="205603507">
      <w:bodyDiv w:val="1"/>
      <w:marLeft w:val="0"/>
      <w:marRight w:val="0"/>
      <w:marTop w:val="0"/>
      <w:marBottom w:val="0"/>
      <w:divBdr>
        <w:top w:val="none" w:sz="0" w:space="0" w:color="auto"/>
        <w:left w:val="none" w:sz="0" w:space="0" w:color="auto"/>
        <w:bottom w:val="none" w:sz="0" w:space="0" w:color="auto"/>
        <w:right w:val="none" w:sz="0" w:space="0" w:color="auto"/>
      </w:divBdr>
    </w:div>
    <w:div w:id="221521977">
      <w:bodyDiv w:val="1"/>
      <w:marLeft w:val="0"/>
      <w:marRight w:val="0"/>
      <w:marTop w:val="0"/>
      <w:marBottom w:val="0"/>
      <w:divBdr>
        <w:top w:val="none" w:sz="0" w:space="0" w:color="auto"/>
        <w:left w:val="none" w:sz="0" w:space="0" w:color="auto"/>
        <w:bottom w:val="none" w:sz="0" w:space="0" w:color="auto"/>
        <w:right w:val="none" w:sz="0" w:space="0" w:color="auto"/>
      </w:divBdr>
    </w:div>
    <w:div w:id="232398674">
      <w:bodyDiv w:val="1"/>
      <w:marLeft w:val="0"/>
      <w:marRight w:val="0"/>
      <w:marTop w:val="0"/>
      <w:marBottom w:val="0"/>
      <w:divBdr>
        <w:top w:val="none" w:sz="0" w:space="0" w:color="auto"/>
        <w:left w:val="none" w:sz="0" w:space="0" w:color="auto"/>
        <w:bottom w:val="none" w:sz="0" w:space="0" w:color="auto"/>
        <w:right w:val="none" w:sz="0" w:space="0" w:color="auto"/>
      </w:divBdr>
      <w:divsChild>
        <w:div w:id="777144862">
          <w:marLeft w:val="0"/>
          <w:marRight w:val="0"/>
          <w:marTop w:val="0"/>
          <w:marBottom w:val="0"/>
          <w:divBdr>
            <w:top w:val="none" w:sz="0" w:space="0" w:color="auto"/>
            <w:left w:val="none" w:sz="0" w:space="0" w:color="auto"/>
            <w:bottom w:val="none" w:sz="0" w:space="0" w:color="auto"/>
            <w:right w:val="none" w:sz="0" w:space="0" w:color="auto"/>
          </w:divBdr>
        </w:div>
      </w:divsChild>
    </w:div>
    <w:div w:id="232470092">
      <w:bodyDiv w:val="1"/>
      <w:marLeft w:val="0"/>
      <w:marRight w:val="0"/>
      <w:marTop w:val="0"/>
      <w:marBottom w:val="0"/>
      <w:divBdr>
        <w:top w:val="none" w:sz="0" w:space="0" w:color="auto"/>
        <w:left w:val="none" w:sz="0" w:space="0" w:color="auto"/>
        <w:bottom w:val="none" w:sz="0" w:space="0" w:color="auto"/>
        <w:right w:val="none" w:sz="0" w:space="0" w:color="auto"/>
      </w:divBdr>
    </w:div>
    <w:div w:id="240220136">
      <w:bodyDiv w:val="1"/>
      <w:marLeft w:val="0"/>
      <w:marRight w:val="0"/>
      <w:marTop w:val="0"/>
      <w:marBottom w:val="0"/>
      <w:divBdr>
        <w:top w:val="none" w:sz="0" w:space="0" w:color="auto"/>
        <w:left w:val="none" w:sz="0" w:space="0" w:color="auto"/>
        <w:bottom w:val="none" w:sz="0" w:space="0" w:color="auto"/>
        <w:right w:val="none" w:sz="0" w:space="0" w:color="auto"/>
      </w:divBdr>
      <w:divsChild>
        <w:div w:id="701246459">
          <w:marLeft w:val="0"/>
          <w:marRight w:val="0"/>
          <w:marTop w:val="240"/>
          <w:marBottom w:val="0"/>
          <w:divBdr>
            <w:top w:val="none" w:sz="0" w:space="0" w:color="auto"/>
            <w:left w:val="none" w:sz="0" w:space="0" w:color="auto"/>
            <w:bottom w:val="none" w:sz="0" w:space="0" w:color="auto"/>
            <w:right w:val="none" w:sz="0" w:space="0" w:color="auto"/>
          </w:divBdr>
        </w:div>
        <w:div w:id="1595433994">
          <w:marLeft w:val="0"/>
          <w:marRight w:val="0"/>
          <w:marTop w:val="240"/>
          <w:marBottom w:val="0"/>
          <w:divBdr>
            <w:top w:val="none" w:sz="0" w:space="0" w:color="auto"/>
            <w:left w:val="none" w:sz="0" w:space="0" w:color="auto"/>
            <w:bottom w:val="none" w:sz="0" w:space="0" w:color="auto"/>
            <w:right w:val="none" w:sz="0" w:space="0" w:color="auto"/>
          </w:divBdr>
        </w:div>
        <w:div w:id="2016877609">
          <w:marLeft w:val="0"/>
          <w:marRight w:val="0"/>
          <w:marTop w:val="240"/>
          <w:marBottom w:val="0"/>
          <w:divBdr>
            <w:top w:val="none" w:sz="0" w:space="0" w:color="auto"/>
            <w:left w:val="none" w:sz="0" w:space="0" w:color="auto"/>
            <w:bottom w:val="none" w:sz="0" w:space="0" w:color="auto"/>
            <w:right w:val="none" w:sz="0" w:space="0" w:color="auto"/>
          </w:divBdr>
        </w:div>
        <w:div w:id="1404837335">
          <w:marLeft w:val="0"/>
          <w:marRight w:val="0"/>
          <w:marTop w:val="240"/>
          <w:marBottom w:val="0"/>
          <w:divBdr>
            <w:top w:val="none" w:sz="0" w:space="0" w:color="auto"/>
            <w:left w:val="none" w:sz="0" w:space="0" w:color="auto"/>
            <w:bottom w:val="none" w:sz="0" w:space="0" w:color="auto"/>
            <w:right w:val="none" w:sz="0" w:space="0" w:color="auto"/>
          </w:divBdr>
        </w:div>
        <w:div w:id="1510756436">
          <w:marLeft w:val="0"/>
          <w:marRight w:val="0"/>
          <w:marTop w:val="240"/>
          <w:marBottom w:val="0"/>
          <w:divBdr>
            <w:top w:val="none" w:sz="0" w:space="0" w:color="auto"/>
            <w:left w:val="none" w:sz="0" w:space="0" w:color="auto"/>
            <w:bottom w:val="none" w:sz="0" w:space="0" w:color="auto"/>
            <w:right w:val="none" w:sz="0" w:space="0" w:color="auto"/>
          </w:divBdr>
        </w:div>
        <w:div w:id="893808008">
          <w:marLeft w:val="0"/>
          <w:marRight w:val="0"/>
          <w:marTop w:val="240"/>
          <w:marBottom w:val="0"/>
          <w:divBdr>
            <w:top w:val="none" w:sz="0" w:space="0" w:color="auto"/>
            <w:left w:val="none" w:sz="0" w:space="0" w:color="auto"/>
            <w:bottom w:val="none" w:sz="0" w:space="0" w:color="auto"/>
            <w:right w:val="none" w:sz="0" w:space="0" w:color="auto"/>
          </w:divBdr>
        </w:div>
        <w:div w:id="789859340">
          <w:marLeft w:val="0"/>
          <w:marRight w:val="0"/>
          <w:marTop w:val="240"/>
          <w:marBottom w:val="0"/>
          <w:divBdr>
            <w:top w:val="none" w:sz="0" w:space="0" w:color="auto"/>
            <w:left w:val="none" w:sz="0" w:space="0" w:color="auto"/>
            <w:bottom w:val="none" w:sz="0" w:space="0" w:color="auto"/>
            <w:right w:val="none" w:sz="0" w:space="0" w:color="auto"/>
          </w:divBdr>
        </w:div>
        <w:div w:id="332151139">
          <w:marLeft w:val="0"/>
          <w:marRight w:val="0"/>
          <w:marTop w:val="240"/>
          <w:marBottom w:val="0"/>
          <w:divBdr>
            <w:top w:val="none" w:sz="0" w:space="0" w:color="auto"/>
            <w:left w:val="none" w:sz="0" w:space="0" w:color="auto"/>
            <w:bottom w:val="none" w:sz="0" w:space="0" w:color="auto"/>
            <w:right w:val="none" w:sz="0" w:space="0" w:color="auto"/>
          </w:divBdr>
        </w:div>
        <w:div w:id="324169982">
          <w:marLeft w:val="0"/>
          <w:marRight w:val="0"/>
          <w:marTop w:val="240"/>
          <w:marBottom w:val="0"/>
          <w:divBdr>
            <w:top w:val="none" w:sz="0" w:space="0" w:color="auto"/>
            <w:left w:val="none" w:sz="0" w:space="0" w:color="auto"/>
            <w:bottom w:val="none" w:sz="0" w:space="0" w:color="auto"/>
            <w:right w:val="none" w:sz="0" w:space="0" w:color="auto"/>
          </w:divBdr>
        </w:div>
        <w:div w:id="1808812357">
          <w:marLeft w:val="0"/>
          <w:marRight w:val="0"/>
          <w:marTop w:val="240"/>
          <w:marBottom w:val="0"/>
          <w:divBdr>
            <w:top w:val="none" w:sz="0" w:space="0" w:color="auto"/>
            <w:left w:val="none" w:sz="0" w:space="0" w:color="auto"/>
            <w:bottom w:val="none" w:sz="0" w:space="0" w:color="auto"/>
            <w:right w:val="none" w:sz="0" w:space="0" w:color="auto"/>
          </w:divBdr>
        </w:div>
        <w:div w:id="2132244506">
          <w:marLeft w:val="0"/>
          <w:marRight w:val="0"/>
          <w:marTop w:val="240"/>
          <w:marBottom w:val="0"/>
          <w:divBdr>
            <w:top w:val="none" w:sz="0" w:space="0" w:color="auto"/>
            <w:left w:val="none" w:sz="0" w:space="0" w:color="auto"/>
            <w:bottom w:val="none" w:sz="0" w:space="0" w:color="auto"/>
            <w:right w:val="none" w:sz="0" w:space="0" w:color="auto"/>
          </w:divBdr>
        </w:div>
        <w:div w:id="816847423">
          <w:marLeft w:val="0"/>
          <w:marRight w:val="0"/>
          <w:marTop w:val="240"/>
          <w:marBottom w:val="0"/>
          <w:divBdr>
            <w:top w:val="none" w:sz="0" w:space="0" w:color="auto"/>
            <w:left w:val="none" w:sz="0" w:space="0" w:color="auto"/>
            <w:bottom w:val="none" w:sz="0" w:space="0" w:color="auto"/>
            <w:right w:val="none" w:sz="0" w:space="0" w:color="auto"/>
          </w:divBdr>
        </w:div>
        <w:div w:id="2047176189">
          <w:marLeft w:val="0"/>
          <w:marRight w:val="0"/>
          <w:marTop w:val="240"/>
          <w:marBottom w:val="0"/>
          <w:divBdr>
            <w:top w:val="none" w:sz="0" w:space="0" w:color="auto"/>
            <w:left w:val="none" w:sz="0" w:space="0" w:color="auto"/>
            <w:bottom w:val="none" w:sz="0" w:space="0" w:color="auto"/>
            <w:right w:val="none" w:sz="0" w:space="0" w:color="auto"/>
          </w:divBdr>
        </w:div>
        <w:div w:id="812403740">
          <w:marLeft w:val="0"/>
          <w:marRight w:val="0"/>
          <w:marTop w:val="240"/>
          <w:marBottom w:val="0"/>
          <w:divBdr>
            <w:top w:val="none" w:sz="0" w:space="0" w:color="auto"/>
            <w:left w:val="none" w:sz="0" w:space="0" w:color="auto"/>
            <w:bottom w:val="none" w:sz="0" w:space="0" w:color="auto"/>
            <w:right w:val="none" w:sz="0" w:space="0" w:color="auto"/>
          </w:divBdr>
        </w:div>
        <w:div w:id="1770007864">
          <w:marLeft w:val="0"/>
          <w:marRight w:val="0"/>
          <w:marTop w:val="240"/>
          <w:marBottom w:val="0"/>
          <w:divBdr>
            <w:top w:val="none" w:sz="0" w:space="0" w:color="auto"/>
            <w:left w:val="none" w:sz="0" w:space="0" w:color="auto"/>
            <w:bottom w:val="none" w:sz="0" w:space="0" w:color="auto"/>
            <w:right w:val="none" w:sz="0" w:space="0" w:color="auto"/>
          </w:divBdr>
        </w:div>
        <w:div w:id="1240208797">
          <w:marLeft w:val="0"/>
          <w:marRight w:val="0"/>
          <w:marTop w:val="240"/>
          <w:marBottom w:val="0"/>
          <w:divBdr>
            <w:top w:val="none" w:sz="0" w:space="0" w:color="auto"/>
            <w:left w:val="none" w:sz="0" w:space="0" w:color="auto"/>
            <w:bottom w:val="none" w:sz="0" w:space="0" w:color="auto"/>
            <w:right w:val="none" w:sz="0" w:space="0" w:color="auto"/>
          </w:divBdr>
        </w:div>
        <w:div w:id="789863174">
          <w:marLeft w:val="0"/>
          <w:marRight w:val="0"/>
          <w:marTop w:val="240"/>
          <w:marBottom w:val="0"/>
          <w:divBdr>
            <w:top w:val="none" w:sz="0" w:space="0" w:color="auto"/>
            <w:left w:val="none" w:sz="0" w:space="0" w:color="auto"/>
            <w:bottom w:val="none" w:sz="0" w:space="0" w:color="auto"/>
            <w:right w:val="none" w:sz="0" w:space="0" w:color="auto"/>
          </w:divBdr>
        </w:div>
        <w:div w:id="259070698">
          <w:marLeft w:val="0"/>
          <w:marRight w:val="0"/>
          <w:marTop w:val="240"/>
          <w:marBottom w:val="0"/>
          <w:divBdr>
            <w:top w:val="none" w:sz="0" w:space="0" w:color="auto"/>
            <w:left w:val="none" w:sz="0" w:space="0" w:color="auto"/>
            <w:bottom w:val="none" w:sz="0" w:space="0" w:color="auto"/>
            <w:right w:val="none" w:sz="0" w:space="0" w:color="auto"/>
          </w:divBdr>
        </w:div>
        <w:div w:id="213197856">
          <w:marLeft w:val="0"/>
          <w:marRight w:val="0"/>
          <w:marTop w:val="240"/>
          <w:marBottom w:val="0"/>
          <w:divBdr>
            <w:top w:val="none" w:sz="0" w:space="0" w:color="auto"/>
            <w:left w:val="none" w:sz="0" w:space="0" w:color="auto"/>
            <w:bottom w:val="none" w:sz="0" w:space="0" w:color="auto"/>
            <w:right w:val="none" w:sz="0" w:space="0" w:color="auto"/>
          </w:divBdr>
        </w:div>
        <w:div w:id="77800299">
          <w:marLeft w:val="0"/>
          <w:marRight w:val="0"/>
          <w:marTop w:val="240"/>
          <w:marBottom w:val="0"/>
          <w:divBdr>
            <w:top w:val="none" w:sz="0" w:space="0" w:color="auto"/>
            <w:left w:val="none" w:sz="0" w:space="0" w:color="auto"/>
            <w:bottom w:val="none" w:sz="0" w:space="0" w:color="auto"/>
            <w:right w:val="none" w:sz="0" w:space="0" w:color="auto"/>
          </w:divBdr>
        </w:div>
        <w:div w:id="1324814731">
          <w:marLeft w:val="0"/>
          <w:marRight w:val="0"/>
          <w:marTop w:val="240"/>
          <w:marBottom w:val="0"/>
          <w:divBdr>
            <w:top w:val="none" w:sz="0" w:space="0" w:color="auto"/>
            <w:left w:val="none" w:sz="0" w:space="0" w:color="auto"/>
            <w:bottom w:val="none" w:sz="0" w:space="0" w:color="auto"/>
            <w:right w:val="none" w:sz="0" w:space="0" w:color="auto"/>
          </w:divBdr>
        </w:div>
        <w:div w:id="134959264">
          <w:marLeft w:val="0"/>
          <w:marRight w:val="0"/>
          <w:marTop w:val="240"/>
          <w:marBottom w:val="0"/>
          <w:divBdr>
            <w:top w:val="none" w:sz="0" w:space="0" w:color="auto"/>
            <w:left w:val="none" w:sz="0" w:space="0" w:color="auto"/>
            <w:bottom w:val="none" w:sz="0" w:space="0" w:color="auto"/>
            <w:right w:val="none" w:sz="0" w:space="0" w:color="auto"/>
          </w:divBdr>
        </w:div>
        <w:div w:id="1783261348">
          <w:marLeft w:val="0"/>
          <w:marRight w:val="0"/>
          <w:marTop w:val="240"/>
          <w:marBottom w:val="0"/>
          <w:divBdr>
            <w:top w:val="none" w:sz="0" w:space="0" w:color="auto"/>
            <w:left w:val="none" w:sz="0" w:space="0" w:color="auto"/>
            <w:bottom w:val="none" w:sz="0" w:space="0" w:color="auto"/>
            <w:right w:val="none" w:sz="0" w:space="0" w:color="auto"/>
          </w:divBdr>
        </w:div>
        <w:div w:id="246500471">
          <w:marLeft w:val="0"/>
          <w:marRight w:val="0"/>
          <w:marTop w:val="240"/>
          <w:marBottom w:val="0"/>
          <w:divBdr>
            <w:top w:val="none" w:sz="0" w:space="0" w:color="auto"/>
            <w:left w:val="none" w:sz="0" w:space="0" w:color="auto"/>
            <w:bottom w:val="none" w:sz="0" w:space="0" w:color="auto"/>
            <w:right w:val="none" w:sz="0" w:space="0" w:color="auto"/>
          </w:divBdr>
        </w:div>
        <w:div w:id="548297308">
          <w:marLeft w:val="0"/>
          <w:marRight w:val="0"/>
          <w:marTop w:val="240"/>
          <w:marBottom w:val="0"/>
          <w:divBdr>
            <w:top w:val="none" w:sz="0" w:space="0" w:color="auto"/>
            <w:left w:val="none" w:sz="0" w:space="0" w:color="auto"/>
            <w:bottom w:val="none" w:sz="0" w:space="0" w:color="auto"/>
            <w:right w:val="none" w:sz="0" w:space="0" w:color="auto"/>
          </w:divBdr>
        </w:div>
        <w:div w:id="808858335">
          <w:marLeft w:val="0"/>
          <w:marRight w:val="0"/>
          <w:marTop w:val="240"/>
          <w:marBottom w:val="0"/>
          <w:divBdr>
            <w:top w:val="none" w:sz="0" w:space="0" w:color="auto"/>
            <w:left w:val="none" w:sz="0" w:space="0" w:color="auto"/>
            <w:bottom w:val="none" w:sz="0" w:space="0" w:color="auto"/>
            <w:right w:val="none" w:sz="0" w:space="0" w:color="auto"/>
          </w:divBdr>
        </w:div>
        <w:div w:id="678118650">
          <w:marLeft w:val="0"/>
          <w:marRight w:val="0"/>
          <w:marTop w:val="240"/>
          <w:marBottom w:val="0"/>
          <w:divBdr>
            <w:top w:val="none" w:sz="0" w:space="0" w:color="auto"/>
            <w:left w:val="none" w:sz="0" w:space="0" w:color="auto"/>
            <w:bottom w:val="none" w:sz="0" w:space="0" w:color="auto"/>
            <w:right w:val="none" w:sz="0" w:space="0" w:color="auto"/>
          </w:divBdr>
        </w:div>
        <w:div w:id="1499420123">
          <w:marLeft w:val="0"/>
          <w:marRight w:val="0"/>
          <w:marTop w:val="240"/>
          <w:marBottom w:val="0"/>
          <w:divBdr>
            <w:top w:val="none" w:sz="0" w:space="0" w:color="auto"/>
            <w:left w:val="none" w:sz="0" w:space="0" w:color="auto"/>
            <w:bottom w:val="none" w:sz="0" w:space="0" w:color="auto"/>
            <w:right w:val="none" w:sz="0" w:space="0" w:color="auto"/>
          </w:divBdr>
        </w:div>
        <w:div w:id="1679388793">
          <w:marLeft w:val="0"/>
          <w:marRight w:val="0"/>
          <w:marTop w:val="240"/>
          <w:marBottom w:val="0"/>
          <w:divBdr>
            <w:top w:val="none" w:sz="0" w:space="0" w:color="auto"/>
            <w:left w:val="none" w:sz="0" w:space="0" w:color="auto"/>
            <w:bottom w:val="none" w:sz="0" w:space="0" w:color="auto"/>
            <w:right w:val="none" w:sz="0" w:space="0" w:color="auto"/>
          </w:divBdr>
        </w:div>
        <w:div w:id="211045057">
          <w:marLeft w:val="0"/>
          <w:marRight w:val="0"/>
          <w:marTop w:val="240"/>
          <w:marBottom w:val="0"/>
          <w:divBdr>
            <w:top w:val="none" w:sz="0" w:space="0" w:color="auto"/>
            <w:left w:val="none" w:sz="0" w:space="0" w:color="auto"/>
            <w:bottom w:val="none" w:sz="0" w:space="0" w:color="auto"/>
            <w:right w:val="none" w:sz="0" w:space="0" w:color="auto"/>
          </w:divBdr>
        </w:div>
        <w:div w:id="1707825726">
          <w:marLeft w:val="0"/>
          <w:marRight w:val="0"/>
          <w:marTop w:val="240"/>
          <w:marBottom w:val="0"/>
          <w:divBdr>
            <w:top w:val="none" w:sz="0" w:space="0" w:color="auto"/>
            <w:left w:val="none" w:sz="0" w:space="0" w:color="auto"/>
            <w:bottom w:val="none" w:sz="0" w:space="0" w:color="auto"/>
            <w:right w:val="none" w:sz="0" w:space="0" w:color="auto"/>
          </w:divBdr>
        </w:div>
        <w:div w:id="538401186">
          <w:marLeft w:val="0"/>
          <w:marRight w:val="0"/>
          <w:marTop w:val="240"/>
          <w:marBottom w:val="0"/>
          <w:divBdr>
            <w:top w:val="none" w:sz="0" w:space="0" w:color="auto"/>
            <w:left w:val="none" w:sz="0" w:space="0" w:color="auto"/>
            <w:bottom w:val="none" w:sz="0" w:space="0" w:color="auto"/>
            <w:right w:val="none" w:sz="0" w:space="0" w:color="auto"/>
          </w:divBdr>
        </w:div>
        <w:div w:id="1132360592">
          <w:marLeft w:val="0"/>
          <w:marRight w:val="0"/>
          <w:marTop w:val="240"/>
          <w:marBottom w:val="0"/>
          <w:divBdr>
            <w:top w:val="none" w:sz="0" w:space="0" w:color="auto"/>
            <w:left w:val="none" w:sz="0" w:space="0" w:color="auto"/>
            <w:bottom w:val="none" w:sz="0" w:space="0" w:color="auto"/>
            <w:right w:val="none" w:sz="0" w:space="0" w:color="auto"/>
          </w:divBdr>
        </w:div>
        <w:div w:id="113136117">
          <w:marLeft w:val="0"/>
          <w:marRight w:val="0"/>
          <w:marTop w:val="240"/>
          <w:marBottom w:val="0"/>
          <w:divBdr>
            <w:top w:val="none" w:sz="0" w:space="0" w:color="auto"/>
            <w:left w:val="none" w:sz="0" w:space="0" w:color="auto"/>
            <w:bottom w:val="none" w:sz="0" w:space="0" w:color="auto"/>
            <w:right w:val="none" w:sz="0" w:space="0" w:color="auto"/>
          </w:divBdr>
        </w:div>
        <w:div w:id="848644650">
          <w:marLeft w:val="0"/>
          <w:marRight w:val="0"/>
          <w:marTop w:val="240"/>
          <w:marBottom w:val="0"/>
          <w:divBdr>
            <w:top w:val="none" w:sz="0" w:space="0" w:color="auto"/>
            <w:left w:val="none" w:sz="0" w:space="0" w:color="auto"/>
            <w:bottom w:val="none" w:sz="0" w:space="0" w:color="auto"/>
            <w:right w:val="none" w:sz="0" w:space="0" w:color="auto"/>
          </w:divBdr>
        </w:div>
        <w:div w:id="1301304394">
          <w:marLeft w:val="0"/>
          <w:marRight w:val="0"/>
          <w:marTop w:val="240"/>
          <w:marBottom w:val="0"/>
          <w:divBdr>
            <w:top w:val="none" w:sz="0" w:space="0" w:color="auto"/>
            <w:left w:val="none" w:sz="0" w:space="0" w:color="auto"/>
            <w:bottom w:val="none" w:sz="0" w:space="0" w:color="auto"/>
            <w:right w:val="none" w:sz="0" w:space="0" w:color="auto"/>
          </w:divBdr>
        </w:div>
        <w:div w:id="1257403585">
          <w:marLeft w:val="0"/>
          <w:marRight w:val="0"/>
          <w:marTop w:val="240"/>
          <w:marBottom w:val="0"/>
          <w:divBdr>
            <w:top w:val="none" w:sz="0" w:space="0" w:color="auto"/>
            <w:left w:val="none" w:sz="0" w:space="0" w:color="auto"/>
            <w:bottom w:val="none" w:sz="0" w:space="0" w:color="auto"/>
            <w:right w:val="none" w:sz="0" w:space="0" w:color="auto"/>
          </w:divBdr>
        </w:div>
        <w:div w:id="903685605">
          <w:marLeft w:val="0"/>
          <w:marRight w:val="0"/>
          <w:marTop w:val="240"/>
          <w:marBottom w:val="0"/>
          <w:divBdr>
            <w:top w:val="none" w:sz="0" w:space="0" w:color="auto"/>
            <w:left w:val="none" w:sz="0" w:space="0" w:color="auto"/>
            <w:bottom w:val="none" w:sz="0" w:space="0" w:color="auto"/>
            <w:right w:val="none" w:sz="0" w:space="0" w:color="auto"/>
          </w:divBdr>
        </w:div>
        <w:div w:id="1581671567">
          <w:marLeft w:val="0"/>
          <w:marRight w:val="0"/>
          <w:marTop w:val="240"/>
          <w:marBottom w:val="0"/>
          <w:divBdr>
            <w:top w:val="none" w:sz="0" w:space="0" w:color="auto"/>
            <w:left w:val="none" w:sz="0" w:space="0" w:color="auto"/>
            <w:bottom w:val="none" w:sz="0" w:space="0" w:color="auto"/>
            <w:right w:val="none" w:sz="0" w:space="0" w:color="auto"/>
          </w:divBdr>
        </w:div>
        <w:div w:id="1471366761">
          <w:marLeft w:val="0"/>
          <w:marRight w:val="0"/>
          <w:marTop w:val="240"/>
          <w:marBottom w:val="0"/>
          <w:divBdr>
            <w:top w:val="none" w:sz="0" w:space="0" w:color="auto"/>
            <w:left w:val="none" w:sz="0" w:space="0" w:color="auto"/>
            <w:bottom w:val="none" w:sz="0" w:space="0" w:color="auto"/>
            <w:right w:val="none" w:sz="0" w:space="0" w:color="auto"/>
          </w:divBdr>
        </w:div>
        <w:div w:id="1420910928">
          <w:marLeft w:val="0"/>
          <w:marRight w:val="0"/>
          <w:marTop w:val="240"/>
          <w:marBottom w:val="0"/>
          <w:divBdr>
            <w:top w:val="none" w:sz="0" w:space="0" w:color="auto"/>
            <w:left w:val="none" w:sz="0" w:space="0" w:color="auto"/>
            <w:bottom w:val="none" w:sz="0" w:space="0" w:color="auto"/>
            <w:right w:val="none" w:sz="0" w:space="0" w:color="auto"/>
          </w:divBdr>
        </w:div>
        <w:div w:id="1438713620">
          <w:marLeft w:val="0"/>
          <w:marRight w:val="0"/>
          <w:marTop w:val="240"/>
          <w:marBottom w:val="0"/>
          <w:divBdr>
            <w:top w:val="none" w:sz="0" w:space="0" w:color="auto"/>
            <w:left w:val="none" w:sz="0" w:space="0" w:color="auto"/>
            <w:bottom w:val="none" w:sz="0" w:space="0" w:color="auto"/>
            <w:right w:val="none" w:sz="0" w:space="0" w:color="auto"/>
          </w:divBdr>
        </w:div>
        <w:div w:id="647786789">
          <w:marLeft w:val="0"/>
          <w:marRight w:val="0"/>
          <w:marTop w:val="240"/>
          <w:marBottom w:val="0"/>
          <w:divBdr>
            <w:top w:val="none" w:sz="0" w:space="0" w:color="auto"/>
            <w:left w:val="none" w:sz="0" w:space="0" w:color="auto"/>
            <w:bottom w:val="none" w:sz="0" w:space="0" w:color="auto"/>
            <w:right w:val="none" w:sz="0" w:space="0" w:color="auto"/>
          </w:divBdr>
        </w:div>
        <w:div w:id="966668530">
          <w:marLeft w:val="0"/>
          <w:marRight w:val="0"/>
          <w:marTop w:val="240"/>
          <w:marBottom w:val="0"/>
          <w:divBdr>
            <w:top w:val="none" w:sz="0" w:space="0" w:color="auto"/>
            <w:left w:val="none" w:sz="0" w:space="0" w:color="auto"/>
            <w:bottom w:val="none" w:sz="0" w:space="0" w:color="auto"/>
            <w:right w:val="none" w:sz="0" w:space="0" w:color="auto"/>
          </w:divBdr>
        </w:div>
        <w:div w:id="1524510633">
          <w:marLeft w:val="0"/>
          <w:marRight w:val="0"/>
          <w:marTop w:val="240"/>
          <w:marBottom w:val="0"/>
          <w:divBdr>
            <w:top w:val="none" w:sz="0" w:space="0" w:color="auto"/>
            <w:left w:val="none" w:sz="0" w:space="0" w:color="auto"/>
            <w:bottom w:val="none" w:sz="0" w:space="0" w:color="auto"/>
            <w:right w:val="none" w:sz="0" w:space="0" w:color="auto"/>
          </w:divBdr>
        </w:div>
        <w:div w:id="205802958">
          <w:marLeft w:val="0"/>
          <w:marRight w:val="0"/>
          <w:marTop w:val="240"/>
          <w:marBottom w:val="0"/>
          <w:divBdr>
            <w:top w:val="none" w:sz="0" w:space="0" w:color="auto"/>
            <w:left w:val="none" w:sz="0" w:space="0" w:color="auto"/>
            <w:bottom w:val="none" w:sz="0" w:space="0" w:color="auto"/>
            <w:right w:val="none" w:sz="0" w:space="0" w:color="auto"/>
          </w:divBdr>
        </w:div>
        <w:div w:id="1778714300">
          <w:marLeft w:val="0"/>
          <w:marRight w:val="0"/>
          <w:marTop w:val="240"/>
          <w:marBottom w:val="0"/>
          <w:divBdr>
            <w:top w:val="none" w:sz="0" w:space="0" w:color="auto"/>
            <w:left w:val="none" w:sz="0" w:space="0" w:color="auto"/>
            <w:bottom w:val="none" w:sz="0" w:space="0" w:color="auto"/>
            <w:right w:val="none" w:sz="0" w:space="0" w:color="auto"/>
          </w:divBdr>
        </w:div>
        <w:div w:id="1559168915">
          <w:marLeft w:val="0"/>
          <w:marRight w:val="0"/>
          <w:marTop w:val="240"/>
          <w:marBottom w:val="0"/>
          <w:divBdr>
            <w:top w:val="none" w:sz="0" w:space="0" w:color="auto"/>
            <w:left w:val="none" w:sz="0" w:space="0" w:color="auto"/>
            <w:bottom w:val="none" w:sz="0" w:space="0" w:color="auto"/>
            <w:right w:val="none" w:sz="0" w:space="0" w:color="auto"/>
          </w:divBdr>
        </w:div>
        <w:div w:id="320230548">
          <w:marLeft w:val="0"/>
          <w:marRight w:val="0"/>
          <w:marTop w:val="240"/>
          <w:marBottom w:val="0"/>
          <w:divBdr>
            <w:top w:val="none" w:sz="0" w:space="0" w:color="auto"/>
            <w:left w:val="none" w:sz="0" w:space="0" w:color="auto"/>
            <w:bottom w:val="none" w:sz="0" w:space="0" w:color="auto"/>
            <w:right w:val="none" w:sz="0" w:space="0" w:color="auto"/>
          </w:divBdr>
        </w:div>
        <w:div w:id="1232235545">
          <w:marLeft w:val="0"/>
          <w:marRight w:val="0"/>
          <w:marTop w:val="240"/>
          <w:marBottom w:val="0"/>
          <w:divBdr>
            <w:top w:val="none" w:sz="0" w:space="0" w:color="auto"/>
            <w:left w:val="none" w:sz="0" w:space="0" w:color="auto"/>
            <w:bottom w:val="none" w:sz="0" w:space="0" w:color="auto"/>
            <w:right w:val="none" w:sz="0" w:space="0" w:color="auto"/>
          </w:divBdr>
        </w:div>
        <w:div w:id="734162400">
          <w:marLeft w:val="0"/>
          <w:marRight w:val="0"/>
          <w:marTop w:val="240"/>
          <w:marBottom w:val="0"/>
          <w:divBdr>
            <w:top w:val="none" w:sz="0" w:space="0" w:color="auto"/>
            <w:left w:val="none" w:sz="0" w:space="0" w:color="auto"/>
            <w:bottom w:val="none" w:sz="0" w:space="0" w:color="auto"/>
            <w:right w:val="none" w:sz="0" w:space="0" w:color="auto"/>
          </w:divBdr>
        </w:div>
        <w:div w:id="1568879602">
          <w:marLeft w:val="0"/>
          <w:marRight w:val="0"/>
          <w:marTop w:val="240"/>
          <w:marBottom w:val="0"/>
          <w:divBdr>
            <w:top w:val="none" w:sz="0" w:space="0" w:color="auto"/>
            <w:left w:val="none" w:sz="0" w:space="0" w:color="auto"/>
            <w:bottom w:val="none" w:sz="0" w:space="0" w:color="auto"/>
            <w:right w:val="none" w:sz="0" w:space="0" w:color="auto"/>
          </w:divBdr>
        </w:div>
        <w:div w:id="1818763663">
          <w:marLeft w:val="0"/>
          <w:marRight w:val="0"/>
          <w:marTop w:val="240"/>
          <w:marBottom w:val="0"/>
          <w:divBdr>
            <w:top w:val="none" w:sz="0" w:space="0" w:color="auto"/>
            <w:left w:val="none" w:sz="0" w:space="0" w:color="auto"/>
            <w:bottom w:val="none" w:sz="0" w:space="0" w:color="auto"/>
            <w:right w:val="none" w:sz="0" w:space="0" w:color="auto"/>
          </w:divBdr>
        </w:div>
        <w:div w:id="2054649825">
          <w:marLeft w:val="0"/>
          <w:marRight w:val="0"/>
          <w:marTop w:val="240"/>
          <w:marBottom w:val="0"/>
          <w:divBdr>
            <w:top w:val="none" w:sz="0" w:space="0" w:color="auto"/>
            <w:left w:val="none" w:sz="0" w:space="0" w:color="auto"/>
            <w:bottom w:val="none" w:sz="0" w:space="0" w:color="auto"/>
            <w:right w:val="none" w:sz="0" w:space="0" w:color="auto"/>
          </w:divBdr>
        </w:div>
        <w:div w:id="434443976">
          <w:marLeft w:val="0"/>
          <w:marRight w:val="0"/>
          <w:marTop w:val="240"/>
          <w:marBottom w:val="0"/>
          <w:divBdr>
            <w:top w:val="none" w:sz="0" w:space="0" w:color="auto"/>
            <w:left w:val="none" w:sz="0" w:space="0" w:color="auto"/>
            <w:bottom w:val="none" w:sz="0" w:space="0" w:color="auto"/>
            <w:right w:val="none" w:sz="0" w:space="0" w:color="auto"/>
          </w:divBdr>
        </w:div>
        <w:div w:id="158466753">
          <w:marLeft w:val="0"/>
          <w:marRight w:val="0"/>
          <w:marTop w:val="240"/>
          <w:marBottom w:val="0"/>
          <w:divBdr>
            <w:top w:val="none" w:sz="0" w:space="0" w:color="auto"/>
            <w:left w:val="none" w:sz="0" w:space="0" w:color="auto"/>
            <w:bottom w:val="none" w:sz="0" w:space="0" w:color="auto"/>
            <w:right w:val="none" w:sz="0" w:space="0" w:color="auto"/>
          </w:divBdr>
        </w:div>
        <w:div w:id="848756758">
          <w:marLeft w:val="0"/>
          <w:marRight w:val="0"/>
          <w:marTop w:val="240"/>
          <w:marBottom w:val="0"/>
          <w:divBdr>
            <w:top w:val="none" w:sz="0" w:space="0" w:color="auto"/>
            <w:left w:val="none" w:sz="0" w:space="0" w:color="auto"/>
            <w:bottom w:val="none" w:sz="0" w:space="0" w:color="auto"/>
            <w:right w:val="none" w:sz="0" w:space="0" w:color="auto"/>
          </w:divBdr>
        </w:div>
        <w:div w:id="1727796789">
          <w:marLeft w:val="0"/>
          <w:marRight w:val="0"/>
          <w:marTop w:val="240"/>
          <w:marBottom w:val="0"/>
          <w:divBdr>
            <w:top w:val="none" w:sz="0" w:space="0" w:color="auto"/>
            <w:left w:val="none" w:sz="0" w:space="0" w:color="auto"/>
            <w:bottom w:val="none" w:sz="0" w:space="0" w:color="auto"/>
            <w:right w:val="none" w:sz="0" w:space="0" w:color="auto"/>
          </w:divBdr>
        </w:div>
        <w:div w:id="96142093">
          <w:marLeft w:val="0"/>
          <w:marRight w:val="0"/>
          <w:marTop w:val="240"/>
          <w:marBottom w:val="0"/>
          <w:divBdr>
            <w:top w:val="none" w:sz="0" w:space="0" w:color="auto"/>
            <w:left w:val="none" w:sz="0" w:space="0" w:color="auto"/>
            <w:bottom w:val="none" w:sz="0" w:space="0" w:color="auto"/>
            <w:right w:val="none" w:sz="0" w:space="0" w:color="auto"/>
          </w:divBdr>
        </w:div>
        <w:div w:id="124978597">
          <w:marLeft w:val="0"/>
          <w:marRight w:val="0"/>
          <w:marTop w:val="240"/>
          <w:marBottom w:val="0"/>
          <w:divBdr>
            <w:top w:val="none" w:sz="0" w:space="0" w:color="auto"/>
            <w:left w:val="none" w:sz="0" w:space="0" w:color="auto"/>
            <w:bottom w:val="none" w:sz="0" w:space="0" w:color="auto"/>
            <w:right w:val="none" w:sz="0" w:space="0" w:color="auto"/>
          </w:divBdr>
        </w:div>
        <w:div w:id="24985523">
          <w:marLeft w:val="0"/>
          <w:marRight w:val="0"/>
          <w:marTop w:val="240"/>
          <w:marBottom w:val="0"/>
          <w:divBdr>
            <w:top w:val="none" w:sz="0" w:space="0" w:color="auto"/>
            <w:left w:val="none" w:sz="0" w:space="0" w:color="auto"/>
            <w:bottom w:val="none" w:sz="0" w:space="0" w:color="auto"/>
            <w:right w:val="none" w:sz="0" w:space="0" w:color="auto"/>
          </w:divBdr>
        </w:div>
        <w:div w:id="1041129633">
          <w:marLeft w:val="0"/>
          <w:marRight w:val="0"/>
          <w:marTop w:val="240"/>
          <w:marBottom w:val="0"/>
          <w:divBdr>
            <w:top w:val="none" w:sz="0" w:space="0" w:color="auto"/>
            <w:left w:val="none" w:sz="0" w:space="0" w:color="auto"/>
            <w:bottom w:val="none" w:sz="0" w:space="0" w:color="auto"/>
            <w:right w:val="none" w:sz="0" w:space="0" w:color="auto"/>
          </w:divBdr>
        </w:div>
        <w:div w:id="1207989470">
          <w:marLeft w:val="0"/>
          <w:marRight w:val="0"/>
          <w:marTop w:val="240"/>
          <w:marBottom w:val="0"/>
          <w:divBdr>
            <w:top w:val="none" w:sz="0" w:space="0" w:color="auto"/>
            <w:left w:val="none" w:sz="0" w:space="0" w:color="auto"/>
            <w:bottom w:val="none" w:sz="0" w:space="0" w:color="auto"/>
            <w:right w:val="none" w:sz="0" w:space="0" w:color="auto"/>
          </w:divBdr>
        </w:div>
        <w:div w:id="182866720">
          <w:marLeft w:val="0"/>
          <w:marRight w:val="0"/>
          <w:marTop w:val="240"/>
          <w:marBottom w:val="0"/>
          <w:divBdr>
            <w:top w:val="none" w:sz="0" w:space="0" w:color="auto"/>
            <w:left w:val="none" w:sz="0" w:space="0" w:color="auto"/>
            <w:bottom w:val="none" w:sz="0" w:space="0" w:color="auto"/>
            <w:right w:val="none" w:sz="0" w:space="0" w:color="auto"/>
          </w:divBdr>
        </w:div>
        <w:div w:id="538779730">
          <w:marLeft w:val="0"/>
          <w:marRight w:val="0"/>
          <w:marTop w:val="240"/>
          <w:marBottom w:val="0"/>
          <w:divBdr>
            <w:top w:val="none" w:sz="0" w:space="0" w:color="auto"/>
            <w:left w:val="none" w:sz="0" w:space="0" w:color="auto"/>
            <w:bottom w:val="none" w:sz="0" w:space="0" w:color="auto"/>
            <w:right w:val="none" w:sz="0" w:space="0" w:color="auto"/>
          </w:divBdr>
        </w:div>
        <w:div w:id="2046522483">
          <w:marLeft w:val="0"/>
          <w:marRight w:val="0"/>
          <w:marTop w:val="240"/>
          <w:marBottom w:val="0"/>
          <w:divBdr>
            <w:top w:val="none" w:sz="0" w:space="0" w:color="auto"/>
            <w:left w:val="none" w:sz="0" w:space="0" w:color="auto"/>
            <w:bottom w:val="none" w:sz="0" w:space="0" w:color="auto"/>
            <w:right w:val="none" w:sz="0" w:space="0" w:color="auto"/>
          </w:divBdr>
        </w:div>
        <w:div w:id="428549520">
          <w:marLeft w:val="0"/>
          <w:marRight w:val="0"/>
          <w:marTop w:val="240"/>
          <w:marBottom w:val="0"/>
          <w:divBdr>
            <w:top w:val="none" w:sz="0" w:space="0" w:color="auto"/>
            <w:left w:val="none" w:sz="0" w:space="0" w:color="auto"/>
            <w:bottom w:val="none" w:sz="0" w:space="0" w:color="auto"/>
            <w:right w:val="none" w:sz="0" w:space="0" w:color="auto"/>
          </w:divBdr>
        </w:div>
        <w:div w:id="141778566">
          <w:marLeft w:val="0"/>
          <w:marRight w:val="0"/>
          <w:marTop w:val="240"/>
          <w:marBottom w:val="0"/>
          <w:divBdr>
            <w:top w:val="none" w:sz="0" w:space="0" w:color="auto"/>
            <w:left w:val="none" w:sz="0" w:space="0" w:color="auto"/>
            <w:bottom w:val="none" w:sz="0" w:space="0" w:color="auto"/>
            <w:right w:val="none" w:sz="0" w:space="0" w:color="auto"/>
          </w:divBdr>
        </w:div>
        <w:div w:id="1827673324">
          <w:marLeft w:val="0"/>
          <w:marRight w:val="0"/>
          <w:marTop w:val="240"/>
          <w:marBottom w:val="0"/>
          <w:divBdr>
            <w:top w:val="none" w:sz="0" w:space="0" w:color="auto"/>
            <w:left w:val="none" w:sz="0" w:space="0" w:color="auto"/>
            <w:bottom w:val="none" w:sz="0" w:space="0" w:color="auto"/>
            <w:right w:val="none" w:sz="0" w:space="0" w:color="auto"/>
          </w:divBdr>
        </w:div>
        <w:div w:id="968047292">
          <w:marLeft w:val="0"/>
          <w:marRight w:val="0"/>
          <w:marTop w:val="240"/>
          <w:marBottom w:val="0"/>
          <w:divBdr>
            <w:top w:val="none" w:sz="0" w:space="0" w:color="auto"/>
            <w:left w:val="none" w:sz="0" w:space="0" w:color="auto"/>
            <w:bottom w:val="none" w:sz="0" w:space="0" w:color="auto"/>
            <w:right w:val="none" w:sz="0" w:space="0" w:color="auto"/>
          </w:divBdr>
        </w:div>
        <w:div w:id="1714424751">
          <w:marLeft w:val="0"/>
          <w:marRight w:val="0"/>
          <w:marTop w:val="240"/>
          <w:marBottom w:val="0"/>
          <w:divBdr>
            <w:top w:val="none" w:sz="0" w:space="0" w:color="auto"/>
            <w:left w:val="none" w:sz="0" w:space="0" w:color="auto"/>
            <w:bottom w:val="none" w:sz="0" w:space="0" w:color="auto"/>
            <w:right w:val="none" w:sz="0" w:space="0" w:color="auto"/>
          </w:divBdr>
        </w:div>
        <w:div w:id="1742026002">
          <w:marLeft w:val="0"/>
          <w:marRight w:val="0"/>
          <w:marTop w:val="240"/>
          <w:marBottom w:val="0"/>
          <w:divBdr>
            <w:top w:val="none" w:sz="0" w:space="0" w:color="auto"/>
            <w:left w:val="none" w:sz="0" w:space="0" w:color="auto"/>
            <w:bottom w:val="none" w:sz="0" w:space="0" w:color="auto"/>
            <w:right w:val="none" w:sz="0" w:space="0" w:color="auto"/>
          </w:divBdr>
        </w:div>
        <w:div w:id="31153117">
          <w:marLeft w:val="0"/>
          <w:marRight w:val="0"/>
          <w:marTop w:val="240"/>
          <w:marBottom w:val="0"/>
          <w:divBdr>
            <w:top w:val="none" w:sz="0" w:space="0" w:color="auto"/>
            <w:left w:val="none" w:sz="0" w:space="0" w:color="auto"/>
            <w:bottom w:val="none" w:sz="0" w:space="0" w:color="auto"/>
            <w:right w:val="none" w:sz="0" w:space="0" w:color="auto"/>
          </w:divBdr>
        </w:div>
        <w:div w:id="1397819566">
          <w:marLeft w:val="0"/>
          <w:marRight w:val="0"/>
          <w:marTop w:val="240"/>
          <w:marBottom w:val="0"/>
          <w:divBdr>
            <w:top w:val="none" w:sz="0" w:space="0" w:color="auto"/>
            <w:left w:val="none" w:sz="0" w:space="0" w:color="auto"/>
            <w:bottom w:val="none" w:sz="0" w:space="0" w:color="auto"/>
            <w:right w:val="none" w:sz="0" w:space="0" w:color="auto"/>
          </w:divBdr>
        </w:div>
        <w:div w:id="274412259">
          <w:marLeft w:val="0"/>
          <w:marRight w:val="0"/>
          <w:marTop w:val="240"/>
          <w:marBottom w:val="0"/>
          <w:divBdr>
            <w:top w:val="none" w:sz="0" w:space="0" w:color="auto"/>
            <w:left w:val="none" w:sz="0" w:space="0" w:color="auto"/>
            <w:bottom w:val="none" w:sz="0" w:space="0" w:color="auto"/>
            <w:right w:val="none" w:sz="0" w:space="0" w:color="auto"/>
          </w:divBdr>
        </w:div>
        <w:div w:id="1257902747">
          <w:marLeft w:val="0"/>
          <w:marRight w:val="0"/>
          <w:marTop w:val="240"/>
          <w:marBottom w:val="0"/>
          <w:divBdr>
            <w:top w:val="none" w:sz="0" w:space="0" w:color="auto"/>
            <w:left w:val="none" w:sz="0" w:space="0" w:color="auto"/>
            <w:bottom w:val="none" w:sz="0" w:space="0" w:color="auto"/>
            <w:right w:val="none" w:sz="0" w:space="0" w:color="auto"/>
          </w:divBdr>
        </w:div>
        <w:div w:id="1492287001">
          <w:marLeft w:val="0"/>
          <w:marRight w:val="0"/>
          <w:marTop w:val="240"/>
          <w:marBottom w:val="0"/>
          <w:divBdr>
            <w:top w:val="none" w:sz="0" w:space="0" w:color="auto"/>
            <w:left w:val="none" w:sz="0" w:space="0" w:color="auto"/>
            <w:bottom w:val="none" w:sz="0" w:space="0" w:color="auto"/>
            <w:right w:val="none" w:sz="0" w:space="0" w:color="auto"/>
          </w:divBdr>
        </w:div>
        <w:div w:id="1061294011">
          <w:marLeft w:val="0"/>
          <w:marRight w:val="0"/>
          <w:marTop w:val="240"/>
          <w:marBottom w:val="0"/>
          <w:divBdr>
            <w:top w:val="none" w:sz="0" w:space="0" w:color="auto"/>
            <w:left w:val="none" w:sz="0" w:space="0" w:color="auto"/>
            <w:bottom w:val="none" w:sz="0" w:space="0" w:color="auto"/>
            <w:right w:val="none" w:sz="0" w:space="0" w:color="auto"/>
          </w:divBdr>
        </w:div>
        <w:div w:id="2129741832">
          <w:marLeft w:val="0"/>
          <w:marRight w:val="0"/>
          <w:marTop w:val="240"/>
          <w:marBottom w:val="0"/>
          <w:divBdr>
            <w:top w:val="none" w:sz="0" w:space="0" w:color="auto"/>
            <w:left w:val="none" w:sz="0" w:space="0" w:color="auto"/>
            <w:bottom w:val="none" w:sz="0" w:space="0" w:color="auto"/>
            <w:right w:val="none" w:sz="0" w:space="0" w:color="auto"/>
          </w:divBdr>
        </w:div>
        <w:div w:id="70205202">
          <w:marLeft w:val="0"/>
          <w:marRight w:val="0"/>
          <w:marTop w:val="240"/>
          <w:marBottom w:val="0"/>
          <w:divBdr>
            <w:top w:val="none" w:sz="0" w:space="0" w:color="auto"/>
            <w:left w:val="none" w:sz="0" w:space="0" w:color="auto"/>
            <w:bottom w:val="none" w:sz="0" w:space="0" w:color="auto"/>
            <w:right w:val="none" w:sz="0" w:space="0" w:color="auto"/>
          </w:divBdr>
        </w:div>
        <w:div w:id="574323038">
          <w:marLeft w:val="0"/>
          <w:marRight w:val="0"/>
          <w:marTop w:val="240"/>
          <w:marBottom w:val="0"/>
          <w:divBdr>
            <w:top w:val="none" w:sz="0" w:space="0" w:color="auto"/>
            <w:left w:val="none" w:sz="0" w:space="0" w:color="auto"/>
            <w:bottom w:val="none" w:sz="0" w:space="0" w:color="auto"/>
            <w:right w:val="none" w:sz="0" w:space="0" w:color="auto"/>
          </w:divBdr>
        </w:div>
        <w:div w:id="1189366313">
          <w:marLeft w:val="0"/>
          <w:marRight w:val="0"/>
          <w:marTop w:val="240"/>
          <w:marBottom w:val="0"/>
          <w:divBdr>
            <w:top w:val="none" w:sz="0" w:space="0" w:color="auto"/>
            <w:left w:val="none" w:sz="0" w:space="0" w:color="auto"/>
            <w:bottom w:val="none" w:sz="0" w:space="0" w:color="auto"/>
            <w:right w:val="none" w:sz="0" w:space="0" w:color="auto"/>
          </w:divBdr>
        </w:div>
        <w:div w:id="573314970">
          <w:marLeft w:val="0"/>
          <w:marRight w:val="0"/>
          <w:marTop w:val="240"/>
          <w:marBottom w:val="0"/>
          <w:divBdr>
            <w:top w:val="none" w:sz="0" w:space="0" w:color="auto"/>
            <w:left w:val="none" w:sz="0" w:space="0" w:color="auto"/>
            <w:bottom w:val="none" w:sz="0" w:space="0" w:color="auto"/>
            <w:right w:val="none" w:sz="0" w:space="0" w:color="auto"/>
          </w:divBdr>
        </w:div>
        <w:div w:id="1932081585">
          <w:marLeft w:val="0"/>
          <w:marRight w:val="0"/>
          <w:marTop w:val="240"/>
          <w:marBottom w:val="0"/>
          <w:divBdr>
            <w:top w:val="none" w:sz="0" w:space="0" w:color="auto"/>
            <w:left w:val="none" w:sz="0" w:space="0" w:color="auto"/>
            <w:bottom w:val="none" w:sz="0" w:space="0" w:color="auto"/>
            <w:right w:val="none" w:sz="0" w:space="0" w:color="auto"/>
          </w:divBdr>
        </w:div>
        <w:div w:id="1206333049">
          <w:marLeft w:val="0"/>
          <w:marRight w:val="0"/>
          <w:marTop w:val="240"/>
          <w:marBottom w:val="0"/>
          <w:divBdr>
            <w:top w:val="none" w:sz="0" w:space="0" w:color="auto"/>
            <w:left w:val="none" w:sz="0" w:space="0" w:color="auto"/>
            <w:bottom w:val="none" w:sz="0" w:space="0" w:color="auto"/>
            <w:right w:val="none" w:sz="0" w:space="0" w:color="auto"/>
          </w:divBdr>
        </w:div>
        <w:div w:id="1869758610">
          <w:marLeft w:val="0"/>
          <w:marRight w:val="0"/>
          <w:marTop w:val="240"/>
          <w:marBottom w:val="0"/>
          <w:divBdr>
            <w:top w:val="none" w:sz="0" w:space="0" w:color="auto"/>
            <w:left w:val="none" w:sz="0" w:space="0" w:color="auto"/>
            <w:bottom w:val="none" w:sz="0" w:space="0" w:color="auto"/>
            <w:right w:val="none" w:sz="0" w:space="0" w:color="auto"/>
          </w:divBdr>
        </w:div>
        <w:div w:id="1311444979">
          <w:marLeft w:val="0"/>
          <w:marRight w:val="0"/>
          <w:marTop w:val="240"/>
          <w:marBottom w:val="0"/>
          <w:divBdr>
            <w:top w:val="none" w:sz="0" w:space="0" w:color="auto"/>
            <w:left w:val="none" w:sz="0" w:space="0" w:color="auto"/>
            <w:bottom w:val="none" w:sz="0" w:space="0" w:color="auto"/>
            <w:right w:val="none" w:sz="0" w:space="0" w:color="auto"/>
          </w:divBdr>
        </w:div>
        <w:div w:id="1806006505">
          <w:marLeft w:val="0"/>
          <w:marRight w:val="0"/>
          <w:marTop w:val="240"/>
          <w:marBottom w:val="0"/>
          <w:divBdr>
            <w:top w:val="none" w:sz="0" w:space="0" w:color="auto"/>
            <w:left w:val="none" w:sz="0" w:space="0" w:color="auto"/>
            <w:bottom w:val="none" w:sz="0" w:space="0" w:color="auto"/>
            <w:right w:val="none" w:sz="0" w:space="0" w:color="auto"/>
          </w:divBdr>
        </w:div>
        <w:div w:id="864295616">
          <w:marLeft w:val="0"/>
          <w:marRight w:val="0"/>
          <w:marTop w:val="240"/>
          <w:marBottom w:val="0"/>
          <w:divBdr>
            <w:top w:val="none" w:sz="0" w:space="0" w:color="auto"/>
            <w:left w:val="none" w:sz="0" w:space="0" w:color="auto"/>
            <w:bottom w:val="none" w:sz="0" w:space="0" w:color="auto"/>
            <w:right w:val="none" w:sz="0" w:space="0" w:color="auto"/>
          </w:divBdr>
        </w:div>
        <w:div w:id="1073965925">
          <w:marLeft w:val="0"/>
          <w:marRight w:val="0"/>
          <w:marTop w:val="240"/>
          <w:marBottom w:val="0"/>
          <w:divBdr>
            <w:top w:val="none" w:sz="0" w:space="0" w:color="auto"/>
            <w:left w:val="none" w:sz="0" w:space="0" w:color="auto"/>
            <w:bottom w:val="none" w:sz="0" w:space="0" w:color="auto"/>
            <w:right w:val="none" w:sz="0" w:space="0" w:color="auto"/>
          </w:divBdr>
        </w:div>
        <w:div w:id="665865586">
          <w:marLeft w:val="0"/>
          <w:marRight w:val="0"/>
          <w:marTop w:val="240"/>
          <w:marBottom w:val="0"/>
          <w:divBdr>
            <w:top w:val="none" w:sz="0" w:space="0" w:color="auto"/>
            <w:left w:val="none" w:sz="0" w:space="0" w:color="auto"/>
            <w:bottom w:val="none" w:sz="0" w:space="0" w:color="auto"/>
            <w:right w:val="none" w:sz="0" w:space="0" w:color="auto"/>
          </w:divBdr>
        </w:div>
        <w:div w:id="686295116">
          <w:marLeft w:val="0"/>
          <w:marRight w:val="0"/>
          <w:marTop w:val="240"/>
          <w:marBottom w:val="0"/>
          <w:divBdr>
            <w:top w:val="none" w:sz="0" w:space="0" w:color="auto"/>
            <w:left w:val="none" w:sz="0" w:space="0" w:color="auto"/>
            <w:bottom w:val="none" w:sz="0" w:space="0" w:color="auto"/>
            <w:right w:val="none" w:sz="0" w:space="0" w:color="auto"/>
          </w:divBdr>
        </w:div>
        <w:div w:id="1125194886">
          <w:marLeft w:val="0"/>
          <w:marRight w:val="0"/>
          <w:marTop w:val="240"/>
          <w:marBottom w:val="0"/>
          <w:divBdr>
            <w:top w:val="none" w:sz="0" w:space="0" w:color="auto"/>
            <w:left w:val="none" w:sz="0" w:space="0" w:color="auto"/>
            <w:bottom w:val="none" w:sz="0" w:space="0" w:color="auto"/>
            <w:right w:val="none" w:sz="0" w:space="0" w:color="auto"/>
          </w:divBdr>
        </w:div>
        <w:div w:id="1149053604">
          <w:marLeft w:val="0"/>
          <w:marRight w:val="0"/>
          <w:marTop w:val="240"/>
          <w:marBottom w:val="0"/>
          <w:divBdr>
            <w:top w:val="none" w:sz="0" w:space="0" w:color="auto"/>
            <w:left w:val="none" w:sz="0" w:space="0" w:color="auto"/>
            <w:bottom w:val="none" w:sz="0" w:space="0" w:color="auto"/>
            <w:right w:val="none" w:sz="0" w:space="0" w:color="auto"/>
          </w:divBdr>
        </w:div>
        <w:div w:id="1543445459">
          <w:marLeft w:val="0"/>
          <w:marRight w:val="0"/>
          <w:marTop w:val="240"/>
          <w:marBottom w:val="0"/>
          <w:divBdr>
            <w:top w:val="none" w:sz="0" w:space="0" w:color="auto"/>
            <w:left w:val="none" w:sz="0" w:space="0" w:color="auto"/>
            <w:bottom w:val="none" w:sz="0" w:space="0" w:color="auto"/>
            <w:right w:val="none" w:sz="0" w:space="0" w:color="auto"/>
          </w:divBdr>
        </w:div>
        <w:div w:id="168251816">
          <w:marLeft w:val="0"/>
          <w:marRight w:val="0"/>
          <w:marTop w:val="240"/>
          <w:marBottom w:val="0"/>
          <w:divBdr>
            <w:top w:val="none" w:sz="0" w:space="0" w:color="auto"/>
            <w:left w:val="none" w:sz="0" w:space="0" w:color="auto"/>
            <w:bottom w:val="none" w:sz="0" w:space="0" w:color="auto"/>
            <w:right w:val="none" w:sz="0" w:space="0" w:color="auto"/>
          </w:divBdr>
        </w:div>
        <w:div w:id="1059594554">
          <w:marLeft w:val="0"/>
          <w:marRight w:val="0"/>
          <w:marTop w:val="240"/>
          <w:marBottom w:val="0"/>
          <w:divBdr>
            <w:top w:val="none" w:sz="0" w:space="0" w:color="auto"/>
            <w:left w:val="none" w:sz="0" w:space="0" w:color="auto"/>
            <w:bottom w:val="none" w:sz="0" w:space="0" w:color="auto"/>
            <w:right w:val="none" w:sz="0" w:space="0" w:color="auto"/>
          </w:divBdr>
        </w:div>
        <w:div w:id="1418746981">
          <w:marLeft w:val="0"/>
          <w:marRight w:val="0"/>
          <w:marTop w:val="240"/>
          <w:marBottom w:val="0"/>
          <w:divBdr>
            <w:top w:val="none" w:sz="0" w:space="0" w:color="auto"/>
            <w:left w:val="none" w:sz="0" w:space="0" w:color="auto"/>
            <w:bottom w:val="none" w:sz="0" w:space="0" w:color="auto"/>
            <w:right w:val="none" w:sz="0" w:space="0" w:color="auto"/>
          </w:divBdr>
        </w:div>
        <w:div w:id="936794035">
          <w:marLeft w:val="0"/>
          <w:marRight w:val="0"/>
          <w:marTop w:val="240"/>
          <w:marBottom w:val="0"/>
          <w:divBdr>
            <w:top w:val="none" w:sz="0" w:space="0" w:color="auto"/>
            <w:left w:val="none" w:sz="0" w:space="0" w:color="auto"/>
            <w:bottom w:val="none" w:sz="0" w:space="0" w:color="auto"/>
            <w:right w:val="none" w:sz="0" w:space="0" w:color="auto"/>
          </w:divBdr>
        </w:div>
        <w:div w:id="355927781">
          <w:marLeft w:val="0"/>
          <w:marRight w:val="0"/>
          <w:marTop w:val="240"/>
          <w:marBottom w:val="0"/>
          <w:divBdr>
            <w:top w:val="none" w:sz="0" w:space="0" w:color="auto"/>
            <w:left w:val="none" w:sz="0" w:space="0" w:color="auto"/>
            <w:bottom w:val="none" w:sz="0" w:space="0" w:color="auto"/>
            <w:right w:val="none" w:sz="0" w:space="0" w:color="auto"/>
          </w:divBdr>
        </w:div>
        <w:div w:id="32733805">
          <w:marLeft w:val="0"/>
          <w:marRight w:val="0"/>
          <w:marTop w:val="240"/>
          <w:marBottom w:val="0"/>
          <w:divBdr>
            <w:top w:val="none" w:sz="0" w:space="0" w:color="auto"/>
            <w:left w:val="none" w:sz="0" w:space="0" w:color="auto"/>
            <w:bottom w:val="none" w:sz="0" w:space="0" w:color="auto"/>
            <w:right w:val="none" w:sz="0" w:space="0" w:color="auto"/>
          </w:divBdr>
        </w:div>
        <w:div w:id="1274898068">
          <w:marLeft w:val="0"/>
          <w:marRight w:val="0"/>
          <w:marTop w:val="240"/>
          <w:marBottom w:val="0"/>
          <w:divBdr>
            <w:top w:val="none" w:sz="0" w:space="0" w:color="auto"/>
            <w:left w:val="none" w:sz="0" w:space="0" w:color="auto"/>
            <w:bottom w:val="none" w:sz="0" w:space="0" w:color="auto"/>
            <w:right w:val="none" w:sz="0" w:space="0" w:color="auto"/>
          </w:divBdr>
        </w:div>
        <w:div w:id="1965187973">
          <w:marLeft w:val="0"/>
          <w:marRight w:val="0"/>
          <w:marTop w:val="240"/>
          <w:marBottom w:val="0"/>
          <w:divBdr>
            <w:top w:val="none" w:sz="0" w:space="0" w:color="auto"/>
            <w:left w:val="none" w:sz="0" w:space="0" w:color="auto"/>
            <w:bottom w:val="none" w:sz="0" w:space="0" w:color="auto"/>
            <w:right w:val="none" w:sz="0" w:space="0" w:color="auto"/>
          </w:divBdr>
        </w:div>
        <w:div w:id="275406405">
          <w:marLeft w:val="0"/>
          <w:marRight w:val="0"/>
          <w:marTop w:val="240"/>
          <w:marBottom w:val="0"/>
          <w:divBdr>
            <w:top w:val="none" w:sz="0" w:space="0" w:color="auto"/>
            <w:left w:val="none" w:sz="0" w:space="0" w:color="auto"/>
            <w:bottom w:val="none" w:sz="0" w:space="0" w:color="auto"/>
            <w:right w:val="none" w:sz="0" w:space="0" w:color="auto"/>
          </w:divBdr>
        </w:div>
        <w:div w:id="708529171">
          <w:marLeft w:val="0"/>
          <w:marRight w:val="0"/>
          <w:marTop w:val="240"/>
          <w:marBottom w:val="0"/>
          <w:divBdr>
            <w:top w:val="none" w:sz="0" w:space="0" w:color="auto"/>
            <w:left w:val="none" w:sz="0" w:space="0" w:color="auto"/>
            <w:bottom w:val="none" w:sz="0" w:space="0" w:color="auto"/>
            <w:right w:val="none" w:sz="0" w:space="0" w:color="auto"/>
          </w:divBdr>
        </w:div>
        <w:div w:id="178323882">
          <w:marLeft w:val="0"/>
          <w:marRight w:val="0"/>
          <w:marTop w:val="240"/>
          <w:marBottom w:val="0"/>
          <w:divBdr>
            <w:top w:val="none" w:sz="0" w:space="0" w:color="auto"/>
            <w:left w:val="none" w:sz="0" w:space="0" w:color="auto"/>
            <w:bottom w:val="none" w:sz="0" w:space="0" w:color="auto"/>
            <w:right w:val="none" w:sz="0" w:space="0" w:color="auto"/>
          </w:divBdr>
        </w:div>
        <w:div w:id="1278179538">
          <w:marLeft w:val="0"/>
          <w:marRight w:val="0"/>
          <w:marTop w:val="240"/>
          <w:marBottom w:val="0"/>
          <w:divBdr>
            <w:top w:val="none" w:sz="0" w:space="0" w:color="auto"/>
            <w:left w:val="none" w:sz="0" w:space="0" w:color="auto"/>
            <w:bottom w:val="none" w:sz="0" w:space="0" w:color="auto"/>
            <w:right w:val="none" w:sz="0" w:space="0" w:color="auto"/>
          </w:divBdr>
        </w:div>
        <w:div w:id="848715521">
          <w:marLeft w:val="0"/>
          <w:marRight w:val="0"/>
          <w:marTop w:val="240"/>
          <w:marBottom w:val="0"/>
          <w:divBdr>
            <w:top w:val="none" w:sz="0" w:space="0" w:color="auto"/>
            <w:left w:val="none" w:sz="0" w:space="0" w:color="auto"/>
            <w:bottom w:val="none" w:sz="0" w:space="0" w:color="auto"/>
            <w:right w:val="none" w:sz="0" w:space="0" w:color="auto"/>
          </w:divBdr>
        </w:div>
        <w:div w:id="1373724682">
          <w:marLeft w:val="0"/>
          <w:marRight w:val="0"/>
          <w:marTop w:val="240"/>
          <w:marBottom w:val="0"/>
          <w:divBdr>
            <w:top w:val="none" w:sz="0" w:space="0" w:color="auto"/>
            <w:left w:val="none" w:sz="0" w:space="0" w:color="auto"/>
            <w:bottom w:val="none" w:sz="0" w:space="0" w:color="auto"/>
            <w:right w:val="none" w:sz="0" w:space="0" w:color="auto"/>
          </w:divBdr>
        </w:div>
        <w:div w:id="91702170">
          <w:marLeft w:val="0"/>
          <w:marRight w:val="0"/>
          <w:marTop w:val="240"/>
          <w:marBottom w:val="0"/>
          <w:divBdr>
            <w:top w:val="none" w:sz="0" w:space="0" w:color="auto"/>
            <w:left w:val="none" w:sz="0" w:space="0" w:color="auto"/>
            <w:bottom w:val="none" w:sz="0" w:space="0" w:color="auto"/>
            <w:right w:val="none" w:sz="0" w:space="0" w:color="auto"/>
          </w:divBdr>
        </w:div>
        <w:div w:id="188375943">
          <w:marLeft w:val="0"/>
          <w:marRight w:val="0"/>
          <w:marTop w:val="240"/>
          <w:marBottom w:val="0"/>
          <w:divBdr>
            <w:top w:val="none" w:sz="0" w:space="0" w:color="auto"/>
            <w:left w:val="none" w:sz="0" w:space="0" w:color="auto"/>
            <w:bottom w:val="none" w:sz="0" w:space="0" w:color="auto"/>
            <w:right w:val="none" w:sz="0" w:space="0" w:color="auto"/>
          </w:divBdr>
        </w:div>
        <w:div w:id="1635789330">
          <w:marLeft w:val="0"/>
          <w:marRight w:val="0"/>
          <w:marTop w:val="240"/>
          <w:marBottom w:val="0"/>
          <w:divBdr>
            <w:top w:val="none" w:sz="0" w:space="0" w:color="auto"/>
            <w:left w:val="none" w:sz="0" w:space="0" w:color="auto"/>
            <w:bottom w:val="none" w:sz="0" w:space="0" w:color="auto"/>
            <w:right w:val="none" w:sz="0" w:space="0" w:color="auto"/>
          </w:divBdr>
        </w:div>
        <w:div w:id="448356013">
          <w:marLeft w:val="0"/>
          <w:marRight w:val="0"/>
          <w:marTop w:val="240"/>
          <w:marBottom w:val="0"/>
          <w:divBdr>
            <w:top w:val="none" w:sz="0" w:space="0" w:color="auto"/>
            <w:left w:val="none" w:sz="0" w:space="0" w:color="auto"/>
            <w:bottom w:val="none" w:sz="0" w:space="0" w:color="auto"/>
            <w:right w:val="none" w:sz="0" w:space="0" w:color="auto"/>
          </w:divBdr>
        </w:div>
        <w:div w:id="803891279">
          <w:marLeft w:val="0"/>
          <w:marRight w:val="0"/>
          <w:marTop w:val="240"/>
          <w:marBottom w:val="0"/>
          <w:divBdr>
            <w:top w:val="none" w:sz="0" w:space="0" w:color="auto"/>
            <w:left w:val="none" w:sz="0" w:space="0" w:color="auto"/>
            <w:bottom w:val="none" w:sz="0" w:space="0" w:color="auto"/>
            <w:right w:val="none" w:sz="0" w:space="0" w:color="auto"/>
          </w:divBdr>
        </w:div>
        <w:div w:id="1302492685">
          <w:marLeft w:val="0"/>
          <w:marRight w:val="0"/>
          <w:marTop w:val="240"/>
          <w:marBottom w:val="0"/>
          <w:divBdr>
            <w:top w:val="none" w:sz="0" w:space="0" w:color="auto"/>
            <w:left w:val="none" w:sz="0" w:space="0" w:color="auto"/>
            <w:bottom w:val="none" w:sz="0" w:space="0" w:color="auto"/>
            <w:right w:val="none" w:sz="0" w:space="0" w:color="auto"/>
          </w:divBdr>
        </w:div>
        <w:div w:id="1936942282">
          <w:marLeft w:val="0"/>
          <w:marRight w:val="0"/>
          <w:marTop w:val="240"/>
          <w:marBottom w:val="0"/>
          <w:divBdr>
            <w:top w:val="none" w:sz="0" w:space="0" w:color="auto"/>
            <w:left w:val="none" w:sz="0" w:space="0" w:color="auto"/>
            <w:bottom w:val="none" w:sz="0" w:space="0" w:color="auto"/>
            <w:right w:val="none" w:sz="0" w:space="0" w:color="auto"/>
          </w:divBdr>
        </w:div>
        <w:div w:id="1339425846">
          <w:marLeft w:val="0"/>
          <w:marRight w:val="0"/>
          <w:marTop w:val="240"/>
          <w:marBottom w:val="0"/>
          <w:divBdr>
            <w:top w:val="none" w:sz="0" w:space="0" w:color="auto"/>
            <w:left w:val="none" w:sz="0" w:space="0" w:color="auto"/>
            <w:bottom w:val="none" w:sz="0" w:space="0" w:color="auto"/>
            <w:right w:val="none" w:sz="0" w:space="0" w:color="auto"/>
          </w:divBdr>
        </w:div>
        <w:div w:id="402415056">
          <w:marLeft w:val="0"/>
          <w:marRight w:val="0"/>
          <w:marTop w:val="240"/>
          <w:marBottom w:val="0"/>
          <w:divBdr>
            <w:top w:val="none" w:sz="0" w:space="0" w:color="auto"/>
            <w:left w:val="none" w:sz="0" w:space="0" w:color="auto"/>
            <w:bottom w:val="none" w:sz="0" w:space="0" w:color="auto"/>
            <w:right w:val="none" w:sz="0" w:space="0" w:color="auto"/>
          </w:divBdr>
        </w:div>
        <w:div w:id="422797864">
          <w:marLeft w:val="0"/>
          <w:marRight w:val="0"/>
          <w:marTop w:val="240"/>
          <w:marBottom w:val="0"/>
          <w:divBdr>
            <w:top w:val="none" w:sz="0" w:space="0" w:color="auto"/>
            <w:left w:val="none" w:sz="0" w:space="0" w:color="auto"/>
            <w:bottom w:val="none" w:sz="0" w:space="0" w:color="auto"/>
            <w:right w:val="none" w:sz="0" w:space="0" w:color="auto"/>
          </w:divBdr>
        </w:div>
        <w:div w:id="1128859608">
          <w:marLeft w:val="0"/>
          <w:marRight w:val="0"/>
          <w:marTop w:val="240"/>
          <w:marBottom w:val="0"/>
          <w:divBdr>
            <w:top w:val="none" w:sz="0" w:space="0" w:color="auto"/>
            <w:left w:val="none" w:sz="0" w:space="0" w:color="auto"/>
            <w:bottom w:val="none" w:sz="0" w:space="0" w:color="auto"/>
            <w:right w:val="none" w:sz="0" w:space="0" w:color="auto"/>
          </w:divBdr>
        </w:div>
        <w:div w:id="1698652489">
          <w:marLeft w:val="0"/>
          <w:marRight w:val="0"/>
          <w:marTop w:val="240"/>
          <w:marBottom w:val="0"/>
          <w:divBdr>
            <w:top w:val="none" w:sz="0" w:space="0" w:color="auto"/>
            <w:left w:val="none" w:sz="0" w:space="0" w:color="auto"/>
            <w:bottom w:val="none" w:sz="0" w:space="0" w:color="auto"/>
            <w:right w:val="none" w:sz="0" w:space="0" w:color="auto"/>
          </w:divBdr>
        </w:div>
        <w:div w:id="1086264684">
          <w:marLeft w:val="0"/>
          <w:marRight w:val="0"/>
          <w:marTop w:val="240"/>
          <w:marBottom w:val="0"/>
          <w:divBdr>
            <w:top w:val="none" w:sz="0" w:space="0" w:color="auto"/>
            <w:left w:val="none" w:sz="0" w:space="0" w:color="auto"/>
            <w:bottom w:val="none" w:sz="0" w:space="0" w:color="auto"/>
            <w:right w:val="none" w:sz="0" w:space="0" w:color="auto"/>
          </w:divBdr>
        </w:div>
        <w:div w:id="1682395461">
          <w:marLeft w:val="0"/>
          <w:marRight w:val="0"/>
          <w:marTop w:val="240"/>
          <w:marBottom w:val="0"/>
          <w:divBdr>
            <w:top w:val="none" w:sz="0" w:space="0" w:color="auto"/>
            <w:left w:val="none" w:sz="0" w:space="0" w:color="auto"/>
            <w:bottom w:val="none" w:sz="0" w:space="0" w:color="auto"/>
            <w:right w:val="none" w:sz="0" w:space="0" w:color="auto"/>
          </w:divBdr>
        </w:div>
        <w:div w:id="1750081806">
          <w:marLeft w:val="0"/>
          <w:marRight w:val="0"/>
          <w:marTop w:val="240"/>
          <w:marBottom w:val="0"/>
          <w:divBdr>
            <w:top w:val="none" w:sz="0" w:space="0" w:color="auto"/>
            <w:left w:val="none" w:sz="0" w:space="0" w:color="auto"/>
            <w:bottom w:val="none" w:sz="0" w:space="0" w:color="auto"/>
            <w:right w:val="none" w:sz="0" w:space="0" w:color="auto"/>
          </w:divBdr>
        </w:div>
        <w:div w:id="469245550">
          <w:marLeft w:val="0"/>
          <w:marRight w:val="0"/>
          <w:marTop w:val="240"/>
          <w:marBottom w:val="0"/>
          <w:divBdr>
            <w:top w:val="none" w:sz="0" w:space="0" w:color="auto"/>
            <w:left w:val="none" w:sz="0" w:space="0" w:color="auto"/>
            <w:bottom w:val="none" w:sz="0" w:space="0" w:color="auto"/>
            <w:right w:val="none" w:sz="0" w:space="0" w:color="auto"/>
          </w:divBdr>
        </w:div>
        <w:div w:id="1980648415">
          <w:marLeft w:val="0"/>
          <w:marRight w:val="0"/>
          <w:marTop w:val="240"/>
          <w:marBottom w:val="0"/>
          <w:divBdr>
            <w:top w:val="none" w:sz="0" w:space="0" w:color="auto"/>
            <w:left w:val="none" w:sz="0" w:space="0" w:color="auto"/>
            <w:bottom w:val="none" w:sz="0" w:space="0" w:color="auto"/>
            <w:right w:val="none" w:sz="0" w:space="0" w:color="auto"/>
          </w:divBdr>
        </w:div>
        <w:div w:id="1327898480">
          <w:marLeft w:val="0"/>
          <w:marRight w:val="0"/>
          <w:marTop w:val="240"/>
          <w:marBottom w:val="0"/>
          <w:divBdr>
            <w:top w:val="none" w:sz="0" w:space="0" w:color="auto"/>
            <w:left w:val="none" w:sz="0" w:space="0" w:color="auto"/>
            <w:bottom w:val="none" w:sz="0" w:space="0" w:color="auto"/>
            <w:right w:val="none" w:sz="0" w:space="0" w:color="auto"/>
          </w:divBdr>
        </w:div>
        <w:div w:id="438843135">
          <w:marLeft w:val="0"/>
          <w:marRight w:val="0"/>
          <w:marTop w:val="240"/>
          <w:marBottom w:val="0"/>
          <w:divBdr>
            <w:top w:val="none" w:sz="0" w:space="0" w:color="auto"/>
            <w:left w:val="none" w:sz="0" w:space="0" w:color="auto"/>
            <w:bottom w:val="none" w:sz="0" w:space="0" w:color="auto"/>
            <w:right w:val="none" w:sz="0" w:space="0" w:color="auto"/>
          </w:divBdr>
        </w:div>
        <w:div w:id="1771124283">
          <w:marLeft w:val="0"/>
          <w:marRight w:val="0"/>
          <w:marTop w:val="240"/>
          <w:marBottom w:val="0"/>
          <w:divBdr>
            <w:top w:val="none" w:sz="0" w:space="0" w:color="auto"/>
            <w:left w:val="none" w:sz="0" w:space="0" w:color="auto"/>
            <w:bottom w:val="none" w:sz="0" w:space="0" w:color="auto"/>
            <w:right w:val="none" w:sz="0" w:space="0" w:color="auto"/>
          </w:divBdr>
        </w:div>
        <w:div w:id="321855859">
          <w:marLeft w:val="0"/>
          <w:marRight w:val="0"/>
          <w:marTop w:val="240"/>
          <w:marBottom w:val="0"/>
          <w:divBdr>
            <w:top w:val="none" w:sz="0" w:space="0" w:color="auto"/>
            <w:left w:val="none" w:sz="0" w:space="0" w:color="auto"/>
            <w:bottom w:val="none" w:sz="0" w:space="0" w:color="auto"/>
            <w:right w:val="none" w:sz="0" w:space="0" w:color="auto"/>
          </w:divBdr>
        </w:div>
        <w:div w:id="310061573">
          <w:marLeft w:val="0"/>
          <w:marRight w:val="0"/>
          <w:marTop w:val="240"/>
          <w:marBottom w:val="0"/>
          <w:divBdr>
            <w:top w:val="none" w:sz="0" w:space="0" w:color="auto"/>
            <w:left w:val="none" w:sz="0" w:space="0" w:color="auto"/>
            <w:bottom w:val="none" w:sz="0" w:space="0" w:color="auto"/>
            <w:right w:val="none" w:sz="0" w:space="0" w:color="auto"/>
          </w:divBdr>
        </w:div>
        <w:div w:id="536042821">
          <w:marLeft w:val="0"/>
          <w:marRight w:val="0"/>
          <w:marTop w:val="240"/>
          <w:marBottom w:val="0"/>
          <w:divBdr>
            <w:top w:val="none" w:sz="0" w:space="0" w:color="auto"/>
            <w:left w:val="none" w:sz="0" w:space="0" w:color="auto"/>
            <w:bottom w:val="none" w:sz="0" w:space="0" w:color="auto"/>
            <w:right w:val="none" w:sz="0" w:space="0" w:color="auto"/>
          </w:divBdr>
        </w:div>
        <w:div w:id="901915884">
          <w:marLeft w:val="0"/>
          <w:marRight w:val="0"/>
          <w:marTop w:val="240"/>
          <w:marBottom w:val="0"/>
          <w:divBdr>
            <w:top w:val="none" w:sz="0" w:space="0" w:color="auto"/>
            <w:left w:val="none" w:sz="0" w:space="0" w:color="auto"/>
            <w:bottom w:val="none" w:sz="0" w:space="0" w:color="auto"/>
            <w:right w:val="none" w:sz="0" w:space="0" w:color="auto"/>
          </w:divBdr>
        </w:div>
        <w:div w:id="202404200">
          <w:marLeft w:val="0"/>
          <w:marRight w:val="0"/>
          <w:marTop w:val="240"/>
          <w:marBottom w:val="0"/>
          <w:divBdr>
            <w:top w:val="none" w:sz="0" w:space="0" w:color="auto"/>
            <w:left w:val="none" w:sz="0" w:space="0" w:color="auto"/>
            <w:bottom w:val="none" w:sz="0" w:space="0" w:color="auto"/>
            <w:right w:val="none" w:sz="0" w:space="0" w:color="auto"/>
          </w:divBdr>
        </w:div>
        <w:div w:id="1357654565">
          <w:marLeft w:val="0"/>
          <w:marRight w:val="0"/>
          <w:marTop w:val="240"/>
          <w:marBottom w:val="0"/>
          <w:divBdr>
            <w:top w:val="none" w:sz="0" w:space="0" w:color="auto"/>
            <w:left w:val="none" w:sz="0" w:space="0" w:color="auto"/>
            <w:bottom w:val="none" w:sz="0" w:space="0" w:color="auto"/>
            <w:right w:val="none" w:sz="0" w:space="0" w:color="auto"/>
          </w:divBdr>
        </w:div>
        <w:div w:id="1381828850">
          <w:marLeft w:val="0"/>
          <w:marRight w:val="0"/>
          <w:marTop w:val="240"/>
          <w:marBottom w:val="0"/>
          <w:divBdr>
            <w:top w:val="none" w:sz="0" w:space="0" w:color="auto"/>
            <w:left w:val="none" w:sz="0" w:space="0" w:color="auto"/>
            <w:bottom w:val="none" w:sz="0" w:space="0" w:color="auto"/>
            <w:right w:val="none" w:sz="0" w:space="0" w:color="auto"/>
          </w:divBdr>
        </w:div>
        <w:div w:id="808867532">
          <w:marLeft w:val="0"/>
          <w:marRight w:val="0"/>
          <w:marTop w:val="240"/>
          <w:marBottom w:val="0"/>
          <w:divBdr>
            <w:top w:val="none" w:sz="0" w:space="0" w:color="auto"/>
            <w:left w:val="none" w:sz="0" w:space="0" w:color="auto"/>
            <w:bottom w:val="none" w:sz="0" w:space="0" w:color="auto"/>
            <w:right w:val="none" w:sz="0" w:space="0" w:color="auto"/>
          </w:divBdr>
        </w:div>
        <w:div w:id="2000621635">
          <w:marLeft w:val="0"/>
          <w:marRight w:val="0"/>
          <w:marTop w:val="240"/>
          <w:marBottom w:val="0"/>
          <w:divBdr>
            <w:top w:val="none" w:sz="0" w:space="0" w:color="auto"/>
            <w:left w:val="none" w:sz="0" w:space="0" w:color="auto"/>
            <w:bottom w:val="none" w:sz="0" w:space="0" w:color="auto"/>
            <w:right w:val="none" w:sz="0" w:space="0" w:color="auto"/>
          </w:divBdr>
        </w:div>
        <w:div w:id="1943368897">
          <w:marLeft w:val="0"/>
          <w:marRight w:val="0"/>
          <w:marTop w:val="240"/>
          <w:marBottom w:val="0"/>
          <w:divBdr>
            <w:top w:val="none" w:sz="0" w:space="0" w:color="auto"/>
            <w:left w:val="none" w:sz="0" w:space="0" w:color="auto"/>
            <w:bottom w:val="none" w:sz="0" w:space="0" w:color="auto"/>
            <w:right w:val="none" w:sz="0" w:space="0" w:color="auto"/>
          </w:divBdr>
        </w:div>
        <w:div w:id="734282773">
          <w:marLeft w:val="0"/>
          <w:marRight w:val="0"/>
          <w:marTop w:val="240"/>
          <w:marBottom w:val="0"/>
          <w:divBdr>
            <w:top w:val="none" w:sz="0" w:space="0" w:color="auto"/>
            <w:left w:val="none" w:sz="0" w:space="0" w:color="auto"/>
            <w:bottom w:val="none" w:sz="0" w:space="0" w:color="auto"/>
            <w:right w:val="none" w:sz="0" w:space="0" w:color="auto"/>
          </w:divBdr>
        </w:div>
        <w:div w:id="1882207773">
          <w:marLeft w:val="0"/>
          <w:marRight w:val="0"/>
          <w:marTop w:val="240"/>
          <w:marBottom w:val="0"/>
          <w:divBdr>
            <w:top w:val="none" w:sz="0" w:space="0" w:color="auto"/>
            <w:left w:val="none" w:sz="0" w:space="0" w:color="auto"/>
            <w:bottom w:val="none" w:sz="0" w:space="0" w:color="auto"/>
            <w:right w:val="none" w:sz="0" w:space="0" w:color="auto"/>
          </w:divBdr>
        </w:div>
        <w:div w:id="320699788">
          <w:marLeft w:val="0"/>
          <w:marRight w:val="0"/>
          <w:marTop w:val="240"/>
          <w:marBottom w:val="0"/>
          <w:divBdr>
            <w:top w:val="none" w:sz="0" w:space="0" w:color="auto"/>
            <w:left w:val="none" w:sz="0" w:space="0" w:color="auto"/>
            <w:bottom w:val="none" w:sz="0" w:space="0" w:color="auto"/>
            <w:right w:val="none" w:sz="0" w:space="0" w:color="auto"/>
          </w:divBdr>
        </w:div>
        <w:div w:id="577444355">
          <w:marLeft w:val="0"/>
          <w:marRight w:val="0"/>
          <w:marTop w:val="240"/>
          <w:marBottom w:val="0"/>
          <w:divBdr>
            <w:top w:val="none" w:sz="0" w:space="0" w:color="auto"/>
            <w:left w:val="none" w:sz="0" w:space="0" w:color="auto"/>
            <w:bottom w:val="none" w:sz="0" w:space="0" w:color="auto"/>
            <w:right w:val="none" w:sz="0" w:space="0" w:color="auto"/>
          </w:divBdr>
        </w:div>
        <w:div w:id="1861435035">
          <w:marLeft w:val="0"/>
          <w:marRight w:val="0"/>
          <w:marTop w:val="240"/>
          <w:marBottom w:val="0"/>
          <w:divBdr>
            <w:top w:val="none" w:sz="0" w:space="0" w:color="auto"/>
            <w:left w:val="none" w:sz="0" w:space="0" w:color="auto"/>
            <w:bottom w:val="none" w:sz="0" w:space="0" w:color="auto"/>
            <w:right w:val="none" w:sz="0" w:space="0" w:color="auto"/>
          </w:divBdr>
        </w:div>
        <w:div w:id="1736314415">
          <w:marLeft w:val="0"/>
          <w:marRight w:val="0"/>
          <w:marTop w:val="240"/>
          <w:marBottom w:val="0"/>
          <w:divBdr>
            <w:top w:val="none" w:sz="0" w:space="0" w:color="auto"/>
            <w:left w:val="none" w:sz="0" w:space="0" w:color="auto"/>
            <w:bottom w:val="none" w:sz="0" w:space="0" w:color="auto"/>
            <w:right w:val="none" w:sz="0" w:space="0" w:color="auto"/>
          </w:divBdr>
        </w:div>
        <w:div w:id="491065911">
          <w:marLeft w:val="0"/>
          <w:marRight w:val="0"/>
          <w:marTop w:val="240"/>
          <w:marBottom w:val="0"/>
          <w:divBdr>
            <w:top w:val="none" w:sz="0" w:space="0" w:color="auto"/>
            <w:left w:val="none" w:sz="0" w:space="0" w:color="auto"/>
            <w:bottom w:val="none" w:sz="0" w:space="0" w:color="auto"/>
            <w:right w:val="none" w:sz="0" w:space="0" w:color="auto"/>
          </w:divBdr>
        </w:div>
        <w:div w:id="1153522037">
          <w:marLeft w:val="0"/>
          <w:marRight w:val="0"/>
          <w:marTop w:val="240"/>
          <w:marBottom w:val="0"/>
          <w:divBdr>
            <w:top w:val="none" w:sz="0" w:space="0" w:color="auto"/>
            <w:left w:val="none" w:sz="0" w:space="0" w:color="auto"/>
            <w:bottom w:val="none" w:sz="0" w:space="0" w:color="auto"/>
            <w:right w:val="none" w:sz="0" w:space="0" w:color="auto"/>
          </w:divBdr>
        </w:div>
        <w:div w:id="2144540881">
          <w:marLeft w:val="0"/>
          <w:marRight w:val="0"/>
          <w:marTop w:val="240"/>
          <w:marBottom w:val="0"/>
          <w:divBdr>
            <w:top w:val="none" w:sz="0" w:space="0" w:color="auto"/>
            <w:left w:val="none" w:sz="0" w:space="0" w:color="auto"/>
            <w:bottom w:val="none" w:sz="0" w:space="0" w:color="auto"/>
            <w:right w:val="none" w:sz="0" w:space="0" w:color="auto"/>
          </w:divBdr>
        </w:div>
        <w:div w:id="189878941">
          <w:marLeft w:val="0"/>
          <w:marRight w:val="0"/>
          <w:marTop w:val="240"/>
          <w:marBottom w:val="0"/>
          <w:divBdr>
            <w:top w:val="none" w:sz="0" w:space="0" w:color="auto"/>
            <w:left w:val="none" w:sz="0" w:space="0" w:color="auto"/>
            <w:bottom w:val="none" w:sz="0" w:space="0" w:color="auto"/>
            <w:right w:val="none" w:sz="0" w:space="0" w:color="auto"/>
          </w:divBdr>
        </w:div>
        <w:div w:id="1636448776">
          <w:marLeft w:val="0"/>
          <w:marRight w:val="0"/>
          <w:marTop w:val="240"/>
          <w:marBottom w:val="0"/>
          <w:divBdr>
            <w:top w:val="none" w:sz="0" w:space="0" w:color="auto"/>
            <w:left w:val="none" w:sz="0" w:space="0" w:color="auto"/>
            <w:bottom w:val="none" w:sz="0" w:space="0" w:color="auto"/>
            <w:right w:val="none" w:sz="0" w:space="0" w:color="auto"/>
          </w:divBdr>
        </w:div>
        <w:div w:id="1749843790">
          <w:marLeft w:val="0"/>
          <w:marRight w:val="0"/>
          <w:marTop w:val="240"/>
          <w:marBottom w:val="0"/>
          <w:divBdr>
            <w:top w:val="none" w:sz="0" w:space="0" w:color="auto"/>
            <w:left w:val="none" w:sz="0" w:space="0" w:color="auto"/>
            <w:bottom w:val="none" w:sz="0" w:space="0" w:color="auto"/>
            <w:right w:val="none" w:sz="0" w:space="0" w:color="auto"/>
          </w:divBdr>
        </w:div>
        <w:div w:id="67726433">
          <w:marLeft w:val="0"/>
          <w:marRight w:val="0"/>
          <w:marTop w:val="240"/>
          <w:marBottom w:val="0"/>
          <w:divBdr>
            <w:top w:val="none" w:sz="0" w:space="0" w:color="auto"/>
            <w:left w:val="none" w:sz="0" w:space="0" w:color="auto"/>
            <w:bottom w:val="none" w:sz="0" w:space="0" w:color="auto"/>
            <w:right w:val="none" w:sz="0" w:space="0" w:color="auto"/>
          </w:divBdr>
        </w:div>
        <w:div w:id="1208027439">
          <w:marLeft w:val="0"/>
          <w:marRight w:val="0"/>
          <w:marTop w:val="240"/>
          <w:marBottom w:val="0"/>
          <w:divBdr>
            <w:top w:val="none" w:sz="0" w:space="0" w:color="auto"/>
            <w:left w:val="none" w:sz="0" w:space="0" w:color="auto"/>
            <w:bottom w:val="none" w:sz="0" w:space="0" w:color="auto"/>
            <w:right w:val="none" w:sz="0" w:space="0" w:color="auto"/>
          </w:divBdr>
        </w:div>
        <w:div w:id="1507092905">
          <w:marLeft w:val="0"/>
          <w:marRight w:val="0"/>
          <w:marTop w:val="240"/>
          <w:marBottom w:val="0"/>
          <w:divBdr>
            <w:top w:val="none" w:sz="0" w:space="0" w:color="auto"/>
            <w:left w:val="none" w:sz="0" w:space="0" w:color="auto"/>
            <w:bottom w:val="none" w:sz="0" w:space="0" w:color="auto"/>
            <w:right w:val="none" w:sz="0" w:space="0" w:color="auto"/>
          </w:divBdr>
        </w:div>
        <w:div w:id="376977449">
          <w:marLeft w:val="0"/>
          <w:marRight w:val="0"/>
          <w:marTop w:val="240"/>
          <w:marBottom w:val="0"/>
          <w:divBdr>
            <w:top w:val="none" w:sz="0" w:space="0" w:color="auto"/>
            <w:left w:val="none" w:sz="0" w:space="0" w:color="auto"/>
            <w:bottom w:val="none" w:sz="0" w:space="0" w:color="auto"/>
            <w:right w:val="none" w:sz="0" w:space="0" w:color="auto"/>
          </w:divBdr>
        </w:div>
        <w:div w:id="382144123">
          <w:marLeft w:val="0"/>
          <w:marRight w:val="0"/>
          <w:marTop w:val="240"/>
          <w:marBottom w:val="0"/>
          <w:divBdr>
            <w:top w:val="none" w:sz="0" w:space="0" w:color="auto"/>
            <w:left w:val="none" w:sz="0" w:space="0" w:color="auto"/>
            <w:bottom w:val="none" w:sz="0" w:space="0" w:color="auto"/>
            <w:right w:val="none" w:sz="0" w:space="0" w:color="auto"/>
          </w:divBdr>
        </w:div>
        <w:div w:id="358432532">
          <w:marLeft w:val="0"/>
          <w:marRight w:val="0"/>
          <w:marTop w:val="240"/>
          <w:marBottom w:val="0"/>
          <w:divBdr>
            <w:top w:val="none" w:sz="0" w:space="0" w:color="auto"/>
            <w:left w:val="none" w:sz="0" w:space="0" w:color="auto"/>
            <w:bottom w:val="none" w:sz="0" w:space="0" w:color="auto"/>
            <w:right w:val="none" w:sz="0" w:space="0" w:color="auto"/>
          </w:divBdr>
        </w:div>
        <w:div w:id="1870530731">
          <w:marLeft w:val="0"/>
          <w:marRight w:val="0"/>
          <w:marTop w:val="240"/>
          <w:marBottom w:val="0"/>
          <w:divBdr>
            <w:top w:val="none" w:sz="0" w:space="0" w:color="auto"/>
            <w:left w:val="none" w:sz="0" w:space="0" w:color="auto"/>
            <w:bottom w:val="none" w:sz="0" w:space="0" w:color="auto"/>
            <w:right w:val="none" w:sz="0" w:space="0" w:color="auto"/>
          </w:divBdr>
        </w:div>
        <w:div w:id="254024852">
          <w:marLeft w:val="0"/>
          <w:marRight w:val="0"/>
          <w:marTop w:val="240"/>
          <w:marBottom w:val="0"/>
          <w:divBdr>
            <w:top w:val="none" w:sz="0" w:space="0" w:color="auto"/>
            <w:left w:val="none" w:sz="0" w:space="0" w:color="auto"/>
            <w:bottom w:val="none" w:sz="0" w:space="0" w:color="auto"/>
            <w:right w:val="none" w:sz="0" w:space="0" w:color="auto"/>
          </w:divBdr>
        </w:div>
        <w:div w:id="1574973014">
          <w:marLeft w:val="0"/>
          <w:marRight w:val="0"/>
          <w:marTop w:val="240"/>
          <w:marBottom w:val="0"/>
          <w:divBdr>
            <w:top w:val="none" w:sz="0" w:space="0" w:color="auto"/>
            <w:left w:val="none" w:sz="0" w:space="0" w:color="auto"/>
            <w:bottom w:val="none" w:sz="0" w:space="0" w:color="auto"/>
            <w:right w:val="none" w:sz="0" w:space="0" w:color="auto"/>
          </w:divBdr>
        </w:div>
        <w:div w:id="1085109299">
          <w:marLeft w:val="0"/>
          <w:marRight w:val="0"/>
          <w:marTop w:val="240"/>
          <w:marBottom w:val="0"/>
          <w:divBdr>
            <w:top w:val="none" w:sz="0" w:space="0" w:color="auto"/>
            <w:left w:val="none" w:sz="0" w:space="0" w:color="auto"/>
            <w:bottom w:val="none" w:sz="0" w:space="0" w:color="auto"/>
            <w:right w:val="none" w:sz="0" w:space="0" w:color="auto"/>
          </w:divBdr>
        </w:div>
        <w:div w:id="1969580992">
          <w:marLeft w:val="0"/>
          <w:marRight w:val="0"/>
          <w:marTop w:val="240"/>
          <w:marBottom w:val="0"/>
          <w:divBdr>
            <w:top w:val="none" w:sz="0" w:space="0" w:color="auto"/>
            <w:left w:val="none" w:sz="0" w:space="0" w:color="auto"/>
            <w:bottom w:val="none" w:sz="0" w:space="0" w:color="auto"/>
            <w:right w:val="none" w:sz="0" w:space="0" w:color="auto"/>
          </w:divBdr>
        </w:div>
        <w:div w:id="1278633752">
          <w:marLeft w:val="0"/>
          <w:marRight w:val="0"/>
          <w:marTop w:val="240"/>
          <w:marBottom w:val="0"/>
          <w:divBdr>
            <w:top w:val="none" w:sz="0" w:space="0" w:color="auto"/>
            <w:left w:val="none" w:sz="0" w:space="0" w:color="auto"/>
            <w:bottom w:val="none" w:sz="0" w:space="0" w:color="auto"/>
            <w:right w:val="none" w:sz="0" w:space="0" w:color="auto"/>
          </w:divBdr>
        </w:div>
        <w:div w:id="533689155">
          <w:marLeft w:val="0"/>
          <w:marRight w:val="0"/>
          <w:marTop w:val="240"/>
          <w:marBottom w:val="0"/>
          <w:divBdr>
            <w:top w:val="none" w:sz="0" w:space="0" w:color="auto"/>
            <w:left w:val="none" w:sz="0" w:space="0" w:color="auto"/>
            <w:bottom w:val="none" w:sz="0" w:space="0" w:color="auto"/>
            <w:right w:val="none" w:sz="0" w:space="0" w:color="auto"/>
          </w:divBdr>
        </w:div>
        <w:div w:id="1755856178">
          <w:marLeft w:val="0"/>
          <w:marRight w:val="0"/>
          <w:marTop w:val="240"/>
          <w:marBottom w:val="0"/>
          <w:divBdr>
            <w:top w:val="none" w:sz="0" w:space="0" w:color="auto"/>
            <w:left w:val="none" w:sz="0" w:space="0" w:color="auto"/>
            <w:bottom w:val="none" w:sz="0" w:space="0" w:color="auto"/>
            <w:right w:val="none" w:sz="0" w:space="0" w:color="auto"/>
          </w:divBdr>
        </w:div>
        <w:div w:id="795371483">
          <w:marLeft w:val="0"/>
          <w:marRight w:val="0"/>
          <w:marTop w:val="240"/>
          <w:marBottom w:val="0"/>
          <w:divBdr>
            <w:top w:val="none" w:sz="0" w:space="0" w:color="auto"/>
            <w:left w:val="none" w:sz="0" w:space="0" w:color="auto"/>
            <w:bottom w:val="none" w:sz="0" w:space="0" w:color="auto"/>
            <w:right w:val="none" w:sz="0" w:space="0" w:color="auto"/>
          </w:divBdr>
        </w:div>
        <w:div w:id="1652909627">
          <w:marLeft w:val="0"/>
          <w:marRight w:val="0"/>
          <w:marTop w:val="240"/>
          <w:marBottom w:val="0"/>
          <w:divBdr>
            <w:top w:val="none" w:sz="0" w:space="0" w:color="auto"/>
            <w:left w:val="none" w:sz="0" w:space="0" w:color="auto"/>
            <w:bottom w:val="none" w:sz="0" w:space="0" w:color="auto"/>
            <w:right w:val="none" w:sz="0" w:space="0" w:color="auto"/>
          </w:divBdr>
        </w:div>
        <w:div w:id="184907692">
          <w:marLeft w:val="0"/>
          <w:marRight w:val="0"/>
          <w:marTop w:val="240"/>
          <w:marBottom w:val="0"/>
          <w:divBdr>
            <w:top w:val="none" w:sz="0" w:space="0" w:color="auto"/>
            <w:left w:val="none" w:sz="0" w:space="0" w:color="auto"/>
            <w:bottom w:val="none" w:sz="0" w:space="0" w:color="auto"/>
            <w:right w:val="none" w:sz="0" w:space="0" w:color="auto"/>
          </w:divBdr>
        </w:div>
        <w:div w:id="728114101">
          <w:marLeft w:val="0"/>
          <w:marRight w:val="0"/>
          <w:marTop w:val="240"/>
          <w:marBottom w:val="0"/>
          <w:divBdr>
            <w:top w:val="none" w:sz="0" w:space="0" w:color="auto"/>
            <w:left w:val="none" w:sz="0" w:space="0" w:color="auto"/>
            <w:bottom w:val="none" w:sz="0" w:space="0" w:color="auto"/>
            <w:right w:val="none" w:sz="0" w:space="0" w:color="auto"/>
          </w:divBdr>
        </w:div>
        <w:div w:id="1657608424">
          <w:marLeft w:val="0"/>
          <w:marRight w:val="0"/>
          <w:marTop w:val="240"/>
          <w:marBottom w:val="0"/>
          <w:divBdr>
            <w:top w:val="none" w:sz="0" w:space="0" w:color="auto"/>
            <w:left w:val="none" w:sz="0" w:space="0" w:color="auto"/>
            <w:bottom w:val="none" w:sz="0" w:space="0" w:color="auto"/>
            <w:right w:val="none" w:sz="0" w:space="0" w:color="auto"/>
          </w:divBdr>
        </w:div>
        <w:div w:id="284625759">
          <w:marLeft w:val="0"/>
          <w:marRight w:val="0"/>
          <w:marTop w:val="240"/>
          <w:marBottom w:val="0"/>
          <w:divBdr>
            <w:top w:val="none" w:sz="0" w:space="0" w:color="auto"/>
            <w:left w:val="none" w:sz="0" w:space="0" w:color="auto"/>
            <w:bottom w:val="none" w:sz="0" w:space="0" w:color="auto"/>
            <w:right w:val="none" w:sz="0" w:space="0" w:color="auto"/>
          </w:divBdr>
        </w:div>
        <w:div w:id="1499810158">
          <w:marLeft w:val="0"/>
          <w:marRight w:val="0"/>
          <w:marTop w:val="240"/>
          <w:marBottom w:val="0"/>
          <w:divBdr>
            <w:top w:val="none" w:sz="0" w:space="0" w:color="auto"/>
            <w:left w:val="none" w:sz="0" w:space="0" w:color="auto"/>
            <w:bottom w:val="none" w:sz="0" w:space="0" w:color="auto"/>
            <w:right w:val="none" w:sz="0" w:space="0" w:color="auto"/>
          </w:divBdr>
        </w:div>
        <w:div w:id="425425742">
          <w:marLeft w:val="0"/>
          <w:marRight w:val="0"/>
          <w:marTop w:val="240"/>
          <w:marBottom w:val="0"/>
          <w:divBdr>
            <w:top w:val="none" w:sz="0" w:space="0" w:color="auto"/>
            <w:left w:val="none" w:sz="0" w:space="0" w:color="auto"/>
            <w:bottom w:val="none" w:sz="0" w:space="0" w:color="auto"/>
            <w:right w:val="none" w:sz="0" w:space="0" w:color="auto"/>
          </w:divBdr>
        </w:div>
        <w:div w:id="135072050">
          <w:marLeft w:val="0"/>
          <w:marRight w:val="0"/>
          <w:marTop w:val="240"/>
          <w:marBottom w:val="0"/>
          <w:divBdr>
            <w:top w:val="none" w:sz="0" w:space="0" w:color="auto"/>
            <w:left w:val="none" w:sz="0" w:space="0" w:color="auto"/>
            <w:bottom w:val="none" w:sz="0" w:space="0" w:color="auto"/>
            <w:right w:val="none" w:sz="0" w:space="0" w:color="auto"/>
          </w:divBdr>
        </w:div>
        <w:div w:id="1473206300">
          <w:marLeft w:val="0"/>
          <w:marRight w:val="0"/>
          <w:marTop w:val="240"/>
          <w:marBottom w:val="0"/>
          <w:divBdr>
            <w:top w:val="none" w:sz="0" w:space="0" w:color="auto"/>
            <w:left w:val="none" w:sz="0" w:space="0" w:color="auto"/>
            <w:bottom w:val="none" w:sz="0" w:space="0" w:color="auto"/>
            <w:right w:val="none" w:sz="0" w:space="0" w:color="auto"/>
          </w:divBdr>
        </w:div>
        <w:div w:id="1207525415">
          <w:marLeft w:val="0"/>
          <w:marRight w:val="0"/>
          <w:marTop w:val="240"/>
          <w:marBottom w:val="0"/>
          <w:divBdr>
            <w:top w:val="none" w:sz="0" w:space="0" w:color="auto"/>
            <w:left w:val="none" w:sz="0" w:space="0" w:color="auto"/>
            <w:bottom w:val="none" w:sz="0" w:space="0" w:color="auto"/>
            <w:right w:val="none" w:sz="0" w:space="0" w:color="auto"/>
          </w:divBdr>
        </w:div>
        <w:div w:id="1726635065">
          <w:marLeft w:val="0"/>
          <w:marRight w:val="0"/>
          <w:marTop w:val="240"/>
          <w:marBottom w:val="0"/>
          <w:divBdr>
            <w:top w:val="none" w:sz="0" w:space="0" w:color="auto"/>
            <w:left w:val="none" w:sz="0" w:space="0" w:color="auto"/>
            <w:bottom w:val="none" w:sz="0" w:space="0" w:color="auto"/>
            <w:right w:val="none" w:sz="0" w:space="0" w:color="auto"/>
          </w:divBdr>
        </w:div>
        <w:div w:id="447505187">
          <w:marLeft w:val="0"/>
          <w:marRight w:val="0"/>
          <w:marTop w:val="240"/>
          <w:marBottom w:val="0"/>
          <w:divBdr>
            <w:top w:val="none" w:sz="0" w:space="0" w:color="auto"/>
            <w:left w:val="none" w:sz="0" w:space="0" w:color="auto"/>
            <w:bottom w:val="none" w:sz="0" w:space="0" w:color="auto"/>
            <w:right w:val="none" w:sz="0" w:space="0" w:color="auto"/>
          </w:divBdr>
        </w:div>
        <w:div w:id="1718316025">
          <w:marLeft w:val="0"/>
          <w:marRight w:val="0"/>
          <w:marTop w:val="240"/>
          <w:marBottom w:val="0"/>
          <w:divBdr>
            <w:top w:val="none" w:sz="0" w:space="0" w:color="auto"/>
            <w:left w:val="none" w:sz="0" w:space="0" w:color="auto"/>
            <w:bottom w:val="none" w:sz="0" w:space="0" w:color="auto"/>
            <w:right w:val="none" w:sz="0" w:space="0" w:color="auto"/>
          </w:divBdr>
        </w:div>
        <w:div w:id="1207566774">
          <w:marLeft w:val="0"/>
          <w:marRight w:val="0"/>
          <w:marTop w:val="240"/>
          <w:marBottom w:val="0"/>
          <w:divBdr>
            <w:top w:val="none" w:sz="0" w:space="0" w:color="auto"/>
            <w:left w:val="none" w:sz="0" w:space="0" w:color="auto"/>
            <w:bottom w:val="none" w:sz="0" w:space="0" w:color="auto"/>
            <w:right w:val="none" w:sz="0" w:space="0" w:color="auto"/>
          </w:divBdr>
        </w:div>
        <w:div w:id="576673788">
          <w:marLeft w:val="0"/>
          <w:marRight w:val="0"/>
          <w:marTop w:val="240"/>
          <w:marBottom w:val="0"/>
          <w:divBdr>
            <w:top w:val="none" w:sz="0" w:space="0" w:color="auto"/>
            <w:left w:val="none" w:sz="0" w:space="0" w:color="auto"/>
            <w:bottom w:val="none" w:sz="0" w:space="0" w:color="auto"/>
            <w:right w:val="none" w:sz="0" w:space="0" w:color="auto"/>
          </w:divBdr>
        </w:div>
        <w:div w:id="1841770581">
          <w:marLeft w:val="0"/>
          <w:marRight w:val="0"/>
          <w:marTop w:val="240"/>
          <w:marBottom w:val="0"/>
          <w:divBdr>
            <w:top w:val="none" w:sz="0" w:space="0" w:color="auto"/>
            <w:left w:val="none" w:sz="0" w:space="0" w:color="auto"/>
            <w:bottom w:val="none" w:sz="0" w:space="0" w:color="auto"/>
            <w:right w:val="none" w:sz="0" w:space="0" w:color="auto"/>
          </w:divBdr>
        </w:div>
        <w:div w:id="940070180">
          <w:marLeft w:val="0"/>
          <w:marRight w:val="0"/>
          <w:marTop w:val="240"/>
          <w:marBottom w:val="0"/>
          <w:divBdr>
            <w:top w:val="none" w:sz="0" w:space="0" w:color="auto"/>
            <w:left w:val="none" w:sz="0" w:space="0" w:color="auto"/>
            <w:bottom w:val="none" w:sz="0" w:space="0" w:color="auto"/>
            <w:right w:val="none" w:sz="0" w:space="0" w:color="auto"/>
          </w:divBdr>
        </w:div>
        <w:div w:id="1495023861">
          <w:marLeft w:val="0"/>
          <w:marRight w:val="0"/>
          <w:marTop w:val="240"/>
          <w:marBottom w:val="0"/>
          <w:divBdr>
            <w:top w:val="none" w:sz="0" w:space="0" w:color="auto"/>
            <w:left w:val="none" w:sz="0" w:space="0" w:color="auto"/>
            <w:bottom w:val="none" w:sz="0" w:space="0" w:color="auto"/>
            <w:right w:val="none" w:sz="0" w:space="0" w:color="auto"/>
          </w:divBdr>
        </w:div>
        <w:div w:id="269777769">
          <w:marLeft w:val="0"/>
          <w:marRight w:val="0"/>
          <w:marTop w:val="240"/>
          <w:marBottom w:val="0"/>
          <w:divBdr>
            <w:top w:val="none" w:sz="0" w:space="0" w:color="auto"/>
            <w:left w:val="none" w:sz="0" w:space="0" w:color="auto"/>
            <w:bottom w:val="none" w:sz="0" w:space="0" w:color="auto"/>
            <w:right w:val="none" w:sz="0" w:space="0" w:color="auto"/>
          </w:divBdr>
        </w:div>
        <w:div w:id="230971233">
          <w:marLeft w:val="0"/>
          <w:marRight w:val="0"/>
          <w:marTop w:val="240"/>
          <w:marBottom w:val="0"/>
          <w:divBdr>
            <w:top w:val="none" w:sz="0" w:space="0" w:color="auto"/>
            <w:left w:val="none" w:sz="0" w:space="0" w:color="auto"/>
            <w:bottom w:val="none" w:sz="0" w:space="0" w:color="auto"/>
            <w:right w:val="none" w:sz="0" w:space="0" w:color="auto"/>
          </w:divBdr>
        </w:div>
        <w:div w:id="906652048">
          <w:marLeft w:val="0"/>
          <w:marRight w:val="0"/>
          <w:marTop w:val="240"/>
          <w:marBottom w:val="0"/>
          <w:divBdr>
            <w:top w:val="none" w:sz="0" w:space="0" w:color="auto"/>
            <w:left w:val="none" w:sz="0" w:space="0" w:color="auto"/>
            <w:bottom w:val="none" w:sz="0" w:space="0" w:color="auto"/>
            <w:right w:val="none" w:sz="0" w:space="0" w:color="auto"/>
          </w:divBdr>
        </w:div>
        <w:div w:id="1702127198">
          <w:marLeft w:val="0"/>
          <w:marRight w:val="0"/>
          <w:marTop w:val="240"/>
          <w:marBottom w:val="0"/>
          <w:divBdr>
            <w:top w:val="none" w:sz="0" w:space="0" w:color="auto"/>
            <w:left w:val="none" w:sz="0" w:space="0" w:color="auto"/>
            <w:bottom w:val="none" w:sz="0" w:space="0" w:color="auto"/>
            <w:right w:val="none" w:sz="0" w:space="0" w:color="auto"/>
          </w:divBdr>
        </w:div>
        <w:div w:id="1369794594">
          <w:marLeft w:val="0"/>
          <w:marRight w:val="0"/>
          <w:marTop w:val="240"/>
          <w:marBottom w:val="0"/>
          <w:divBdr>
            <w:top w:val="none" w:sz="0" w:space="0" w:color="auto"/>
            <w:left w:val="none" w:sz="0" w:space="0" w:color="auto"/>
            <w:bottom w:val="none" w:sz="0" w:space="0" w:color="auto"/>
            <w:right w:val="none" w:sz="0" w:space="0" w:color="auto"/>
          </w:divBdr>
        </w:div>
        <w:div w:id="753433271">
          <w:marLeft w:val="0"/>
          <w:marRight w:val="0"/>
          <w:marTop w:val="240"/>
          <w:marBottom w:val="0"/>
          <w:divBdr>
            <w:top w:val="none" w:sz="0" w:space="0" w:color="auto"/>
            <w:left w:val="none" w:sz="0" w:space="0" w:color="auto"/>
            <w:bottom w:val="none" w:sz="0" w:space="0" w:color="auto"/>
            <w:right w:val="none" w:sz="0" w:space="0" w:color="auto"/>
          </w:divBdr>
        </w:div>
        <w:div w:id="2075542061">
          <w:marLeft w:val="0"/>
          <w:marRight w:val="0"/>
          <w:marTop w:val="240"/>
          <w:marBottom w:val="0"/>
          <w:divBdr>
            <w:top w:val="none" w:sz="0" w:space="0" w:color="auto"/>
            <w:left w:val="none" w:sz="0" w:space="0" w:color="auto"/>
            <w:bottom w:val="none" w:sz="0" w:space="0" w:color="auto"/>
            <w:right w:val="none" w:sz="0" w:space="0" w:color="auto"/>
          </w:divBdr>
        </w:div>
        <w:div w:id="1337536751">
          <w:marLeft w:val="0"/>
          <w:marRight w:val="0"/>
          <w:marTop w:val="240"/>
          <w:marBottom w:val="0"/>
          <w:divBdr>
            <w:top w:val="none" w:sz="0" w:space="0" w:color="auto"/>
            <w:left w:val="none" w:sz="0" w:space="0" w:color="auto"/>
            <w:bottom w:val="none" w:sz="0" w:space="0" w:color="auto"/>
            <w:right w:val="none" w:sz="0" w:space="0" w:color="auto"/>
          </w:divBdr>
        </w:div>
        <w:div w:id="1476676081">
          <w:marLeft w:val="0"/>
          <w:marRight w:val="0"/>
          <w:marTop w:val="240"/>
          <w:marBottom w:val="0"/>
          <w:divBdr>
            <w:top w:val="none" w:sz="0" w:space="0" w:color="auto"/>
            <w:left w:val="none" w:sz="0" w:space="0" w:color="auto"/>
            <w:bottom w:val="none" w:sz="0" w:space="0" w:color="auto"/>
            <w:right w:val="none" w:sz="0" w:space="0" w:color="auto"/>
          </w:divBdr>
        </w:div>
        <w:div w:id="1240559793">
          <w:marLeft w:val="0"/>
          <w:marRight w:val="0"/>
          <w:marTop w:val="240"/>
          <w:marBottom w:val="0"/>
          <w:divBdr>
            <w:top w:val="none" w:sz="0" w:space="0" w:color="auto"/>
            <w:left w:val="none" w:sz="0" w:space="0" w:color="auto"/>
            <w:bottom w:val="none" w:sz="0" w:space="0" w:color="auto"/>
            <w:right w:val="none" w:sz="0" w:space="0" w:color="auto"/>
          </w:divBdr>
        </w:div>
        <w:div w:id="1619094834">
          <w:marLeft w:val="0"/>
          <w:marRight w:val="0"/>
          <w:marTop w:val="240"/>
          <w:marBottom w:val="0"/>
          <w:divBdr>
            <w:top w:val="none" w:sz="0" w:space="0" w:color="auto"/>
            <w:left w:val="none" w:sz="0" w:space="0" w:color="auto"/>
            <w:bottom w:val="none" w:sz="0" w:space="0" w:color="auto"/>
            <w:right w:val="none" w:sz="0" w:space="0" w:color="auto"/>
          </w:divBdr>
        </w:div>
        <w:div w:id="1743406794">
          <w:marLeft w:val="0"/>
          <w:marRight w:val="0"/>
          <w:marTop w:val="240"/>
          <w:marBottom w:val="0"/>
          <w:divBdr>
            <w:top w:val="none" w:sz="0" w:space="0" w:color="auto"/>
            <w:left w:val="none" w:sz="0" w:space="0" w:color="auto"/>
            <w:bottom w:val="none" w:sz="0" w:space="0" w:color="auto"/>
            <w:right w:val="none" w:sz="0" w:space="0" w:color="auto"/>
          </w:divBdr>
        </w:div>
        <w:div w:id="1188520806">
          <w:marLeft w:val="0"/>
          <w:marRight w:val="0"/>
          <w:marTop w:val="240"/>
          <w:marBottom w:val="0"/>
          <w:divBdr>
            <w:top w:val="none" w:sz="0" w:space="0" w:color="auto"/>
            <w:left w:val="none" w:sz="0" w:space="0" w:color="auto"/>
            <w:bottom w:val="none" w:sz="0" w:space="0" w:color="auto"/>
            <w:right w:val="none" w:sz="0" w:space="0" w:color="auto"/>
          </w:divBdr>
        </w:div>
        <w:div w:id="1790470122">
          <w:marLeft w:val="0"/>
          <w:marRight w:val="0"/>
          <w:marTop w:val="240"/>
          <w:marBottom w:val="0"/>
          <w:divBdr>
            <w:top w:val="none" w:sz="0" w:space="0" w:color="auto"/>
            <w:left w:val="none" w:sz="0" w:space="0" w:color="auto"/>
            <w:bottom w:val="none" w:sz="0" w:space="0" w:color="auto"/>
            <w:right w:val="none" w:sz="0" w:space="0" w:color="auto"/>
          </w:divBdr>
        </w:div>
        <w:div w:id="412120966">
          <w:marLeft w:val="0"/>
          <w:marRight w:val="0"/>
          <w:marTop w:val="240"/>
          <w:marBottom w:val="0"/>
          <w:divBdr>
            <w:top w:val="none" w:sz="0" w:space="0" w:color="auto"/>
            <w:left w:val="none" w:sz="0" w:space="0" w:color="auto"/>
            <w:bottom w:val="none" w:sz="0" w:space="0" w:color="auto"/>
            <w:right w:val="none" w:sz="0" w:space="0" w:color="auto"/>
          </w:divBdr>
        </w:div>
        <w:div w:id="207884629">
          <w:marLeft w:val="0"/>
          <w:marRight w:val="0"/>
          <w:marTop w:val="240"/>
          <w:marBottom w:val="0"/>
          <w:divBdr>
            <w:top w:val="none" w:sz="0" w:space="0" w:color="auto"/>
            <w:left w:val="none" w:sz="0" w:space="0" w:color="auto"/>
            <w:bottom w:val="none" w:sz="0" w:space="0" w:color="auto"/>
            <w:right w:val="none" w:sz="0" w:space="0" w:color="auto"/>
          </w:divBdr>
        </w:div>
        <w:div w:id="1981686281">
          <w:marLeft w:val="0"/>
          <w:marRight w:val="0"/>
          <w:marTop w:val="240"/>
          <w:marBottom w:val="0"/>
          <w:divBdr>
            <w:top w:val="none" w:sz="0" w:space="0" w:color="auto"/>
            <w:left w:val="none" w:sz="0" w:space="0" w:color="auto"/>
            <w:bottom w:val="none" w:sz="0" w:space="0" w:color="auto"/>
            <w:right w:val="none" w:sz="0" w:space="0" w:color="auto"/>
          </w:divBdr>
        </w:div>
        <w:div w:id="1358118999">
          <w:marLeft w:val="0"/>
          <w:marRight w:val="0"/>
          <w:marTop w:val="240"/>
          <w:marBottom w:val="0"/>
          <w:divBdr>
            <w:top w:val="none" w:sz="0" w:space="0" w:color="auto"/>
            <w:left w:val="none" w:sz="0" w:space="0" w:color="auto"/>
            <w:bottom w:val="none" w:sz="0" w:space="0" w:color="auto"/>
            <w:right w:val="none" w:sz="0" w:space="0" w:color="auto"/>
          </w:divBdr>
        </w:div>
        <w:div w:id="1742020082">
          <w:marLeft w:val="0"/>
          <w:marRight w:val="0"/>
          <w:marTop w:val="240"/>
          <w:marBottom w:val="0"/>
          <w:divBdr>
            <w:top w:val="none" w:sz="0" w:space="0" w:color="auto"/>
            <w:left w:val="none" w:sz="0" w:space="0" w:color="auto"/>
            <w:bottom w:val="none" w:sz="0" w:space="0" w:color="auto"/>
            <w:right w:val="none" w:sz="0" w:space="0" w:color="auto"/>
          </w:divBdr>
        </w:div>
        <w:div w:id="1825197921">
          <w:marLeft w:val="0"/>
          <w:marRight w:val="0"/>
          <w:marTop w:val="240"/>
          <w:marBottom w:val="0"/>
          <w:divBdr>
            <w:top w:val="none" w:sz="0" w:space="0" w:color="auto"/>
            <w:left w:val="none" w:sz="0" w:space="0" w:color="auto"/>
            <w:bottom w:val="none" w:sz="0" w:space="0" w:color="auto"/>
            <w:right w:val="none" w:sz="0" w:space="0" w:color="auto"/>
          </w:divBdr>
        </w:div>
        <w:div w:id="1603799320">
          <w:marLeft w:val="0"/>
          <w:marRight w:val="0"/>
          <w:marTop w:val="240"/>
          <w:marBottom w:val="0"/>
          <w:divBdr>
            <w:top w:val="none" w:sz="0" w:space="0" w:color="auto"/>
            <w:left w:val="none" w:sz="0" w:space="0" w:color="auto"/>
            <w:bottom w:val="none" w:sz="0" w:space="0" w:color="auto"/>
            <w:right w:val="none" w:sz="0" w:space="0" w:color="auto"/>
          </w:divBdr>
        </w:div>
        <w:div w:id="1726946772">
          <w:marLeft w:val="0"/>
          <w:marRight w:val="0"/>
          <w:marTop w:val="240"/>
          <w:marBottom w:val="0"/>
          <w:divBdr>
            <w:top w:val="none" w:sz="0" w:space="0" w:color="auto"/>
            <w:left w:val="none" w:sz="0" w:space="0" w:color="auto"/>
            <w:bottom w:val="none" w:sz="0" w:space="0" w:color="auto"/>
            <w:right w:val="none" w:sz="0" w:space="0" w:color="auto"/>
          </w:divBdr>
        </w:div>
        <w:div w:id="1530952883">
          <w:marLeft w:val="0"/>
          <w:marRight w:val="0"/>
          <w:marTop w:val="240"/>
          <w:marBottom w:val="0"/>
          <w:divBdr>
            <w:top w:val="none" w:sz="0" w:space="0" w:color="auto"/>
            <w:left w:val="none" w:sz="0" w:space="0" w:color="auto"/>
            <w:bottom w:val="none" w:sz="0" w:space="0" w:color="auto"/>
            <w:right w:val="none" w:sz="0" w:space="0" w:color="auto"/>
          </w:divBdr>
        </w:div>
        <w:div w:id="84619057">
          <w:marLeft w:val="0"/>
          <w:marRight w:val="0"/>
          <w:marTop w:val="240"/>
          <w:marBottom w:val="0"/>
          <w:divBdr>
            <w:top w:val="none" w:sz="0" w:space="0" w:color="auto"/>
            <w:left w:val="none" w:sz="0" w:space="0" w:color="auto"/>
            <w:bottom w:val="none" w:sz="0" w:space="0" w:color="auto"/>
            <w:right w:val="none" w:sz="0" w:space="0" w:color="auto"/>
          </w:divBdr>
        </w:div>
        <w:div w:id="2041661092">
          <w:marLeft w:val="0"/>
          <w:marRight w:val="0"/>
          <w:marTop w:val="240"/>
          <w:marBottom w:val="0"/>
          <w:divBdr>
            <w:top w:val="none" w:sz="0" w:space="0" w:color="auto"/>
            <w:left w:val="none" w:sz="0" w:space="0" w:color="auto"/>
            <w:bottom w:val="none" w:sz="0" w:space="0" w:color="auto"/>
            <w:right w:val="none" w:sz="0" w:space="0" w:color="auto"/>
          </w:divBdr>
        </w:div>
        <w:div w:id="376512654">
          <w:marLeft w:val="0"/>
          <w:marRight w:val="0"/>
          <w:marTop w:val="240"/>
          <w:marBottom w:val="0"/>
          <w:divBdr>
            <w:top w:val="none" w:sz="0" w:space="0" w:color="auto"/>
            <w:left w:val="none" w:sz="0" w:space="0" w:color="auto"/>
            <w:bottom w:val="none" w:sz="0" w:space="0" w:color="auto"/>
            <w:right w:val="none" w:sz="0" w:space="0" w:color="auto"/>
          </w:divBdr>
        </w:div>
        <w:div w:id="1863010640">
          <w:marLeft w:val="0"/>
          <w:marRight w:val="0"/>
          <w:marTop w:val="240"/>
          <w:marBottom w:val="0"/>
          <w:divBdr>
            <w:top w:val="none" w:sz="0" w:space="0" w:color="auto"/>
            <w:left w:val="none" w:sz="0" w:space="0" w:color="auto"/>
            <w:bottom w:val="none" w:sz="0" w:space="0" w:color="auto"/>
            <w:right w:val="none" w:sz="0" w:space="0" w:color="auto"/>
          </w:divBdr>
        </w:div>
        <w:div w:id="848065471">
          <w:marLeft w:val="0"/>
          <w:marRight w:val="0"/>
          <w:marTop w:val="240"/>
          <w:marBottom w:val="0"/>
          <w:divBdr>
            <w:top w:val="none" w:sz="0" w:space="0" w:color="auto"/>
            <w:left w:val="none" w:sz="0" w:space="0" w:color="auto"/>
            <w:bottom w:val="none" w:sz="0" w:space="0" w:color="auto"/>
            <w:right w:val="none" w:sz="0" w:space="0" w:color="auto"/>
          </w:divBdr>
        </w:div>
        <w:div w:id="181433946">
          <w:marLeft w:val="0"/>
          <w:marRight w:val="0"/>
          <w:marTop w:val="240"/>
          <w:marBottom w:val="0"/>
          <w:divBdr>
            <w:top w:val="none" w:sz="0" w:space="0" w:color="auto"/>
            <w:left w:val="none" w:sz="0" w:space="0" w:color="auto"/>
            <w:bottom w:val="none" w:sz="0" w:space="0" w:color="auto"/>
            <w:right w:val="none" w:sz="0" w:space="0" w:color="auto"/>
          </w:divBdr>
        </w:div>
        <w:div w:id="379015008">
          <w:marLeft w:val="0"/>
          <w:marRight w:val="0"/>
          <w:marTop w:val="240"/>
          <w:marBottom w:val="0"/>
          <w:divBdr>
            <w:top w:val="none" w:sz="0" w:space="0" w:color="auto"/>
            <w:left w:val="none" w:sz="0" w:space="0" w:color="auto"/>
            <w:bottom w:val="none" w:sz="0" w:space="0" w:color="auto"/>
            <w:right w:val="none" w:sz="0" w:space="0" w:color="auto"/>
          </w:divBdr>
        </w:div>
        <w:div w:id="610363271">
          <w:marLeft w:val="0"/>
          <w:marRight w:val="0"/>
          <w:marTop w:val="240"/>
          <w:marBottom w:val="0"/>
          <w:divBdr>
            <w:top w:val="none" w:sz="0" w:space="0" w:color="auto"/>
            <w:left w:val="none" w:sz="0" w:space="0" w:color="auto"/>
            <w:bottom w:val="none" w:sz="0" w:space="0" w:color="auto"/>
            <w:right w:val="none" w:sz="0" w:space="0" w:color="auto"/>
          </w:divBdr>
        </w:div>
        <w:div w:id="1402409144">
          <w:marLeft w:val="0"/>
          <w:marRight w:val="0"/>
          <w:marTop w:val="240"/>
          <w:marBottom w:val="0"/>
          <w:divBdr>
            <w:top w:val="none" w:sz="0" w:space="0" w:color="auto"/>
            <w:left w:val="none" w:sz="0" w:space="0" w:color="auto"/>
            <w:bottom w:val="none" w:sz="0" w:space="0" w:color="auto"/>
            <w:right w:val="none" w:sz="0" w:space="0" w:color="auto"/>
          </w:divBdr>
        </w:div>
        <w:div w:id="2088845826">
          <w:marLeft w:val="0"/>
          <w:marRight w:val="0"/>
          <w:marTop w:val="240"/>
          <w:marBottom w:val="0"/>
          <w:divBdr>
            <w:top w:val="none" w:sz="0" w:space="0" w:color="auto"/>
            <w:left w:val="none" w:sz="0" w:space="0" w:color="auto"/>
            <w:bottom w:val="none" w:sz="0" w:space="0" w:color="auto"/>
            <w:right w:val="none" w:sz="0" w:space="0" w:color="auto"/>
          </w:divBdr>
        </w:div>
        <w:div w:id="1423916098">
          <w:marLeft w:val="0"/>
          <w:marRight w:val="0"/>
          <w:marTop w:val="240"/>
          <w:marBottom w:val="0"/>
          <w:divBdr>
            <w:top w:val="none" w:sz="0" w:space="0" w:color="auto"/>
            <w:left w:val="none" w:sz="0" w:space="0" w:color="auto"/>
            <w:bottom w:val="none" w:sz="0" w:space="0" w:color="auto"/>
            <w:right w:val="none" w:sz="0" w:space="0" w:color="auto"/>
          </w:divBdr>
        </w:div>
        <w:div w:id="964694328">
          <w:marLeft w:val="0"/>
          <w:marRight w:val="0"/>
          <w:marTop w:val="240"/>
          <w:marBottom w:val="0"/>
          <w:divBdr>
            <w:top w:val="none" w:sz="0" w:space="0" w:color="auto"/>
            <w:left w:val="none" w:sz="0" w:space="0" w:color="auto"/>
            <w:bottom w:val="none" w:sz="0" w:space="0" w:color="auto"/>
            <w:right w:val="none" w:sz="0" w:space="0" w:color="auto"/>
          </w:divBdr>
        </w:div>
        <w:div w:id="464201052">
          <w:marLeft w:val="0"/>
          <w:marRight w:val="0"/>
          <w:marTop w:val="240"/>
          <w:marBottom w:val="0"/>
          <w:divBdr>
            <w:top w:val="none" w:sz="0" w:space="0" w:color="auto"/>
            <w:left w:val="none" w:sz="0" w:space="0" w:color="auto"/>
            <w:bottom w:val="none" w:sz="0" w:space="0" w:color="auto"/>
            <w:right w:val="none" w:sz="0" w:space="0" w:color="auto"/>
          </w:divBdr>
        </w:div>
        <w:div w:id="1499345343">
          <w:marLeft w:val="0"/>
          <w:marRight w:val="0"/>
          <w:marTop w:val="240"/>
          <w:marBottom w:val="0"/>
          <w:divBdr>
            <w:top w:val="none" w:sz="0" w:space="0" w:color="auto"/>
            <w:left w:val="none" w:sz="0" w:space="0" w:color="auto"/>
            <w:bottom w:val="none" w:sz="0" w:space="0" w:color="auto"/>
            <w:right w:val="none" w:sz="0" w:space="0" w:color="auto"/>
          </w:divBdr>
        </w:div>
        <w:div w:id="89786679">
          <w:marLeft w:val="0"/>
          <w:marRight w:val="0"/>
          <w:marTop w:val="240"/>
          <w:marBottom w:val="0"/>
          <w:divBdr>
            <w:top w:val="none" w:sz="0" w:space="0" w:color="auto"/>
            <w:left w:val="none" w:sz="0" w:space="0" w:color="auto"/>
            <w:bottom w:val="none" w:sz="0" w:space="0" w:color="auto"/>
            <w:right w:val="none" w:sz="0" w:space="0" w:color="auto"/>
          </w:divBdr>
        </w:div>
        <w:div w:id="2125031003">
          <w:marLeft w:val="0"/>
          <w:marRight w:val="0"/>
          <w:marTop w:val="240"/>
          <w:marBottom w:val="0"/>
          <w:divBdr>
            <w:top w:val="none" w:sz="0" w:space="0" w:color="auto"/>
            <w:left w:val="none" w:sz="0" w:space="0" w:color="auto"/>
            <w:bottom w:val="none" w:sz="0" w:space="0" w:color="auto"/>
            <w:right w:val="none" w:sz="0" w:space="0" w:color="auto"/>
          </w:divBdr>
        </w:div>
        <w:div w:id="1412502013">
          <w:marLeft w:val="0"/>
          <w:marRight w:val="0"/>
          <w:marTop w:val="240"/>
          <w:marBottom w:val="0"/>
          <w:divBdr>
            <w:top w:val="none" w:sz="0" w:space="0" w:color="auto"/>
            <w:left w:val="none" w:sz="0" w:space="0" w:color="auto"/>
            <w:bottom w:val="none" w:sz="0" w:space="0" w:color="auto"/>
            <w:right w:val="none" w:sz="0" w:space="0" w:color="auto"/>
          </w:divBdr>
        </w:div>
        <w:div w:id="392628647">
          <w:marLeft w:val="0"/>
          <w:marRight w:val="0"/>
          <w:marTop w:val="240"/>
          <w:marBottom w:val="0"/>
          <w:divBdr>
            <w:top w:val="none" w:sz="0" w:space="0" w:color="auto"/>
            <w:left w:val="none" w:sz="0" w:space="0" w:color="auto"/>
            <w:bottom w:val="none" w:sz="0" w:space="0" w:color="auto"/>
            <w:right w:val="none" w:sz="0" w:space="0" w:color="auto"/>
          </w:divBdr>
        </w:div>
        <w:div w:id="1579828481">
          <w:marLeft w:val="0"/>
          <w:marRight w:val="0"/>
          <w:marTop w:val="240"/>
          <w:marBottom w:val="0"/>
          <w:divBdr>
            <w:top w:val="none" w:sz="0" w:space="0" w:color="auto"/>
            <w:left w:val="none" w:sz="0" w:space="0" w:color="auto"/>
            <w:bottom w:val="none" w:sz="0" w:space="0" w:color="auto"/>
            <w:right w:val="none" w:sz="0" w:space="0" w:color="auto"/>
          </w:divBdr>
        </w:div>
        <w:div w:id="1699155525">
          <w:marLeft w:val="0"/>
          <w:marRight w:val="0"/>
          <w:marTop w:val="240"/>
          <w:marBottom w:val="0"/>
          <w:divBdr>
            <w:top w:val="none" w:sz="0" w:space="0" w:color="auto"/>
            <w:left w:val="none" w:sz="0" w:space="0" w:color="auto"/>
            <w:bottom w:val="none" w:sz="0" w:space="0" w:color="auto"/>
            <w:right w:val="none" w:sz="0" w:space="0" w:color="auto"/>
          </w:divBdr>
        </w:div>
        <w:div w:id="2066486176">
          <w:marLeft w:val="0"/>
          <w:marRight w:val="0"/>
          <w:marTop w:val="240"/>
          <w:marBottom w:val="0"/>
          <w:divBdr>
            <w:top w:val="none" w:sz="0" w:space="0" w:color="auto"/>
            <w:left w:val="none" w:sz="0" w:space="0" w:color="auto"/>
            <w:bottom w:val="none" w:sz="0" w:space="0" w:color="auto"/>
            <w:right w:val="none" w:sz="0" w:space="0" w:color="auto"/>
          </w:divBdr>
        </w:div>
        <w:div w:id="1652321279">
          <w:marLeft w:val="0"/>
          <w:marRight w:val="0"/>
          <w:marTop w:val="240"/>
          <w:marBottom w:val="0"/>
          <w:divBdr>
            <w:top w:val="none" w:sz="0" w:space="0" w:color="auto"/>
            <w:left w:val="none" w:sz="0" w:space="0" w:color="auto"/>
            <w:bottom w:val="none" w:sz="0" w:space="0" w:color="auto"/>
            <w:right w:val="none" w:sz="0" w:space="0" w:color="auto"/>
          </w:divBdr>
        </w:div>
        <w:div w:id="1112164616">
          <w:marLeft w:val="0"/>
          <w:marRight w:val="0"/>
          <w:marTop w:val="240"/>
          <w:marBottom w:val="0"/>
          <w:divBdr>
            <w:top w:val="none" w:sz="0" w:space="0" w:color="auto"/>
            <w:left w:val="none" w:sz="0" w:space="0" w:color="auto"/>
            <w:bottom w:val="none" w:sz="0" w:space="0" w:color="auto"/>
            <w:right w:val="none" w:sz="0" w:space="0" w:color="auto"/>
          </w:divBdr>
        </w:div>
        <w:div w:id="1532763030">
          <w:marLeft w:val="0"/>
          <w:marRight w:val="0"/>
          <w:marTop w:val="240"/>
          <w:marBottom w:val="0"/>
          <w:divBdr>
            <w:top w:val="none" w:sz="0" w:space="0" w:color="auto"/>
            <w:left w:val="none" w:sz="0" w:space="0" w:color="auto"/>
            <w:bottom w:val="none" w:sz="0" w:space="0" w:color="auto"/>
            <w:right w:val="none" w:sz="0" w:space="0" w:color="auto"/>
          </w:divBdr>
        </w:div>
        <w:div w:id="1408268070">
          <w:marLeft w:val="0"/>
          <w:marRight w:val="0"/>
          <w:marTop w:val="240"/>
          <w:marBottom w:val="0"/>
          <w:divBdr>
            <w:top w:val="none" w:sz="0" w:space="0" w:color="auto"/>
            <w:left w:val="none" w:sz="0" w:space="0" w:color="auto"/>
            <w:bottom w:val="none" w:sz="0" w:space="0" w:color="auto"/>
            <w:right w:val="none" w:sz="0" w:space="0" w:color="auto"/>
          </w:divBdr>
        </w:div>
        <w:div w:id="233854551">
          <w:marLeft w:val="0"/>
          <w:marRight w:val="0"/>
          <w:marTop w:val="240"/>
          <w:marBottom w:val="0"/>
          <w:divBdr>
            <w:top w:val="none" w:sz="0" w:space="0" w:color="auto"/>
            <w:left w:val="none" w:sz="0" w:space="0" w:color="auto"/>
            <w:bottom w:val="none" w:sz="0" w:space="0" w:color="auto"/>
            <w:right w:val="none" w:sz="0" w:space="0" w:color="auto"/>
          </w:divBdr>
        </w:div>
        <w:div w:id="2050061764">
          <w:marLeft w:val="0"/>
          <w:marRight w:val="0"/>
          <w:marTop w:val="240"/>
          <w:marBottom w:val="0"/>
          <w:divBdr>
            <w:top w:val="none" w:sz="0" w:space="0" w:color="auto"/>
            <w:left w:val="none" w:sz="0" w:space="0" w:color="auto"/>
            <w:bottom w:val="none" w:sz="0" w:space="0" w:color="auto"/>
            <w:right w:val="none" w:sz="0" w:space="0" w:color="auto"/>
          </w:divBdr>
        </w:div>
        <w:div w:id="509415991">
          <w:marLeft w:val="0"/>
          <w:marRight w:val="0"/>
          <w:marTop w:val="240"/>
          <w:marBottom w:val="0"/>
          <w:divBdr>
            <w:top w:val="none" w:sz="0" w:space="0" w:color="auto"/>
            <w:left w:val="none" w:sz="0" w:space="0" w:color="auto"/>
            <w:bottom w:val="none" w:sz="0" w:space="0" w:color="auto"/>
            <w:right w:val="none" w:sz="0" w:space="0" w:color="auto"/>
          </w:divBdr>
        </w:div>
        <w:div w:id="1735739747">
          <w:marLeft w:val="0"/>
          <w:marRight w:val="0"/>
          <w:marTop w:val="240"/>
          <w:marBottom w:val="0"/>
          <w:divBdr>
            <w:top w:val="none" w:sz="0" w:space="0" w:color="auto"/>
            <w:left w:val="none" w:sz="0" w:space="0" w:color="auto"/>
            <w:bottom w:val="none" w:sz="0" w:space="0" w:color="auto"/>
            <w:right w:val="none" w:sz="0" w:space="0" w:color="auto"/>
          </w:divBdr>
        </w:div>
        <w:div w:id="1843662675">
          <w:marLeft w:val="0"/>
          <w:marRight w:val="0"/>
          <w:marTop w:val="240"/>
          <w:marBottom w:val="0"/>
          <w:divBdr>
            <w:top w:val="none" w:sz="0" w:space="0" w:color="auto"/>
            <w:left w:val="none" w:sz="0" w:space="0" w:color="auto"/>
            <w:bottom w:val="none" w:sz="0" w:space="0" w:color="auto"/>
            <w:right w:val="none" w:sz="0" w:space="0" w:color="auto"/>
          </w:divBdr>
        </w:div>
        <w:div w:id="1878202865">
          <w:marLeft w:val="0"/>
          <w:marRight w:val="0"/>
          <w:marTop w:val="240"/>
          <w:marBottom w:val="0"/>
          <w:divBdr>
            <w:top w:val="none" w:sz="0" w:space="0" w:color="auto"/>
            <w:left w:val="none" w:sz="0" w:space="0" w:color="auto"/>
            <w:bottom w:val="none" w:sz="0" w:space="0" w:color="auto"/>
            <w:right w:val="none" w:sz="0" w:space="0" w:color="auto"/>
          </w:divBdr>
        </w:div>
        <w:div w:id="1023750537">
          <w:marLeft w:val="0"/>
          <w:marRight w:val="0"/>
          <w:marTop w:val="240"/>
          <w:marBottom w:val="0"/>
          <w:divBdr>
            <w:top w:val="none" w:sz="0" w:space="0" w:color="auto"/>
            <w:left w:val="none" w:sz="0" w:space="0" w:color="auto"/>
            <w:bottom w:val="none" w:sz="0" w:space="0" w:color="auto"/>
            <w:right w:val="none" w:sz="0" w:space="0" w:color="auto"/>
          </w:divBdr>
        </w:div>
        <w:div w:id="1816990288">
          <w:marLeft w:val="0"/>
          <w:marRight w:val="0"/>
          <w:marTop w:val="240"/>
          <w:marBottom w:val="0"/>
          <w:divBdr>
            <w:top w:val="none" w:sz="0" w:space="0" w:color="auto"/>
            <w:left w:val="none" w:sz="0" w:space="0" w:color="auto"/>
            <w:bottom w:val="none" w:sz="0" w:space="0" w:color="auto"/>
            <w:right w:val="none" w:sz="0" w:space="0" w:color="auto"/>
          </w:divBdr>
        </w:div>
        <w:div w:id="422453130">
          <w:marLeft w:val="0"/>
          <w:marRight w:val="0"/>
          <w:marTop w:val="240"/>
          <w:marBottom w:val="0"/>
          <w:divBdr>
            <w:top w:val="none" w:sz="0" w:space="0" w:color="auto"/>
            <w:left w:val="none" w:sz="0" w:space="0" w:color="auto"/>
            <w:bottom w:val="none" w:sz="0" w:space="0" w:color="auto"/>
            <w:right w:val="none" w:sz="0" w:space="0" w:color="auto"/>
          </w:divBdr>
        </w:div>
        <w:div w:id="2016759576">
          <w:marLeft w:val="0"/>
          <w:marRight w:val="0"/>
          <w:marTop w:val="240"/>
          <w:marBottom w:val="0"/>
          <w:divBdr>
            <w:top w:val="none" w:sz="0" w:space="0" w:color="auto"/>
            <w:left w:val="none" w:sz="0" w:space="0" w:color="auto"/>
            <w:bottom w:val="none" w:sz="0" w:space="0" w:color="auto"/>
            <w:right w:val="none" w:sz="0" w:space="0" w:color="auto"/>
          </w:divBdr>
        </w:div>
        <w:div w:id="1838569940">
          <w:marLeft w:val="0"/>
          <w:marRight w:val="0"/>
          <w:marTop w:val="240"/>
          <w:marBottom w:val="0"/>
          <w:divBdr>
            <w:top w:val="none" w:sz="0" w:space="0" w:color="auto"/>
            <w:left w:val="none" w:sz="0" w:space="0" w:color="auto"/>
            <w:bottom w:val="none" w:sz="0" w:space="0" w:color="auto"/>
            <w:right w:val="none" w:sz="0" w:space="0" w:color="auto"/>
          </w:divBdr>
        </w:div>
        <w:div w:id="1085616853">
          <w:marLeft w:val="0"/>
          <w:marRight w:val="0"/>
          <w:marTop w:val="240"/>
          <w:marBottom w:val="0"/>
          <w:divBdr>
            <w:top w:val="none" w:sz="0" w:space="0" w:color="auto"/>
            <w:left w:val="none" w:sz="0" w:space="0" w:color="auto"/>
            <w:bottom w:val="none" w:sz="0" w:space="0" w:color="auto"/>
            <w:right w:val="none" w:sz="0" w:space="0" w:color="auto"/>
          </w:divBdr>
        </w:div>
        <w:div w:id="571892942">
          <w:marLeft w:val="0"/>
          <w:marRight w:val="0"/>
          <w:marTop w:val="240"/>
          <w:marBottom w:val="0"/>
          <w:divBdr>
            <w:top w:val="none" w:sz="0" w:space="0" w:color="auto"/>
            <w:left w:val="none" w:sz="0" w:space="0" w:color="auto"/>
            <w:bottom w:val="none" w:sz="0" w:space="0" w:color="auto"/>
            <w:right w:val="none" w:sz="0" w:space="0" w:color="auto"/>
          </w:divBdr>
        </w:div>
        <w:div w:id="1698388767">
          <w:marLeft w:val="0"/>
          <w:marRight w:val="0"/>
          <w:marTop w:val="240"/>
          <w:marBottom w:val="0"/>
          <w:divBdr>
            <w:top w:val="none" w:sz="0" w:space="0" w:color="auto"/>
            <w:left w:val="none" w:sz="0" w:space="0" w:color="auto"/>
            <w:bottom w:val="none" w:sz="0" w:space="0" w:color="auto"/>
            <w:right w:val="none" w:sz="0" w:space="0" w:color="auto"/>
          </w:divBdr>
        </w:div>
        <w:div w:id="1370301954">
          <w:marLeft w:val="0"/>
          <w:marRight w:val="0"/>
          <w:marTop w:val="240"/>
          <w:marBottom w:val="0"/>
          <w:divBdr>
            <w:top w:val="none" w:sz="0" w:space="0" w:color="auto"/>
            <w:left w:val="none" w:sz="0" w:space="0" w:color="auto"/>
            <w:bottom w:val="none" w:sz="0" w:space="0" w:color="auto"/>
            <w:right w:val="none" w:sz="0" w:space="0" w:color="auto"/>
          </w:divBdr>
        </w:div>
        <w:div w:id="533032391">
          <w:marLeft w:val="0"/>
          <w:marRight w:val="0"/>
          <w:marTop w:val="240"/>
          <w:marBottom w:val="0"/>
          <w:divBdr>
            <w:top w:val="none" w:sz="0" w:space="0" w:color="auto"/>
            <w:left w:val="none" w:sz="0" w:space="0" w:color="auto"/>
            <w:bottom w:val="none" w:sz="0" w:space="0" w:color="auto"/>
            <w:right w:val="none" w:sz="0" w:space="0" w:color="auto"/>
          </w:divBdr>
        </w:div>
        <w:div w:id="372458921">
          <w:marLeft w:val="0"/>
          <w:marRight w:val="0"/>
          <w:marTop w:val="240"/>
          <w:marBottom w:val="0"/>
          <w:divBdr>
            <w:top w:val="none" w:sz="0" w:space="0" w:color="auto"/>
            <w:left w:val="none" w:sz="0" w:space="0" w:color="auto"/>
            <w:bottom w:val="none" w:sz="0" w:space="0" w:color="auto"/>
            <w:right w:val="none" w:sz="0" w:space="0" w:color="auto"/>
          </w:divBdr>
        </w:div>
        <w:div w:id="109473633">
          <w:marLeft w:val="0"/>
          <w:marRight w:val="0"/>
          <w:marTop w:val="240"/>
          <w:marBottom w:val="0"/>
          <w:divBdr>
            <w:top w:val="none" w:sz="0" w:space="0" w:color="auto"/>
            <w:left w:val="none" w:sz="0" w:space="0" w:color="auto"/>
            <w:bottom w:val="none" w:sz="0" w:space="0" w:color="auto"/>
            <w:right w:val="none" w:sz="0" w:space="0" w:color="auto"/>
          </w:divBdr>
        </w:div>
        <w:div w:id="2123762437">
          <w:marLeft w:val="0"/>
          <w:marRight w:val="0"/>
          <w:marTop w:val="240"/>
          <w:marBottom w:val="0"/>
          <w:divBdr>
            <w:top w:val="none" w:sz="0" w:space="0" w:color="auto"/>
            <w:left w:val="none" w:sz="0" w:space="0" w:color="auto"/>
            <w:bottom w:val="none" w:sz="0" w:space="0" w:color="auto"/>
            <w:right w:val="none" w:sz="0" w:space="0" w:color="auto"/>
          </w:divBdr>
        </w:div>
      </w:divsChild>
    </w:div>
    <w:div w:id="252982729">
      <w:bodyDiv w:val="1"/>
      <w:marLeft w:val="0"/>
      <w:marRight w:val="0"/>
      <w:marTop w:val="0"/>
      <w:marBottom w:val="0"/>
      <w:divBdr>
        <w:top w:val="none" w:sz="0" w:space="0" w:color="auto"/>
        <w:left w:val="none" w:sz="0" w:space="0" w:color="auto"/>
        <w:bottom w:val="none" w:sz="0" w:space="0" w:color="auto"/>
        <w:right w:val="none" w:sz="0" w:space="0" w:color="auto"/>
      </w:divBdr>
    </w:div>
    <w:div w:id="262104781">
      <w:bodyDiv w:val="1"/>
      <w:marLeft w:val="0"/>
      <w:marRight w:val="0"/>
      <w:marTop w:val="0"/>
      <w:marBottom w:val="0"/>
      <w:divBdr>
        <w:top w:val="none" w:sz="0" w:space="0" w:color="auto"/>
        <w:left w:val="none" w:sz="0" w:space="0" w:color="auto"/>
        <w:bottom w:val="none" w:sz="0" w:space="0" w:color="auto"/>
        <w:right w:val="none" w:sz="0" w:space="0" w:color="auto"/>
      </w:divBdr>
    </w:div>
    <w:div w:id="262494550">
      <w:bodyDiv w:val="1"/>
      <w:marLeft w:val="0"/>
      <w:marRight w:val="0"/>
      <w:marTop w:val="0"/>
      <w:marBottom w:val="0"/>
      <w:divBdr>
        <w:top w:val="none" w:sz="0" w:space="0" w:color="auto"/>
        <w:left w:val="none" w:sz="0" w:space="0" w:color="auto"/>
        <w:bottom w:val="none" w:sz="0" w:space="0" w:color="auto"/>
        <w:right w:val="none" w:sz="0" w:space="0" w:color="auto"/>
      </w:divBdr>
      <w:divsChild>
        <w:div w:id="536091675">
          <w:marLeft w:val="-225"/>
          <w:marRight w:val="-225"/>
          <w:marTop w:val="0"/>
          <w:marBottom w:val="0"/>
          <w:divBdr>
            <w:top w:val="none" w:sz="0" w:space="0" w:color="auto"/>
            <w:left w:val="none" w:sz="0" w:space="0" w:color="auto"/>
            <w:bottom w:val="none" w:sz="0" w:space="0" w:color="auto"/>
            <w:right w:val="none" w:sz="0" w:space="0" w:color="auto"/>
          </w:divBdr>
          <w:divsChild>
            <w:div w:id="1998723748">
              <w:marLeft w:val="0"/>
              <w:marRight w:val="0"/>
              <w:marTop w:val="0"/>
              <w:marBottom w:val="0"/>
              <w:divBdr>
                <w:top w:val="none" w:sz="0" w:space="0" w:color="auto"/>
                <w:left w:val="none" w:sz="0" w:space="0" w:color="auto"/>
                <w:bottom w:val="none" w:sz="0" w:space="0" w:color="auto"/>
                <w:right w:val="none" w:sz="0" w:space="0" w:color="auto"/>
              </w:divBdr>
            </w:div>
          </w:divsChild>
        </w:div>
        <w:div w:id="1349941205">
          <w:marLeft w:val="-225"/>
          <w:marRight w:val="-225"/>
          <w:marTop w:val="0"/>
          <w:marBottom w:val="0"/>
          <w:divBdr>
            <w:top w:val="none" w:sz="0" w:space="0" w:color="auto"/>
            <w:left w:val="none" w:sz="0" w:space="0" w:color="auto"/>
            <w:bottom w:val="none" w:sz="0" w:space="0" w:color="auto"/>
            <w:right w:val="none" w:sz="0" w:space="0" w:color="auto"/>
          </w:divBdr>
          <w:divsChild>
            <w:div w:id="1336609127">
              <w:marLeft w:val="0"/>
              <w:marRight w:val="0"/>
              <w:marTop w:val="0"/>
              <w:marBottom w:val="0"/>
              <w:divBdr>
                <w:top w:val="none" w:sz="0" w:space="0" w:color="auto"/>
                <w:left w:val="none" w:sz="0" w:space="0" w:color="auto"/>
                <w:bottom w:val="none" w:sz="0" w:space="0" w:color="auto"/>
                <w:right w:val="none" w:sz="0" w:space="0" w:color="auto"/>
              </w:divBdr>
            </w:div>
          </w:divsChild>
        </w:div>
        <w:div w:id="2067991803">
          <w:marLeft w:val="-225"/>
          <w:marRight w:val="-225"/>
          <w:marTop w:val="0"/>
          <w:marBottom w:val="0"/>
          <w:divBdr>
            <w:top w:val="none" w:sz="0" w:space="0" w:color="auto"/>
            <w:left w:val="none" w:sz="0" w:space="0" w:color="auto"/>
            <w:bottom w:val="none" w:sz="0" w:space="0" w:color="auto"/>
            <w:right w:val="none" w:sz="0" w:space="0" w:color="auto"/>
          </w:divBdr>
          <w:divsChild>
            <w:div w:id="1171212540">
              <w:marLeft w:val="0"/>
              <w:marRight w:val="0"/>
              <w:marTop w:val="0"/>
              <w:marBottom w:val="0"/>
              <w:divBdr>
                <w:top w:val="none" w:sz="0" w:space="0" w:color="auto"/>
                <w:left w:val="none" w:sz="0" w:space="0" w:color="auto"/>
                <w:bottom w:val="none" w:sz="0" w:space="0" w:color="auto"/>
                <w:right w:val="none" w:sz="0" w:space="0" w:color="auto"/>
              </w:divBdr>
            </w:div>
          </w:divsChild>
        </w:div>
        <w:div w:id="2063404360">
          <w:marLeft w:val="-225"/>
          <w:marRight w:val="-225"/>
          <w:marTop w:val="0"/>
          <w:marBottom w:val="0"/>
          <w:divBdr>
            <w:top w:val="none" w:sz="0" w:space="0" w:color="auto"/>
            <w:left w:val="none" w:sz="0" w:space="0" w:color="auto"/>
            <w:bottom w:val="none" w:sz="0" w:space="0" w:color="auto"/>
            <w:right w:val="none" w:sz="0" w:space="0" w:color="auto"/>
          </w:divBdr>
          <w:divsChild>
            <w:div w:id="1633750153">
              <w:marLeft w:val="0"/>
              <w:marRight w:val="0"/>
              <w:marTop w:val="0"/>
              <w:marBottom w:val="0"/>
              <w:divBdr>
                <w:top w:val="none" w:sz="0" w:space="0" w:color="auto"/>
                <w:left w:val="none" w:sz="0" w:space="0" w:color="auto"/>
                <w:bottom w:val="none" w:sz="0" w:space="0" w:color="auto"/>
                <w:right w:val="none" w:sz="0" w:space="0" w:color="auto"/>
              </w:divBdr>
              <w:divsChild>
                <w:div w:id="1975326747">
                  <w:marLeft w:val="0"/>
                  <w:marRight w:val="0"/>
                  <w:marTop w:val="0"/>
                  <w:marBottom w:val="0"/>
                  <w:divBdr>
                    <w:top w:val="none" w:sz="0" w:space="0" w:color="auto"/>
                    <w:left w:val="none" w:sz="0" w:space="0" w:color="auto"/>
                    <w:bottom w:val="none" w:sz="0" w:space="0" w:color="auto"/>
                    <w:right w:val="none" w:sz="0" w:space="0" w:color="auto"/>
                  </w:divBdr>
                  <w:divsChild>
                    <w:div w:id="35896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3269288">
      <w:bodyDiv w:val="1"/>
      <w:marLeft w:val="0"/>
      <w:marRight w:val="0"/>
      <w:marTop w:val="0"/>
      <w:marBottom w:val="0"/>
      <w:divBdr>
        <w:top w:val="none" w:sz="0" w:space="0" w:color="auto"/>
        <w:left w:val="none" w:sz="0" w:space="0" w:color="auto"/>
        <w:bottom w:val="none" w:sz="0" w:space="0" w:color="auto"/>
        <w:right w:val="none" w:sz="0" w:space="0" w:color="auto"/>
      </w:divBdr>
    </w:div>
    <w:div w:id="282616724">
      <w:bodyDiv w:val="1"/>
      <w:marLeft w:val="0"/>
      <w:marRight w:val="0"/>
      <w:marTop w:val="0"/>
      <w:marBottom w:val="0"/>
      <w:divBdr>
        <w:top w:val="none" w:sz="0" w:space="0" w:color="auto"/>
        <w:left w:val="none" w:sz="0" w:space="0" w:color="auto"/>
        <w:bottom w:val="none" w:sz="0" w:space="0" w:color="auto"/>
        <w:right w:val="none" w:sz="0" w:space="0" w:color="auto"/>
      </w:divBdr>
    </w:div>
    <w:div w:id="285818946">
      <w:bodyDiv w:val="1"/>
      <w:marLeft w:val="0"/>
      <w:marRight w:val="0"/>
      <w:marTop w:val="0"/>
      <w:marBottom w:val="0"/>
      <w:divBdr>
        <w:top w:val="none" w:sz="0" w:space="0" w:color="auto"/>
        <w:left w:val="none" w:sz="0" w:space="0" w:color="auto"/>
        <w:bottom w:val="none" w:sz="0" w:space="0" w:color="auto"/>
        <w:right w:val="none" w:sz="0" w:space="0" w:color="auto"/>
      </w:divBdr>
    </w:div>
    <w:div w:id="355279587">
      <w:bodyDiv w:val="1"/>
      <w:marLeft w:val="0"/>
      <w:marRight w:val="0"/>
      <w:marTop w:val="0"/>
      <w:marBottom w:val="0"/>
      <w:divBdr>
        <w:top w:val="none" w:sz="0" w:space="0" w:color="auto"/>
        <w:left w:val="none" w:sz="0" w:space="0" w:color="auto"/>
        <w:bottom w:val="none" w:sz="0" w:space="0" w:color="auto"/>
        <w:right w:val="none" w:sz="0" w:space="0" w:color="auto"/>
      </w:divBdr>
    </w:div>
    <w:div w:id="360058950">
      <w:bodyDiv w:val="1"/>
      <w:marLeft w:val="0"/>
      <w:marRight w:val="0"/>
      <w:marTop w:val="0"/>
      <w:marBottom w:val="0"/>
      <w:divBdr>
        <w:top w:val="none" w:sz="0" w:space="0" w:color="auto"/>
        <w:left w:val="none" w:sz="0" w:space="0" w:color="auto"/>
        <w:bottom w:val="none" w:sz="0" w:space="0" w:color="auto"/>
        <w:right w:val="none" w:sz="0" w:space="0" w:color="auto"/>
      </w:divBdr>
    </w:div>
    <w:div w:id="382798661">
      <w:bodyDiv w:val="1"/>
      <w:marLeft w:val="0"/>
      <w:marRight w:val="0"/>
      <w:marTop w:val="0"/>
      <w:marBottom w:val="0"/>
      <w:divBdr>
        <w:top w:val="none" w:sz="0" w:space="0" w:color="auto"/>
        <w:left w:val="none" w:sz="0" w:space="0" w:color="auto"/>
        <w:bottom w:val="none" w:sz="0" w:space="0" w:color="auto"/>
        <w:right w:val="none" w:sz="0" w:space="0" w:color="auto"/>
      </w:divBdr>
    </w:div>
    <w:div w:id="384724399">
      <w:bodyDiv w:val="1"/>
      <w:marLeft w:val="0"/>
      <w:marRight w:val="0"/>
      <w:marTop w:val="0"/>
      <w:marBottom w:val="0"/>
      <w:divBdr>
        <w:top w:val="none" w:sz="0" w:space="0" w:color="auto"/>
        <w:left w:val="none" w:sz="0" w:space="0" w:color="auto"/>
        <w:bottom w:val="none" w:sz="0" w:space="0" w:color="auto"/>
        <w:right w:val="none" w:sz="0" w:space="0" w:color="auto"/>
      </w:divBdr>
    </w:div>
    <w:div w:id="404449553">
      <w:bodyDiv w:val="1"/>
      <w:marLeft w:val="0"/>
      <w:marRight w:val="0"/>
      <w:marTop w:val="0"/>
      <w:marBottom w:val="0"/>
      <w:divBdr>
        <w:top w:val="none" w:sz="0" w:space="0" w:color="auto"/>
        <w:left w:val="none" w:sz="0" w:space="0" w:color="auto"/>
        <w:bottom w:val="none" w:sz="0" w:space="0" w:color="auto"/>
        <w:right w:val="none" w:sz="0" w:space="0" w:color="auto"/>
      </w:divBdr>
    </w:div>
    <w:div w:id="407577492">
      <w:bodyDiv w:val="1"/>
      <w:marLeft w:val="0"/>
      <w:marRight w:val="0"/>
      <w:marTop w:val="0"/>
      <w:marBottom w:val="0"/>
      <w:divBdr>
        <w:top w:val="none" w:sz="0" w:space="0" w:color="auto"/>
        <w:left w:val="none" w:sz="0" w:space="0" w:color="auto"/>
        <w:bottom w:val="none" w:sz="0" w:space="0" w:color="auto"/>
        <w:right w:val="none" w:sz="0" w:space="0" w:color="auto"/>
      </w:divBdr>
    </w:div>
    <w:div w:id="416484840">
      <w:bodyDiv w:val="1"/>
      <w:marLeft w:val="0"/>
      <w:marRight w:val="0"/>
      <w:marTop w:val="0"/>
      <w:marBottom w:val="0"/>
      <w:divBdr>
        <w:top w:val="none" w:sz="0" w:space="0" w:color="auto"/>
        <w:left w:val="none" w:sz="0" w:space="0" w:color="auto"/>
        <w:bottom w:val="none" w:sz="0" w:space="0" w:color="auto"/>
        <w:right w:val="none" w:sz="0" w:space="0" w:color="auto"/>
      </w:divBdr>
      <w:divsChild>
        <w:div w:id="1849638596">
          <w:marLeft w:val="0"/>
          <w:marRight w:val="0"/>
          <w:marTop w:val="0"/>
          <w:marBottom w:val="0"/>
          <w:divBdr>
            <w:top w:val="none" w:sz="0" w:space="0" w:color="auto"/>
            <w:left w:val="none" w:sz="0" w:space="0" w:color="auto"/>
            <w:bottom w:val="none" w:sz="0" w:space="0" w:color="auto"/>
            <w:right w:val="none" w:sz="0" w:space="0" w:color="auto"/>
          </w:divBdr>
          <w:divsChild>
            <w:div w:id="127331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8697164">
      <w:bodyDiv w:val="1"/>
      <w:marLeft w:val="0"/>
      <w:marRight w:val="0"/>
      <w:marTop w:val="0"/>
      <w:marBottom w:val="0"/>
      <w:divBdr>
        <w:top w:val="none" w:sz="0" w:space="0" w:color="auto"/>
        <w:left w:val="none" w:sz="0" w:space="0" w:color="auto"/>
        <w:bottom w:val="none" w:sz="0" w:space="0" w:color="auto"/>
        <w:right w:val="none" w:sz="0" w:space="0" w:color="auto"/>
      </w:divBdr>
    </w:div>
    <w:div w:id="438840666">
      <w:bodyDiv w:val="1"/>
      <w:marLeft w:val="0"/>
      <w:marRight w:val="0"/>
      <w:marTop w:val="0"/>
      <w:marBottom w:val="0"/>
      <w:divBdr>
        <w:top w:val="none" w:sz="0" w:space="0" w:color="auto"/>
        <w:left w:val="none" w:sz="0" w:space="0" w:color="auto"/>
        <w:bottom w:val="none" w:sz="0" w:space="0" w:color="auto"/>
        <w:right w:val="none" w:sz="0" w:space="0" w:color="auto"/>
      </w:divBdr>
    </w:div>
    <w:div w:id="471364110">
      <w:bodyDiv w:val="1"/>
      <w:marLeft w:val="0"/>
      <w:marRight w:val="0"/>
      <w:marTop w:val="0"/>
      <w:marBottom w:val="0"/>
      <w:divBdr>
        <w:top w:val="none" w:sz="0" w:space="0" w:color="auto"/>
        <w:left w:val="none" w:sz="0" w:space="0" w:color="auto"/>
        <w:bottom w:val="none" w:sz="0" w:space="0" w:color="auto"/>
        <w:right w:val="none" w:sz="0" w:space="0" w:color="auto"/>
      </w:divBdr>
    </w:div>
    <w:div w:id="471749955">
      <w:bodyDiv w:val="1"/>
      <w:marLeft w:val="0"/>
      <w:marRight w:val="0"/>
      <w:marTop w:val="0"/>
      <w:marBottom w:val="0"/>
      <w:divBdr>
        <w:top w:val="none" w:sz="0" w:space="0" w:color="auto"/>
        <w:left w:val="none" w:sz="0" w:space="0" w:color="auto"/>
        <w:bottom w:val="none" w:sz="0" w:space="0" w:color="auto"/>
        <w:right w:val="none" w:sz="0" w:space="0" w:color="auto"/>
      </w:divBdr>
    </w:div>
    <w:div w:id="484325972">
      <w:bodyDiv w:val="1"/>
      <w:marLeft w:val="0"/>
      <w:marRight w:val="0"/>
      <w:marTop w:val="0"/>
      <w:marBottom w:val="0"/>
      <w:divBdr>
        <w:top w:val="none" w:sz="0" w:space="0" w:color="auto"/>
        <w:left w:val="none" w:sz="0" w:space="0" w:color="auto"/>
        <w:bottom w:val="none" w:sz="0" w:space="0" w:color="auto"/>
        <w:right w:val="none" w:sz="0" w:space="0" w:color="auto"/>
      </w:divBdr>
    </w:div>
    <w:div w:id="487750000">
      <w:bodyDiv w:val="1"/>
      <w:marLeft w:val="0"/>
      <w:marRight w:val="0"/>
      <w:marTop w:val="0"/>
      <w:marBottom w:val="0"/>
      <w:divBdr>
        <w:top w:val="none" w:sz="0" w:space="0" w:color="auto"/>
        <w:left w:val="none" w:sz="0" w:space="0" w:color="auto"/>
        <w:bottom w:val="none" w:sz="0" w:space="0" w:color="auto"/>
        <w:right w:val="none" w:sz="0" w:space="0" w:color="auto"/>
      </w:divBdr>
      <w:divsChild>
        <w:div w:id="1252160929">
          <w:marLeft w:val="0"/>
          <w:marRight w:val="0"/>
          <w:marTop w:val="240"/>
          <w:marBottom w:val="0"/>
          <w:divBdr>
            <w:top w:val="none" w:sz="0" w:space="0" w:color="auto"/>
            <w:left w:val="none" w:sz="0" w:space="0" w:color="auto"/>
            <w:bottom w:val="none" w:sz="0" w:space="0" w:color="auto"/>
            <w:right w:val="none" w:sz="0" w:space="0" w:color="auto"/>
          </w:divBdr>
        </w:div>
        <w:div w:id="1593272079">
          <w:marLeft w:val="0"/>
          <w:marRight w:val="0"/>
          <w:marTop w:val="240"/>
          <w:marBottom w:val="0"/>
          <w:divBdr>
            <w:top w:val="none" w:sz="0" w:space="0" w:color="auto"/>
            <w:left w:val="none" w:sz="0" w:space="0" w:color="auto"/>
            <w:bottom w:val="none" w:sz="0" w:space="0" w:color="auto"/>
            <w:right w:val="none" w:sz="0" w:space="0" w:color="auto"/>
          </w:divBdr>
        </w:div>
        <w:div w:id="1326203808">
          <w:marLeft w:val="0"/>
          <w:marRight w:val="0"/>
          <w:marTop w:val="240"/>
          <w:marBottom w:val="0"/>
          <w:divBdr>
            <w:top w:val="none" w:sz="0" w:space="0" w:color="auto"/>
            <w:left w:val="none" w:sz="0" w:space="0" w:color="auto"/>
            <w:bottom w:val="none" w:sz="0" w:space="0" w:color="auto"/>
            <w:right w:val="none" w:sz="0" w:space="0" w:color="auto"/>
          </w:divBdr>
        </w:div>
        <w:div w:id="1525905165">
          <w:marLeft w:val="0"/>
          <w:marRight w:val="0"/>
          <w:marTop w:val="240"/>
          <w:marBottom w:val="0"/>
          <w:divBdr>
            <w:top w:val="none" w:sz="0" w:space="0" w:color="auto"/>
            <w:left w:val="none" w:sz="0" w:space="0" w:color="auto"/>
            <w:bottom w:val="none" w:sz="0" w:space="0" w:color="auto"/>
            <w:right w:val="none" w:sz="0" w:space="0" w:color="auto"/>
          </w:divBdr>
        </w:div>
        <w:div w:id="1388410779">
          <w:marLeft w:val="0"/>
          <w:marRight w:val="0"/>
          <w:marTop w:val="240"/>
          <w:marBottom w:val="0"/>
          <w:divBdr>
            <w:top w:val="none" w:sz="0" w:space="0" w:color="auto"/>
            <w:left w:val="none" w:sz="0" w:space="0" w:color="auto"/>
            <w:bottom w:val="none" w:sz="0" w:space="0" w:color="auto"/>
            <w:right w:val="none" w:sz="0" w:space="0" w:color="auto"/>
          </w:divBdr>
        </w:div>
        <w:div w:id="654721593">
          <w:marLeft w:val="0"/>
          <w:marRight w:val="0"/>
          <w:marTop w:val="240"/>
          <w:marBottom w:val="0"/>
          <w:divBdr>
            <w:top w:val="none" w:sz="0" w:space="0" w:color="auto"/>
            <w:left w:val="none" w:sz="0" w:space="0" w:color="auto"/>
            <w:bottom w:val="none" w:sz="0" w:space="0" w:color="auto"/>
            <w:right w:val="none" w:sz="0" w:space="0" w:color="auto"/>
          </w:divBdr>
        </w:div>
        <w:div w:id="226579036">
          <w:marLeft w:val="0"/>
          <w:marRight w:val="0"/>
          <w:marTop w:val="240"/>
          <w:marBottom w:val="0"/>
          <w:divBdr>
            <w:top w:val="none" w:sz="0" w:space="0" w:color="auto"/>
            <w:left w:val="none" w:sz="0" w:space="0" w:color="auto"/>
            <w:bottom w:val="none" w:sz="0" w:space="0" w:color="auto"/>
            <w:right w:val="none" w:sz="0" w:space="0" w:color="auto"/>
          </w:divBdr>
        </w:div>
        <w:div w:id="747072165">
          <w:marLeft w:val="0"/>
          <w:marRight w:val="0"/>
          <w:marTop w:val="240"/>
          <w:marBottom w:val="0"/>
          <w:divBdr>
            <w:top w:val="none" w:sz="0" w:space="0" w:color="auto"/>
            <w:left w:val="none" w:sz="0" w:space="0" w:color="auto"/>
            <w:bottom w:val="none" w:sz="0" w:space="0" w:color="auto"/>
            <w:right w:val="none" w:sz="0" w:space="0" w:color="auto"/>
          </w:divBdr>
        </w:div>
        <w:div w:id="1735470679">
          <w:marLeft w:val="0"/>
          <w:marRight w:val="0"/>
          <w:marTop w:val="240"/>
          <w:marBottom w:val="0"/>
          <w:divBdr>
            <w:top w:val="none" w:sz="0" w:space="0" w:color="auto"/>
            <w:left w:val="none" w:sz="0" w:space="0" w:color="auto"/>
            <w:bottom w:val="none" w:sz="0" w:space="0" w:color="auto"/>
            <w:right w:val="none" w:sz="0" w:space="0" w:color="auto"/>
          </w:divBdr>
        </w:div>
        <w:div w:id="1518614012">
          <w:marLeft w:val="0"/>
          <w:marRight w:val="0"/>
          <w:marTop w:val="240"/>
          <w:marBottom w:val="0"/>
          <w:divBdr>
            <w:top w:val="none" w:sz="0" w:space="0" w:color="auto"/>
            <w:left w:val="none" w:sz="0" w:space="0" w:color="auto"/>
            <w:bottom w:val="none" w:sz="0" w:space="0" w:color="auto"/>
            <w:right w:val="none" w:sz="0" w:space="0" w:color="auto"/>
          </w:divBdr>
        </w:div>
        <w:div w:id="620112599">
          <w:marLeft w:val="0"/>
          <w:marRight w:val="0"/>
          <w:marTop w:val="240"/>
          <w:marBottom w:val="0"/>
          <w:divBdr>
            <w:top w:val="none" w:sz="0" w:space="0" w:color="auto"/>
            <w:left w:val="none" w:sz="0" w:space="0" w:color="auto"/>
            <w:bottom w:val="none" w:sz="0" w:space="0" w:color="auto"/>
            <w:right w:val="none" w:sz="0" w:space="0" w:color="auto"/>
          </w:divBdr>
        </w:div>
        <w:div w:id="404845109">
          <w:marLeft w:val="0"/>
          <w:marRight w:val="0"/>
          <w:marTop w:val="240"/>
          <w:marBottom w:val="0"/>
          <w:divBdr>
            <w:top w:val="none" w:sz="0" w:space="0" w:color="auto"/>
            <w:left w:val="none" w:sz="0" w:space="0" w:color="auto"/>
            <w:bottom w:val="none" w:sz="0" w:space="0" w:color="auto"/>
            <w:right w:val="none" w:sz="0" w:space="0" w:color="auto"/>
          </w:divBdr>
        </w:div>
        <w:div w:id="141894411">
          <w:marLeft w:val="0"/>
          <w:marRight w:val="0"/>
          <w:marTop w:val="240"/>
          <w:marBottom w:val="0"/>
          <w:divBdr>
            <w:top w:val="none" w:sz="0" w:space="0" w:color="auto"/>
            <w:left w:val="none" w:sz="0" w:space="0" w:color="auto"/>
            <w:bottom w:val="none" w:sz="0" w:space="0" w:color="auto"/>
            <w:right w:val="none" w:sz="0" w:space="0" w:color="auto"/>
          </w:divBdr>
        </w:div>
        <w:div w:id="2002076239">
          <w:marLeft w:val="0"/>
          <w:marRight w:val="0"/>
          <w:marTop w:val="240"/>
          <w:marBottom w:val="0"/>
          <w:divBdr>
            <w:top w:val="none" w:sz="0" w:space="0" w:color="auto"/>
            <w:left w:val="none" w:sz="0" w:space="0" w:color="auto"/>
            <w:bottom w:val="none" w:sz="0" w:space="0" w:color="auto"/>
            <w:right w:val="none" w:sz="0" w:space="0" w:color="auto"/>
          </w:divBdr>
        </w:div>
        <w:div w:id="1784114387">
          <w:marLeft w:val="0"/>
          <w:marRight w:val="0"/>
          <w:marTop w:val="240"/>
          <w:marBottom w:val="0"/>
          <w:divBdr>
            <w:top w:val="none" w:sz="0" w:space="0" w:color="auto"/>
            <w:left w:val="none" w:sz="0" w:space="0" w:color="auto"/>
            <w:bottom w:val="none" w:sz="0" w:space="0" w:color="auto"/>
            <w:right w:val="none" w:sz="0" w:space="0" w:color="auto"/>
          </w:divBdr>
        </w:div>
        <w:div w:id="335772466">
          <w:marLeft w:val="0"/>
          <w:marRight w:val="0"/>
          <w:marTop w:val="240"/>
          <w:marBottom w:val="0"/>
          <w:divBdr>
            <w:top w:val="none" w:sz="0" w:space="0" w:color="auto"/>
            <w:left w:val="none" w:sz="0" w:space="0" w:color="auto"/>
            <w:bottom w:val="none" w:sz="0" w:space="0" w:color="auto"/>
            <w:right w:val="none" w:sz="0" w:space="0" w:color="auto"/>
          </w:divBdr>
        </w:div>
        <w:div w:id="1705984534">
          <w:marLeft w:val="0"/>
          <w:marRight w:val="0"/>
          <w:marTop w:val="240"/>
          <w:marBottom w:val="0"/>
          <w:divBdr>
            <w:top w:val="none" w:sz="0" w:space="0" w:color="auto"/>
            <w:left w:val="none" w:sz="0" w:space="0" w:color="auto"/>
            <w:bottom w:val="none" w:sz="0" w:space="0" w:color="auto"/>
            <w:right w:val="none" w:sz="0" w:space="0" w:color="auto"/>
          </w:divBdr>
        </w:div>
        <w:div w:id="1698582246">
          <w:marLeft w:val="0"/>
          <w:marRight w:val="0"/>
          <w:marTop w:val="240"/>
          <w:marBottom w:val="0"/>
          <w:divBdr>
            <w:top w:val="none" w:sz="0" w:space="0" w:color="auto"/>
            <w:left w:val="none" w:sz="0" w:space="0" w:color="auto"/>
            <w:bottom w:val="none" w:sz="0" w:space="0" w:color="auto"/>
            <w:right w:val="none" w:sz="0" w:space="0" w:color="auto"/>
          </w:divBdr>
        </w:div>
        <w:div w:id="1921451201">
          <w:marLeft w:val="0"/>
          <w:marRight w:val="0"/>
          <w:marTop w:val="240"/>
          <w:marBottom w:val="0"/>
          <w:divBdr>
            <w:top w:val="none" w:sz="0" w:space="0" w:color="auto"/>
            <w:left w:val="none" w:sz="0" w:space="0" w:color="auto"/>
            <w:bottom w:val="none" w:sz="0" w:space="0" w:color="auto"/>
            <w:right w:val="none" w:sz="0" w:space="0" w:color="auto"/>
          </w:divBdr>
        </w:div>
        <w:div w:id="1983076291">
          <w:marLeft w:val="0"/>
          <w:marRight w:val="0"/>
          <w:marTop w:val="240"/>
          <w:marBottom w:val="0"/>
          <w:divBdr>
            <w:top w:val="none" w:sz="0" w:space="0" w:color="auto"/>
            <w:left w:val="none" w:sz="0" w:space="0" w:color="auto"/>
            <w:bottom w:val="none" w:sz="0" w:space="0" w:color="auto"/>
            <w:right w:val="none" w:sz="0" w:space="0" w:color="auto"/>
          </w:divBdr>
        </w:div>
        <w:div w:id="1689983786">
          <w:marLeft w:val="0"/>
          <w:marRight w:val="0"/>
          <w:marTop w:val="240"/>
          <w:marBottom w:val="0"/>
          <w:divBdr>
            <w:top w:val="none" w:sz="0" w:space="0" w:color="auto"/>
            <w:left w:val="none" w:sz="0" w:space="0" w:color="auto"/>
            <w:bottom w:val="none" w:sz="0" w:space="0" w:color="auto"/>
            <w:right w:val="none" w:sz="0" w:space="0" w:color="auto"/>
          </w:divBdr>
        </w:div>
        <w:div w:id="707098208">
          <w:marLeft w:val="0"/>
          <w:marRight w:val="0"/>
          <w:marTop w:val="240"/>
          <w:marBottom w:val="0"/>
          <w:divBdr>
            <w:top w:val="none" w:sz="0" w:space="0" w:color="auto"/>
            <w:left w:val="none" w:sz="0" w:space="0" w:color="auto"/>
            <w:bottom w:val="none" w:sz="0" w:space="0" w:color="auto"/>
            <w:right w:val="none" w:sz="0" w:space="0" w:color="auto"/>
          </w:divBdr>
        </w:div>
        <w:div w:id="618951572">
          <w:marLeft w:val="0"/>
          <w:marRight w:val="0"/>
          <w:marTop w:val="240"/>
          <w:marBottom w:val="0"/>
          <w:divBdr>
            <w:top w:val="none" w:sz="0" w:space="0" w:color="auto"/>
            <w:left w:val="none" w:sz="0" w:space="0" w:color="auto"/>
            <w:bottom w:val="none" w:sz="0" w:space="0" w:color="auto"/>
            <w:right w:val="none" w:sz="0" w:space="0" w:color="auto"/>
          </w:divBdr>
        </w:div>
        <w:div w:id="801970773">
          <w:marLeft w:val="0"/>
          <w:marRight w:val="0"/>
          <w:marTop w:val="240"/>
          <w:marBottom w:val="0"/>
          <w:divBdr>
            <w:top w:val="none" w:sz="0" w:space="0" w:color="auto"/>
            <w:left w:val="none" w:sz="0" w:space="0" w:color="auto"/>
            <w:bottom w:val="none" w:sz="0" w:space="0" w:color="auto"/>
            <w:right w:val="none" w:sz="0" w:space="0" w:color="auto"/>
          </w:divBdr>
        </w:div>
        <w:div w:id="1213226796">
          <w:marLeft w:val="0"/>
          <w:marRight w:val="0"/>
          <w:marTop w:val="240"/>
          <w:marBottom w:val="0"/>
          <w:divBdr>
            <w:top w:val="none" w:sz="0" w:space="0" w:color="auto"/>
            <w:left w:val="none" w:sz="0" w:space="0" w:color="auto"/>
            <w:bottom w:val="none" w:sz="0" w:space="0" w:color="auto"/>
            <w:right w:val="none" w:sz="0" w:space="0" w:color="auto"/>
          </w:divBdr>
        </w:div>
        <w:div w:id="1165590294">
          <w:marLeft w:val="0"/>
          <w:marRight w:val="0"/>
          <w:marTop w:val="240"/>
          <w:marBottom w:val="0"/>
          <w:divBdr>
            <w:top w:val="none" w:sz="0" w:space="0" w:color="auto"/>
            <w:left w:val="none" w:sz="0" w:space="0" w:color="auto"/>
            <w:bottom w:val="none" w:sz="0" w:space="0" w:color="auto"/>
            <w:right w:val="none" w:sz="0" w:space="0" w:color="auto"/>
          </w:divBdr>
        </w:div>
        <w:div w:id="584415015">
          <w:marLeft w:val="0"/>
          <w:marRight w:val="0"/>
          <w:marTop w:val="240"/>
          <w:marBottom w:val="0"/>
          <w:divBdr>
            <w:top w:val="none" w:sz="0" w:space="0" w:color="auto"/>
            <w:left w:val="none" w:sz="0" w:space="0" w:color="auto"/>
            <w:bottom w:val="none" w:sz="0" w:space="0" w:color="auto"/>
            <w:right w:val="none" w:sz="0" w:space="0" w:color="auto"/>
          </w:divBdr>
        </w:div>
        <w:div w:id="1129274833">
          <w:marLeft w:val="0"/>
          <w:marRight w:val="0"/>
          <w:marTop w:val="240"/>
          <w:marBottom w:val="0"/>
          <w:divBdr>
            <w:top w:val="none" w:sz="0" w:space="0" w:color="auto"/>
            <w:left w:val="none" w:sz="0" w:space="0" w:color="auto"/>
            <w:bottom w:val="none" w:sz="0" w:space="0" w:color="auto"/>
            <w:right w:val="none" w:sz="0" w:space="0" w:color="auto"/>
          </w:divBdr>
        </w:div>
        <w:div w:id="1318681077">
          <w:marLeft w:val="0"/>
          <w:marRight w:val="0"/>
          <w:marTop w:val="240"/>
          <w:marBottom w:val="0"/>
          <w:divBdr>
            <w:top w:val="none" w:sz="0" w:space="0" w:color="auto"/>
            <w:left w:val="none" w:sz="0" w:space="0" w:color="auto"/>
            <w:bottom w:val="none" w:sz="0" w:space="0" w:color="auto"/>
            <w:right w:val="none" w:sz="0" w:space="0" w:color="auto"/>
          </w:divBdr>
        </w:div>
        <w:div w:id="1552426053">
          <w:marLeft w:val="0"/>
          <w:marRight w:val="0"/>
          <w:marTop w:val="240"/>
          <w:marBottom w:val="0"/>
          <w:divBdr>
            <w:top w:val="none" w:sz="0" w:space="0" w:color="auto"/>
            <w:left w:val="none" w:sz="0" w:space="0" w:color="auto"/>
            <w:bottom w:val="none" w:sz="0" w:space="0" w:color="auto"/>
            <w:right w:val="none" w:sz="0" w:space="0" w:color="auto"/>
          </w:divBdr>
        </w:div>
        <w:div w:id="279340584">
          <w:marLeft w:val="0"/>
          <w:marRight w:val="0"/>
          <w:marTop w:val="240"/>
          <w:marBottom w:val="0"/>
          <w:divBdr>
            <w:top w:val="none" w:sz="0" w:space="0" w:color="auto"/>
            <w:left w:val="none" w:sz="0" w:space="0" w:color="auto"/>
            <w:bottom w:val="none" w:sz="0" w:space="0" w:color="auto"/>
            <w:right w:val="none" w:sz="0" w:space="0" w:color="auto"/>
          </w:divBdr>
        </w:div>
        <w:div w:id="1145854380">
          <w:marLeft w:val="0"/>
          <w:marRight w:val="0"/>
          <w:marTop w:val="240"/>
          <w:marBottom w:val="0"/>
          <w:divBdr>
            <w:top w:val="none" w:sz="0" w:space="0" w:color="auto"/>
            <w:left w:val="none" w:sz="0" w:space="0" w:color="auto"/>
            <w:bottom w:val="none" w:sz="0" w:space="0" w:color="auto"/>
            <w:right w:val="none" w:sz="0" w:space="0" w:color="auto"/>
          </w:divBdr>
        </w:div>
        <w:div w:id="1198811207">
          <w:marLeft w:val="0"/>
          <w:marRight w:val="0"/>
          <w:marTop w:val="240"/>
          <w:marBottom w:val="0"/>
          <w:divBdr>
            <w:top w:val="none" w:sz="0" w:space="0" w:color="auto"/>
            <w:left w:val="none" w:sz="0" w:space="0" w:color="auto"/>
            <w:bottom w:val="none" w:sz="0" w:space="0" w:color="auto"/>
            <w:right w:val="none" w:sz="0" w:space="0" w:color="auto"/>
          </w:divBdr>
        </w:div>
        <w:div w:id="120345108">
          <w:marLeft w:val="0"/>
          <w:marRight w:val="0"/>
          <w:marTop w:val="240"/>
          <w:marBottom w:val="0"/>
          <w:divBdr>
            <w:top w:val="none" w:sz="0" w:space="0" w:color="auto"/>
            <w:left w:val="none" w:sz="0" w:space="0" w:color="auto"/>
            <w:bottom w:val="none" w:sz="0" w:space="0" w:color="auto"/>
            <w:right w:val="none" w:sz="0" w:space="0" w:color="auto"/>
          </w:divBdr>
        </w:div>
        <w:div w:id="2070688382">
          <w:marLeft w:val="0"/>
          <w:marRight w:val="0"/>
          <w:marTop w:val="240"/>
          <w:marBottom w:val="0"/>
          <w:divBdr>
            <w:top w:val="none" w:sz="0" w:space="0" w:color="auto"/>
            <w:left w:val="none" w:sz="0" w:space="0" w:color="auto"/>
            <w:bottom w:val="none" w:sz="0" w:space="0" w:color="auto"/>
            <w:right w:val="none" w:sz="0" w:space="0" w:color="auto"/>
          </w:divBdr>
        </w:div>
        <w:div w:id="266423612">
          <w:marLeft w:val="0"/>
          <w:marRight w:val="0"/>
          <w:marTop w:val="240"/>
          <w:marBottom w:val="0"/>
          <w:divBdr>
            <w:top w:val="none" w:sz="0" w:space="0" w:color="auto"/>
            <w:left w:val="none" w:sz="0" w:space="0" w:color="auto"/>
            <w:bottom w:val="none" w:sz="0" w:space="0" w:color="auto"/>
            <w:right w:val="none" w:sz="0" w:space="0" w:color="auto"/>
          </w:divBdr>
        </w:div>
        <w:div w:id="315111555">
          <w:marLeft w:val="0"/>
          <w:marRight w:val="0"/>
          <w:marTop w:val="240"/>
          <w:marBottom w:val="0"/>
          <w:divBdr>
            <w:top w:val="none" w:sz="0" w:space="0" w:color="auto"/>
            <w:left w:val="none" w:sz="0" w:space="0" w:color="auto"/>
            <w:bottom w:val="none" w:sz="0" w:space="0" w:color="auto"/>
            <w:right w:val="none" w:sz="0" w:space="0" w:color="auto"/>
          </w:divBdr>
        </w:div>
        <w:div w:id="278072074">
          <w:marLeft w:val="0"/>
          <w:marRight w:val="0"/>
          <w:marTop w:val="240"/>
          <w:marBottom w:val="0"/>
          <w:divBdr>
            <w:top w:val="none" w:sz="0" w:space="0" w:color="auto"/>
            <w:left w:val="none" w:sz="0" w:space="0" w:color="auto"/>
            <w:bottom w:val="none" w:sz="0" w:space="0" w:color="auto"/>
            <w:right w:val="none" w:sz="0" w:space="0" w:color="auto"/>
          </w:divBdr>
        </w:div>
        <w:div w:id="442382339">
          <w:marLeft w:val="0"/>
          <w:marRight w:val="0"/>
          <w:marTop w:val="240"/>
          <w:marBottom w:val="0"/>
          <w:divBdr>
            <w:top w:val="none" w:sz="0" w:space="0" w:color="auto"/>
            <w:left w:val="none" w:sz="0" w:space="0" w:color="auto"/>
            <w:bottom w:val="none" w:sz="0" w:space="0" w:color="auto"/>
            <w:right w:val="none" w:sz="0" w:space="0" w:color="auto"/>
          </w:divBdr>
        </w:div>
        <w:div w:id="1795518503">
          <w:marLeft w:val="0"/>
          <w:marRight w:val="0"/>
          <w:marTop w:val="240"/>
          <w:marBottom w:val="0"/>
          <w:divBdr>
            <w:top w:val="none" w:sz="0" w:space="0" w:color="auto"/>
            <w:left w:val="none" w:sz="0" w:space="0" w:color="auto"/>
            <w:bottom w:val="none" w:sz="0" w:space="0" w:color="auto"/>
            <w:right w:val="none" w:sz="0" w:space="0" w:color="auto"/>
          </w:divBdr>
        </w:div>
        <w:div w:id="1010645362">
          <w:marLeft w:val="0"/>
          <w:marRight w:val="0"/>
          <w:marTop w:val="240"/>
          <w:marBottom w:val="0"/>
          <w:divBdr>
            <w:top w:val="none" w:sz="0" w:space="0" w:color="auto"/>
            <w:left w:val="none" w:sz="0" w:space="0" w:color="auto"/>
            <w:bottom w:val="none" w:sz="0" w:space="0" w:color="auto"/>
            <w:right w:val="none" w:sz="0" w:space="0" w:color="auto"/>
          </w:divBdr>
        </w:div>
        <w:div w:id="1401752346">
          <w:marLeft w:val="0"/>
          <w:marRight w:val="0"/>
          <w:marTop w:val="240"/>
          <w:marBottom w:val="0"/>
          <w:divBdr>
            <w:top w:val="none" w:sz="0" w:space="0" w:color="auto"/>
            <w:left w:val="none" w:sz="0" w:space="0" w:color="auto"/>
            <w:bottom w:val="none" w:sz="0" w:space="0" w:color="auto"/>
            <w:right w:val="none" w:sz="0" w:space="0" w:color="auto"/>
          </w:divBdr>
        </w:div>
        <w:div w:id="1727416405">
          <w:marLeft w:val="0"/>
          <w:marRight w:val="0"/>
          <w:marTop w:val="240"/>
          <w:marBottom w:val="0"/>
          <w:divBdr>
            <w:top w:val="none" w:sz="0" w:space="0" w:color="auto"/>
            <w:left w:val="none" w:sz="0" w:space="0" w:color="auto"/>
            <w:bottom w:val="none" w:sz="0" w:space="0" w:color="auto"/>
            <w:right w:val="none" w:sz="0" w:space="0" w:color="auto"/>
          </w:divBdr>
        </w:div>
        <w:div w:id="319887872">
          <w:marLeft w:val="0"/>
          <w:marRight w:val="0"/>
          <w:marTop w:val="240"/>
          <w:marBottom w:val="0"/>
          <w:divBdr>
            <w:top w:val="none" w:sz="0" w:space="0" w:color="auto"/>
            <w:left w:val="none" w:sz="0" w:space="0" w:color="auto"/>
            <w:bottom w:val="none" w:sz="0" w:space="0" w:color="auto"/>
            <w:right w:val="none" w:sz="0" w:space="0" w:color="auto"/>
          </w:divBdr>
        </w:div>
        <w:div w:id="255679734">
          <w:marLeft w:val="0"/>
          <w:marRight w:val="0"/>
          <w:marTop w:val="240"/>
          <w:marBottom w:val="0"/>
          <w:divBdr>
            <w:top w:val="none" w:sz="0" w:space="0" w:color="auto"/>
            <w:left w:val="none" w:sz="0" w:space="0" w:color="auto"/>
            <w:bottom w:val="none" w:sz="0" w:space="0" w:color="auto"/>
            <w:right w:val="none" w:sz="0" w:space="0" w:color="auto"/>
          </w:divBdr>
        </w:div>
        <w:div w:id="2011053811">
          <w:marLeft w:val="0"/>
          <w:marRight w:val="0"/>
          <w:marTop w:val="240"/>
          <w:marBottom w:val="0"/>
          <w:divBdr>
            <w:top w:val="none" w:sz="0" w:space="0" w:color="auto"/>
            <w:left w:val="none" w:sz="0" w:space="0" w:color="auto"/>
            <w:bottom w:val="none" w:sz="0" w:space="0" w:color="auto"/>
            <w:right w:val="none" w:sz="0" w:space="0" w:color="auto"/>
          </w:divBdr>
        </w:div>
        <w:div w:id="432171013">
          <w:marLeft w:val="0"/>
          <w:marRight w:val="0"/>
          <w:marTop w:val="240"/>
          <w:marBottom w:val="0"/>
          <w:divBdr>
            <w:top w:val="none" w:sz="0" w:space="0" w:color="auto"/>
            <w:left w:val="none" w:sz="0" w:space="0" w:color="auto"/>
            <w:bottom w:val="none" w:sz="0" w:space="0" w:color="auto"/>
            <w:right w:val="none" w:sz="0" w:space="0" w:color="auto"/>
          </w:divBdr>
        </w:div>
        <w:div w:id="487988214">
          <w:marLeft w:val="0"/>
          <w:marRight w:val="0"/>
          <w:marTop w:val="240"/>
          <w:marBottom w:val="0"/>
          <w:divBdr>
            <w:top w:val="none" w:sz="0" w:space="0" w:color="auto"/>
            <w:left w:val="none" w:sz="0" w:space="0" w:color="auto"/>
            <w:bottom w:val="none" w:sz="0" w:space="0" w:color="auto"/>
            <w:right w:val="none" w:sz="0" w:space="0" w:color="auto"/>
          </w:divBdr>
        </w:div>
        <w:div w:id="947200938">
          <w:marLeft w:val="0"/>
          <w:marRight w:val="0"/>
          <w:marTop w:val="240"/>
          <w:marBottom w:val="0"/>
          <w:divBdr>
            <w:top w:val="none" w:sz="0" w:space="0" w:color="auto"/>
            <w:left w:val="none" w:sz="0" w:space="0" w:color="auto"/>
            <w:bottom w:val="none" w:sz="0" w:space="0" w:color="auto"/>
            <w:right w:val="none" w:sz="0" w:space="0" w:color="auto"/>
          </w:divBdr>
        </w:div>
        <w:div w:id="1027558615">
          <w:marLeft w:val="0"/>
          <w:marRight w:val="0"/>
          <w:marTop w:val="240"/>
          <w:marBottom w:val="0"/>
          <w:divBdr>
            <w:top w:val="none" w:sz="0" w:space="0" w:color="auto"/>
            <w:left w:val="none" w:sz="0" w:space="0" w:color="auto"/>
            <w:bottom w:val="none" w:sz="0" w:space="0" w:color="auto"/>
            <w:right w:val="none" w:sz="0" w:space="0" w:color="auto"/>
          </w:divBdr>
        </w:div>
        <w:div w:id="1895702523">
          <w:marLeft w:val="0"/>
          <w:marRight w:val="0"/>
          <w:marTop w:val="240"/>
          <w:marBottom w:val="0"/>
          <w:divBdr>
            <w:top w:val="none" w:sz="0" w:space="0" w:color="auto"/>
            <w:left w:val="none" w:sz="0" w:space="0" w:color="auto"/>
            <w:bottom w:val="none" w:sz="0" w:space="0" w:color="auto"/>
            <w:right w:val="none" w:sz="0" w:space="0" w:color="auto"/>
          </w:divBdr>
        </w:div>
        <w:div w:id="2103605401">
          <w:marLeft w:val="0"/>
          <w:marRight w:val="0"/>
          <w:marTop w:val="240"/>
          <w:marBottom w:val="0"/>
          <w:divBdr>
            <w:top w:val="none" w:sz="0" w:space="0" w:color="auto"/>
            <w:left w:val="none" w:sz="0" w:space="0" w:color="auto"/>
            <w:bottom w:val="none" w:sz="0" w:space="0" w:color="auto"/>
            <w:right w:val="none" w:sz="0" w:space="0" w:color="auto"/>
          </w:divBdr>
        </w:div>
        <w:div w:id="1006633348">
          <w:marLeft w:val="0"/>
          <w:marRight w:val="0"/>
          <w:marTop w:val="240"/>
          <w:marBottom w:val="0"/>
          <w:divBdr>
            <w:top w:val="none" w:sz="0" w:space="0" w:color="auto"/>
            <w:left w:val="none" w:sz="0" w:space="0" w:color="auto"/>
            <w:bottom w:val="none" w:sz="0" w:space="0" w:color="auto"/>
            <w:right w:val="none" w:sz="0" w:space="0" w:color="auto"/>
          </w:divBdr>
        </w:div>
        <w:div w:id="494153326">
          <w:marLeft w:val="0"/>
          <w:marRight w:val="0"/>
          <w:marTop w:val="240"/>
          <w:marBottom w:val="0"/>
          <w:divBdr>
            <w:top w:val="none" w:sz="0" w:space="0" w:color="auto"/>
            <w:left w:val="none" w:sz="0" w:space="0" w:color="auto"/>
            <w:bottom w:val="none" w:sz="0" w:space="0" w:color="auto"/>
            <w:right w:val="none" w:sz="0" w:space="0" w:color="auto"/>
          </w:divBdr>
        </w:div>
        <w:div w:id="1521159286">
          <w:marLeft w:val="0"/>
          <w:marRight w:val="0"/>
          <w:marTop w:val="240"/>
          <w:marBottom w:val="0"/>
          <w:divBdr>
            <w:top w:val="none" w:sz="0" w:space="0" w:color="auto"/>
            <w:left w:val="none" w:sz="0" w:space="0" w:color="auto"/>
            <w:bottom w:val="none" w:sz="0" w:space="0" w:color="auto"/>
            <w:right w:val="none" w:sz="0" w:space="0" w:color="auto"/>
          </w:divBdr>
        </w:div>
        <w:div w:id="194080057">
          <w:marLeft w:val="0"/>
          <w:marRight w:val="0"/>
          <w:marTop w:val="240"/>
          <w:marBottom w:val="0"/>
          <w:divBdr>
            <w:top w:val="none" w:sz="0" w:space="0" w:color="auto"/>
            <w:left w:val="none" w:sz="0" w:space="0" w:color="auto"/>
            <w:bottom w:val="none" w:sz="0" w:space="0" w:color="auto"/>
            <w:right w:val="none" w:sz="0" w:space="0" w:color="auto"/>
          </w:divBdr>
        </w:div>
        <w:div w:id="1020816179">
          <w:marLeft w:val="0"/>
          <w:marRight w:val="0"/>
          <w:marTop w:val="240"/>
          <w:marBottom w:val="0"/>
          <w:divBdr>
            <w:top w:val="none" w:sz="0" w:space="0" w:color="auto"/>
            <w:left w:val="none" w:sz="0" w:space="0" w:color="auto"/>
            <w:bottom w:val="none" w:sz="0" w:space="0" w:color="auto"/>
            <w:right w:val="none" w:sz="0" w:space="0" w:color="auto"/>
          </w:divBdr>
        </w:div>
        <w:div w:id="693769915">
          <w:marLeft w:val="0"/>
          <w:marRight w:val="0"/>
          <w:marTop w:val="240"/>
          <w:marBottom w:val="0"/>
          <w:divBdr>
            <w:top w:val="none" w:sz="0" w:space="0" w:color="auto"/>
            <w:left w:val="none" w:sz="0" w:space="0" w:color="auto"/>
            <w:bottom w:val="none" w:sz="0" w:space="0" w:color="auto"/>
            <w:right w:val="none" w:sz="0" w:space="0" w:color="auto"/>
          </w:divBdr>
        </w:div>
        <w:div w:id="52852924">
          <w:marLeft w:val="0"/>
          <w:marRight w:val="0"/>
          <w:marTop w:val="240"/>
          <w:marBottom w:val="0"/>
          <w:divBdr>
            <w:top w:val="none" w:sz="0" w:space="0" w:color="auto"/>
            <w:left w:val="none" w:sz="0" w:space="0" w:color="auto"/>
            <w:bottom w:val="none" w:sz="0" w:space="0" w:color="auto"/>
            <w:right w:val="none" w:sz="0" w:space="0" w:color="auto"/>
          </w:divBdr>
        </w:div>
        <w:div w:id="2076511870">
          <w:marLeft w:val="0"/>
          <w:marRight w:val="0"/>
          <w:marTop w:val="240"/>
          <w:marBottom w:val="0"/>
          <w:divBdr>
            <w:top w:val="none" w:sz="0" w:space="0" w:color="auto"/>
            <w:left w:val="none" w:sz="0" w:space="0" w:color="auto"/>
            <w:bottom w:val="none" w:sz="0" w:space="0" w:color="auto"/>
            <w:right w:val="none" w:sz="0" w:space="0" w:color="auto"/>
          </w:divBdr>
        </w:div>
        <w:div w:id="256207607">
          <w:marLeft w:val="0"/>
          <w:marRight w:val="0"/>
          <w:marTop w:val="240"/>
          <w:marBottom w:val="0"/>
          <w:divBdr>
            <w:top w:val="none" w:sz="0" w:space="0" w:color="auto"/>
            <w:left w:val="none" w:sz="0" w:space="0" w:color="auto"/>
            <w:bottom w:val="none" w:sz="0" w:space="0" w:color="auto"/>
            <w:right w:val="none" w:sz="0" w:space="0" w:color="auto"/>
          </w:divBdr>
        </w:div>
        <w:div w:id="875239673">
          <w:marLeft w:val="0"/>
          <w:marRight w:val="0"/>
          <w:marTop w:val="240"/>
          <w:marBottom w:val="0"/>
          <w:divBdr>
            <w:top w:val="none" w:sz="0" w:space="0" w:color="auto"/>
            <w:left w:val="none" w:sz="0" w:space="0" w:color="auto"/>
            <w:bottom w:val="none" w:sz="0" w:space="0" w:color="auto"/>
            <w:right w:val="none" w:sz="0" w:space="0" w:color="auto"/>
          </w:divBdr>
        </w:div>
        <w:div w:id="707294993">
          <w:marLeft w:val="0"/>
          <w:marRight w:val="0"/>
          <w:marTop w:val="240"/>
          <w:marBottom w:val="0"/>
          <w:divBdr>
            <w:top w:val="none" w:sz="0" w:space="0" w:color="auto"/>
            <w:left w:val="none" w:sz="0" w:space="0" w:color="auto"/>
            <w:bottom w:val="none" w:sz="0" w:space="0" w:color="auto"/>
            <w:right w:val="none" w:sz="0" w:space="0" w:color="auto"/>
          </w:divBdr>
        </w:div>
        <w:div w:id="1806237867">
          <w:marLeft w:val="0"/>
          <w:marRight w:val="0"/>
          <w:marTop w:val="240"/>
          <w:marBottom w:val="0"/>
          <w:divBdr>
            <w:top w:val="none" w:sz="0" w:space="0" w:color="auto"/>
            <w:left w:val="none" w:sz="0" w:space="0" w:color="auto"/>
            <w:bottom w:val="none" w:sz="0" w:space="0" w:color="auto"/>
            <w:right w:val="none" w:sz="0" w:space="0" w:color="auto"/>
          </w:divBdr>
        </w:div>
        <w:div w:id="931354208">
          <w:marLeft w:val="0"/>
          <w:marRight w:val="0"/>
          <w:marTop w:val="240"/>
          <w:marBottom w:val="0"/>
          <w:divBdr>
            <w:top w:val="none" w:sz="0" w:space="0" w:color="auto"/>
            <w:left w:val="none" w:sz="0" w:space="0" w:color="auto"/>
            <w:bottom w:val="none" w:sz="0" w:space="0" w:color="auto"/>
            <w:right w:val="none" w:sz="0" w:space="0" w:color="auto"/>
          </w:divBdr>
        </w:div>
        <w:div w:id="997459456">
          <w:marLeft w:val="0"/>
          <w:marRight w:val="0"/>
          <w:marTop w:val="240"/>
          <w:marBottom w:val="0"/>
          <w:divBdr>
            <w:top w:val="none" w:sz="0" w:space="0" w:color="auto"/>
            <w:left w:val="none" w:sz="0" w:space="0" w:color="auto"/>
            <w:bottom w:val="none" w:sz="0" w:space="0" w:color="auto"/>
            <w:right w:val="none" w:sz="0" w:space="0" w:color="auto"/>
          </w:divBdr>
        </w:div>
        <w:div w:id="853692808">
          <w:marLeft w:val="0"/>
          <w:marRight w:val="0"/>
          <w:marTop w:val="240"/>
          <w:marBottom w:val="0"/>
          <w:divBdr>
            <w:top w:val="none" w:sz="0" w:space="0" w:color="auto"/>
            <w:left w:val="none" w:sz="0" w:space="0" w:color="auto"/>
            <w:bottom w:val="none" w:sz="0" w:space="0" w:color="auto"/>
            <w:right w:val="none" w:sz="0" w:space="0" w:color="auto"/>
          </w:divBdr>
        </w:div>
        <w:div w:id="2042508472">
          <w:marLeft w:val="0"/>
          <w:marRight w:val="0"/>
          <w:marTop w:val="240"/>
          <w:marBottom w:val="0"/>
          <w:divBdr>
            <w:top w:val="none" w:sz="0" w:space="0" w:color="auto"/>
            <w:left w:val="none" w:sz="0" w:space="0" w:color="auto"/>
            <w:bottom w:val="none" w:sz="0" w:space="0" w:color="auto"/>
            <w:right w:val="none" w:sz="0" w:space="0" w:color="auto"/>
          </w:divBdr>
        </w:div>
        <w:div w:id="42679562">
          <w:marLeft w:val="0"/>
          <w:marRight w:val="0"/>
          <w:marTop w:val="240"/>
          <w:marBottom w:val="0"/>
          <w:divBdr>
            <w:top w:val="none" w:sz="0" w:space="0" w:color="auto"/>
            <w:left w:val="none" w:sz="0" w:space="0" w:color="auto"/>
            <w:bottom w:val="none" w:sz="0" w:space="0" w:color="auto"/>
            <w:right w:val="none" w:sz="0" w:space="0" w:color="auto"/>
          </w:divBdr>
        </w:div>
        <w:div w:id="1230388603">
          <w:marLeft w:val="0"/>
          <w:marRight w:val="0"/>
          <w:marTop w:val="240"/>
          <w:marBottom w:val="0"/>
          <w:divBdr>
            <w:top w:val="none" w:sz="0" w:space="0" w:color="auto"/>
            <w:left w:val="none" w:sz="0" w:space="0" w:color="auto"/>
            <w:bottom w:val="none" w:sz="0" w:space="0" w:color="auto"/>
            <w:right w:val="none" w:sz="0" w:space="0" w:color="auto"/>
          </w:divBdr>
        </w:div>
        <w:div w:id="574172416">
          <w:marLeft w:val="0"/>
          <w:marRight w:val="0"/>
          <w:marTop w:val="240"/>
          <w:marBottom w:val="0"/>
          <w:divBdr>
            <w:top w:val="none" w:sz="0" w:space="0" w:color="auto"/>
            <w:left w:val="none" w:sz="0" w:space="0" w:color="auto"/>
            <w:bottom w:val="none" w:sz="0" w:space="0" w:color="auto"/>
            <w:right w:val="none" w:sz="0" w:space="0" w:color="auto"/>
          </w:divBdr>
        </w:div>
        <w:div w:id="1940481243">
          <w:marLeft w:val="0"/>
          <w:marRight w:val="0"/>
          <w:marTop w:val="240"/>
          <w:marBottom w:val="0"/>
          <w:divBdr>
            <w:top w:val="none" w:sz="0" w:space="0" w:color="auto"/>
            <w:left w:val="none" w:sz="0" w:space="0" w:color="auto"/>
            <w:bottom w:val="none" w:sz="0" w:space="0" w:color="auto"/>
            <w:right w:val="none" w:sz="0" w:space="0" w:color="auto"/>
          </w:divBdr>
        </w:div>
        <w:div w:id="1492335410">
          <w:marLeft w:val="0"/>
          <w:marRight w:val="0"/>
          <w:marTop w:val="240"/>
          <w:marBottom w:val="0"/>
          <w:divBdr>
            <w:top w:val="none" w:sz="0" w:space="0" w:color="auto"/>
            <w:left w:val="none" w:sz="0" w:space="0" w:color="auto"/>
            <w:bottom w:val="none" w:sz="0" w:space="0" w:color="auto"/>
            <w:right w:val="none" w:sz="0" w:space="0" w:color="auto"/>
          </w:divBdr>
        </w:div>
        <w:div w:id="236017299">
          <w:marLeft w:val="0"/>
          <w:marRight w:val="0"/>
          <w:marTop w:val="240"/>
          <w:marBottom w:val="0"/>
          <w:divBdr>
            <w:top w:val="none" w:sz="0" w:space="0" w:color="auto"/>
            <w:left w:val="none" w:sz="0" w:space="0" w:color="auto"/>
            <w:bottom w:val="none" w:sz="0" w:space="0" w:color="auto"/>
            <w:right w:val="none" w:sz="0" w:space="0" w:color="auto"/>
          </w:divBdr>
        </w:div>
        <w:div w:id="1413165593">
          <w:marLeft w:val="0"/>
          <w:marRight w:val="0"/>
          <w:marTop w:val="240"/>
          <w:marBottom w:val="0"/>
          <w:divBdr>
            <w:top w:val="none" w:sz="0" w:space="0" w:color="auto"/>
            <w:left w:val="none" w:sz="0" w:space="0" w:color="auto"/>
            <w:bottom w:val="none" w:sz="0" w:space="0" w:color="auto"/>
            <w:right w:val="none" w:sz="0" w:space="0" w:color="auto"/>
          </w:divBdr>
        </w:div>
        <w:div w:id="114519926">
          <w:marLeft w:val="0"/>
          <w:marRight w:val="0"/>
          <w:marTop w:val="240"/>
          <w:marBottom w:val="0"/>
          <w:divBdr>
            <w:top w:val="none" w:sz="0" w:space="0" w:color="auto"/>
            <w:left w:val="none" w:sz="0" w:space="0" w:color="auto"/>
            <w:bottom w:val="none" w:sz="0" w:space="0" w:color="auto"/>
            <w:right w:val="none" w:sz="0" w:space="0" w:color="auto"/>
          </w:divBdr>
        </w:div>
        <w:div w:id="680164568">
          <w:marLeft w:val="0"/>
          <w:marRight w:val="0"/>
          <w:marTop w:val="240"/>
          <w:marBottom w:val="0"/>
          <w:divBdr>
            <w:top w:val="none" w:sz="0" w:space="0" w:color="auto"/>
            <w:left w:val="none" w:sz="0" w:space="0" w:color="auto"/>
            <w:bottom w:val="none" w:sz="0" w:space="0" w:color="auto"/>
            <w:right w:val="none" w:sz="0" w:space="0" w:color="auto"/>
          </w:divBdr>
        </w:div>
        <w:div w:id="615605686">
          <w:marLeft w:val="0"/>
          <w:marRight w:val="0"/>
          <w:marTop w:val="240"/>
          <w:marBottom w:val="0"/>
          <w:divBdr>
            <w:top w:val="none" w:sz="0" w:space="0" w:color="auto"/>
            <w:left w:val="none" w:sz="0" w:space="0" w:color="auto"/>
            <w:bottom w:val="none" w:sz="0" w:space="0" w:color="auto"/>
            <w:right w:val="none" w:sz="0" w:space="0" w:color="auto"/>
          </w:divBdr>
        </w:div>
        <w:div w:id="382098270">
          <w:marLeft w:val="0"/>
          <w:marRight w:val="0"/>
          <w:marTop w:val="240"/>
          <w:marBottom w:val="0"/>
          <w:divBdr>
            <w:top w:val="none" w:sz="0" w:space="0" w:color="auto"/>
            <w:left w:val="none" w:sz="0" w:space="0" w:color="auto"/>
            <w:bottom w:val="none" w:sz="0" w:space="0" w:color="auto"/>
            <w:right w:val="none" w:sz="0" w:space="0" w:color="auto"/>
          </w:divBdr>
        </w:div>
        <w:div w:id="1258637255">
          <w:marLeft w:val="0"/>
          <w:marRight w:val="0"/>
          <w:marTop w:val="240"/>
          <w:marBottom w:val="0"/>
          <w:divBdr>
            <w:top w:val="none" w:sz="0" w:space="0" w:color="auto"/>
            <w:left w:val="none" w:sz="0" w:space="0" w:color="auto"/>
            <w:bottom w:val="none" w:sz="0" w:space="0" w:color="auto"/>
            <w:right w:val="none" w:sz="0" w:space="0" w:color="auto"/>
          </w:divBdr>
        </w:div>
        <w:div w:id="890768684">
          <w:marLeft w:val="0"/>
          <w:marRight w:val="0"/>
          <w:marTop w:val="240"/>
          <w:marBottom w:val="0"/>
          <w:divBdr>
            <w:top w:val="none" w:sz="0" w:space="0" w:color="auto"/>
            <w:left w:val="none" w:sz="0" w:space="0" w:color="auto"/>
            <w:bottom w:val="none" w:sz="0" w:space="0" w:color="auto"/>
            <w:right w:val="none" w:sz="0" w:space="0" w:color="auto"/>
          </w:divBdr>
        </w:div>
        <w:div w:id="1598903262">
          <w:marLeft w:val="0"/>
          <w:marRight w:val="0"/>
          <w:marTop w:val="240"/>
          <w:marBottom w:val="0"/>
          <w:divBdr>
            <w:top w:val="none" w:sz="0" w:space="0" w:color="auto"/>
            <w:left w:val="none" w:sz="0" w:space="0" w:color="auto"/>
            <w:bottom w:val="none" w:sz="0" w:space="0" w:color="auto"/>
            <w:right w:val="none" w:sz="0" w:space="0" w:color="auto"/>
          </w:divBdr>
        </w:div>
        <w:div w:id="279726150">
          <w:marLeft w:val="0"/>
          <w:marRight w:val="0"/>
          <w:marTop w:val="240"/>
          <w:marBottom w:val="0"/>
          <w:divBdr>
            <w:top w:val="none" w:sz="0" w:space="0" w:color="auto"/>
            <w:left w:val="none" w:sz="0" w:space="0" w:color="auto"/>
            <w:bottom w:val="none" w:sz="0" w:space="0" w:color="auto"/>
            <w:right w:val="none" w:sz="0" w:space="0" w:color="auto"/>
          </w:divBdr>
        </w:div>
        <w:div w:id="920139098">
          <w:marLeft w:val="0"/>
          <w:marRight w:val="0"/>
          <w:marTop w:val="240"/>
          <w:marBottom w:val="0"/>
          <w:divBdr>
            <w:top w:val="none" w:sz="0" w:space="0" w:color="auto"/>
            <w:left w:val="none" w:sz="0" w:space="0" w:color="auto"/>
            <w:bottom w:val="none" w:sz="0" w:space="0" w:color="auto"/>
            <w:right w:val="none" w:sz="0" w:space="0" w:color="auto"/>
          </w:divBdr>
        </w:div>
        <w:div w:id="1280454815">
          <w:marLeft w:val="0"/>
          <w:marRight w:val="0"/>
          <w:marTop w:val="240"/>
          <w:marBottom w:val="0"/>
          <w:divBdr>
            <w:top w:val="none" w:sz="0" w:space="0" w:color="auto"/>
            <w:left w:val="none" w:sz="0" w:space="0" w:color="auto"/>
            <w:bottom w:val="none" w:sz="0" w:space="0" w:color="auto"/>
            <w:right w:val="none" w:sz="0" w:space="0" w:color="auto"/>
          </w:divBdr>
        </w:div>
        <w:div w:id="1577283226">
          <w:marLeft w:val="0"/>
          <w:marRight w:val="0"/>
          <w:marTop w:val="240"/>
          <w:marBottom w:val="0"/>
          <w:divBdr>
            <w:top w:val="none" w:sz="0" w:space="0" w:color="auto"/>
            <w:left w:val="none" w:sz="0" w:space="0" w:color="auto"/>
            <w:bottom w:val="none" w:sz="0" w:space="0" w:color="auto"/>
            <w:right w:val="none" w:sz="0" w:space="0" w:color="auto"/>
          </w:divBdr>
        </w:div>
        <w:div w:id="1062561861">
          <w:marLeft w:val="0"/>
          <w:marRight w:val="0"/>
          <w:marTop w:val="240"/>
          <w:marBottom w:val="0"/>
          <w:divBdr>
            <w:top w:val="none" w:sz="0" w:space="0" w:color="auto"/>
            <w:left w:val="none" w:sz="0" w:space="0" w:color="auto"/>
            <w:bottom w:val="none" w:sz="0" w:space="0" w:color="auto"/>
            <w:right w:val="none" w:sz="0" w:space="0" w:color="auto"/>
          </w:divBdr>
        </w:div>
        <w:div w:id="1321277665">
          <w:marLeft w:val="0"/>
          <w:marRight w:val="0"/>
          <w:marTop w:val="240"/>
          <w:marBottom w:val="0"/>
          <w:divBdr>
            <w:top w:val="none" w:sz="0" w:space="0" w:color="auto"/>
            <w:left w:val="none" w:sz="0" w:space="0" w:color="auto"/>
            <w:bottom w:val="none" w:sz="0" w:space="0" w:color="auto"/>
            <w:right w:val="none" w:sz="0" w:space="0" w:color="auto"/>
          </w:divBdr>
        </w:div>
        <w:div w:id="2082631335">
          <w:marLeft w:val="0"/>
          <w:marRight w:val="0"/>
          <w:marTop w:val="240"/>
          <w:marBottom w:val="0"/>
          <w:divBdr>
            <w:top w:val="none" w:sz="0" w:space="0" w:color="auto"/>
            <w:left w:val="none" w:sz="0" w:space="0" w:color="auto"/>
            <w:bottom w:val="none" w:sz="0" w:space="0" w:color="auto"/>
            <w:right w:val="none" w:sz="0" w:space="0" w:color="auto"/>
          </w:divBdr>
        </w:div>
        <w:div w:id="588731939">
          <w:marLeft w:val="0"/>
          <w:marRight w:val="0"/>
          <w:marTop w:val="240"/>
          <w:marBottom w:val="0"/>
          <w:divBdr>
            <w:top w:val="none" w:sz="0" w:space="0" w:color="auto"/>
            <w:left w:val="none" w:sz="0" w:space="0" w:color="auto"/>
            <w:bottom w:val="none" w:sz="0" w:space="0" w:color="auto"/>
            <w:right w:val="none" w:sz="0" w:space="0" w:color="auto"/>
          </w:divBdr>
        </w:div>
        <w:div w:id="676425477">
          <w:marLeft w:val="0"/>
          <w:marRight w:val="0"/>
          <w:marTop w:val="240"/>
          <w:marBottom w:val="0"/>
          <w:divBdr>
            <w:top w:val="none" w:sz="0" w:space="0" w:color="auto"/>
            <w:left w:val="none" w:sz="0" w:space="0" w:color="auto"/>
            <w:bottom w:val="none" w:sz="0" w:space="0" w:color="auto"/>
            <w:right w:val="none" w:sz="0" w:space="0" w:color="auto"/>
          </w:divBdr>
        </w:div>
        <w:div w:id="792019875">
          <w:marLeft w:val="0"/>
          <w:marRight w:val="0"/>
          <w:marTop w:val="240"/>
          <w:marBottom w:val="0"/>
          <w:divBdr>
            <w:top w:val="none" w:sz="0" w:space="0" w:color="auto"/>
            <w:left w:val="none" w:sz="0" w:space="0" w:color="auto"/>
            <w:bottom w:val="none" w:sz="0" w:space="0" w:color="auto"/>
            <w:right w:val="none" w:sz="0" w:space="0" w:color="auto"/>
          </w:divBdr>
        </w:div>
        <w:div w:id="1654523911">
          <w:marLeft w:val="0"/>
          <w:marRight w:val="0"/>
          <w:marTop w:val="240"/>
          <w:marBottom w:val="0"/>
          <w:divBdr>
            <w:top w:val="none" w:sz="0" w:space="0" w:color="auto"/>
            <w:left w:val="none" w:sz="0" w:space="0" w:color="auto"/>
            <w:bottom w:val="none" w:sz="0" w:space="0" w:color="auto"/>
            <w:right w:val="none" w:sz="0" w:space="0" w:color="auto"/>
          </w:divBdr>
        </w:div>
        <w:div w:id="32005887">
          <w:marLeft w:val="0"/>
          <w:marRight w:val="0"/>
          <w:marTop w:val="240"/>
          <w:marBottom w:val="0"/>
          <w:divBdr>
            <w:top w:val="none" w:sz="0" w:space="0" w:color="auto"/>
            <w:left w:val="none" w:sz="0" w:space="0" w:color="auto"/>
            <w:bottom w:val="none" w:sz="0" w:space="0" w:color="auto"/>
            <w:right w:val="none" w:sz="0" w:space="0" w:color="auto"/>
          </w:divBdr>
        </w:div>
        <w:div w:id="63837225">
          <w:marLeft w:val="0"/>
          <w:marRight w:val="0"/>
          <w:marTop w:val="240"/>
          <w:marBottom w:val="0"/>
          <w:divBdr>
            <w:top w:val="none" w:sz="0" w:space="0" w:color="auto"/>
            <w:left w:val="none" w:sz="0" w:space="0" w:color="auto"/>
            <w:bottom w:val="none" w:sz="0" w:space="0" w:color="auto"/>
            <w:right w:val="none" w:sz="0" w:space="0" w:color="auto"/>
          </w:divBdr>
        </w:div>
        <w:div w:id="1983851499">
          <w:marLeft w:val="0"/>
          <w:marRight w:val="0"/>
          <w:marTop w:val="240"/>
          <w:marBottom w:val="0"/>
          <w:divBdr>
            <w:top w:val="none" w:sz="0" w:space="0" w:color="auto"/>
            <w:left w:val="none" w:sz="0" w:space="0" w:color="auto"/>
            <w:bottom w:val="none" w:sz="0" w:space="0" w:color="auto"/>
            <w:right w:val="none" w:sz="0" w:space="0" w:color="auto"/>
          </w:divBdr>
        </w:div>
        <w:div w:id="1716194003">
          <w:marLeft w:val="0"/>
          <w:marRight w:val="0"/>
          <w:marTop w:val="240"/>
          <w:marBottom w:val="0"/>
          <w:divBdr>
            <w:top w:val="none" w:sz="0" w:space="0" w:color="auto"/>
            <w:left w:val="none" w:sz="0" w:space="0" w:color="auto"/>
            <w:bottom w:val="none" w:sz="0" w:space="0" w:color="auto"/>
            <w:right w:val="none" w:sz="0" w:space="0" w:color="auto"/>
          </w:divBdr>
        </w:div>
        <w:div w:id="1513958735">
          <w:marLeft w:val="0"/>
          <w:marRight w:val="0"/>
          <w:marTop w:val="240"/>
          <w:marBottom w:val="0"/>
          <w:divBdr>
            <w:top w:val="none" w:sz="0" w:space="0" w:color="auto"/>
            <w:left w:val="none" w:sz="0" w:space="0" w:color="auto"/>
            <w:bottom w:val="none" w:sz="0" w:space="0" w:color="auto"/>
            <w:right w:val="none" w:sz="0" w:space="0" w:color="auto"/>
          </w:divBdr>
        </w:div>
        <w:div w:id="1471095588">
          <w:marLeft w:val="0"/>
          <w:marRight w:val="0"/>
          <w:marTop w:val="240"/>
          <w:marBottom w:val="0"/>
          <w:divBdr>
            <w:top w:val="none" w:sz="0" w:space="0" w:color="auto"/>
            <w:left w:val="none" w:sz="0" w:space="0" w:color="auto"/>
            <w:bottom w:val="none" w:sz="0" w:space="0" w:color="auto"/>
            <w:right w:val="none" w:sz="0" w:space="0" w:color="auto"/>
          </w:divBdr>
        </w:div>
        <w:div w:id="860317396">
          <w:marLeft w:val="0"/>
          <w:marRight w:val="0"/>
          <w:marTop w:val="240"/>
          <w:marBottom w:val="0"/>
          <w:divBdr>
            <w:top w:val="none" w:sz="0" w:space="0" w:color="auto"/>
            <w:left w:val="none" w:sz="0" w:space="0" w:color="auto"/>
            <w:bottom w:val="none" w:sz="0" w:space="0" w:color="auto"/>
            <w:right w:val="none" w:sz="0" w:space="0" w:color="auto"/>
          </w:divBdr>
        </w:div>
        <w:div w:id="1901402898">
          <w:marLeft w:val="0"/>
          <w:marRight w:val="0"/>
          <w:marTop w:val="240"/>
          <w:marBottom w:val="0"/>
          <w:divBdr>
            <w:top w:val="none" w:sz="0" w:space="0" w:color="auto"/>
            <w:left w:val="none" w:sz="0" w:space="0" w:color="auto"/>
            <w:bottom w:val="none" w:sz="0" w:space="0" w:color="auto"/>
            <w:right w:val="none" w:sz="0" w:space="0" w:color="auto"/>
          </w:divBdr>
        </w:div>
        <w:div w:id="556823580">
          <w:marLeft w:val="0"/>
          <w:marRight w:val="0"/>
          <w:marTop w:val="240"/>
          <w:marBottom w:val="0"/>
          <w:divBdr>
            <w:top w:val="none" w:sz="0" w:space="0" w:color="auto"/>
            <w:left w:val="none" w:sz="0" w:space="0" w:color="auto"/>
            <w:bottom w:val="none" w:sz="0" w:space="0" w:color="auto"/>
            <w:right w:val="none" w:sz="0" w:space="0" w:color="auto"/>
          </w:divBdr>
        </w:div>
        <w:div w:id="201788199">
          <w:marLeft w:val="0"/>
          <w:marRight w:val="0"/>
          <w:marTop w:val="240"/>
          <w:marBottom w:val="0"/>
          <w:divBdr>
            <w:top w:val="none" w:sz="0" w:space="0" w:color="auto"/>
            <w:left w:val="none" w:sz="0" w:space="0" w:color="auto"/>
            <w:bottom w:val="none" w:sz="0" w:space="0" w:color="auto"/>
            <w:right w:val="none" w:sz="0" w:space="0" w:color="auto"/>
          </w:divBdr>
        </w:div>
        <w:div w:id="1750998977">
          <w:marLeft w:val="0"/>
          <w:marRight w:val="0"/>
          <w:marTop w:val="240"/>
          <w:marBottom w:val="0"/>
          <w:divBdr>
            <w:top w:val="none" w:sz="0" w:space="0" w:color="auto"/>
            <w:left w:val="none" w:sz="0" w:space="0" w:color="auto"/>
            <w:bottom w:val="none" w:sz="0" w:space="0" w:color="auto"/>
            <w:right w:val="none" w:sz="0" w:space="0" w:color="auto"/>
          </w:divBdr>
        </w:div>
        <w:div w:id="1381591115">
          <w:marLeft w:val="0"/>
          <w:marRight w:val="0"/>
          <w:marTop w:val="240"/>
          <w:marBottom w:val="0"/>
          <w:divBdr>
            <w:top w:val="none" w:sz="0" w:space="0" w:color="auto"/>
            <w:left w:val="none" w:sz="0" w:space="0" w:color="auto"/>
            <w:bottom w:val="none" w:sz="0" w:space="0" w:color="auto"/>
            <w:right w:val="none" w:sz="0" w:space="0" w:color="auto"/>
          </w:divBdr>
        </w:div>
        <w:div w:id="1029064071">
          <w:marLeft w:val="0"/>
          <w:marRight w:val="0"/>
          <w:marTop w:val="240"/>
          <w:marBottom w:val="0"/>
          <w:divBdr>
            <w:top w:val="none" w:sz="0" w:space="0" w:color="auto"/>
            <w:left w:val="none" w:sz="0" w:space="0" w:color="auto"/>
            <w:bottom w:val="none" w:sz="0" w:space="0" w:color="auto"/>
            <w:right w:val="none" w:sz="0" w:space="0" w:color="auto"/>
          </w:divBdr>
        </w:div>
        <w:div w:id="1780026624">
          <w:marLeft w:val="0"/>
          <w:marRight w:val="0"/>
          <w:marTop w:val="240"/>
          <w:marBottom w:val="0"/>
          <w:divBdr>
            <w:top w:val="none" w:sz="0" w:space="0" w:color="auto"/>
            <w:left w:val="none" w:sz="0" w:space="0" w:color="auto"/>
            <w:bottom w:val="none" w:sz="0" w:space="0" w:color="auto"/>
            <w:right w:val="none" w:sz="0" w:space="0" w:color="auto"/>
          </w:divBdr>
        </w:div>
        <w:div w:id="1248533694">
          <w:marLeft w:val="0"/>
          <w:marRight w:val="0"/>
          <w:marTop w:val="240"/>
          <w:marBottom w:val="0"/>
          <w:divBdr>
            <w:top w:val="none" w:sz="0" w:space="0" w:color="auto"/>
            <w:left w:val="none" w:sz="0" w:space="0" w:color="auto"/>
            <w:bottom w:val="none" w:sz="0" w:space="0" w:color="auto"/>
            <w:right w:val="none" w:sz="0" w:space="0" w:color="auto"/>
          </w:divBdr>
        </w:div>
        <w:div w:id="602348228">
          <w:marLeft w:val="0"/>
          <w:marRight w:val="0"/>
          <w:marTop w:val="240"/>
          <w:marBottom w:val="0"/>
          <w:divBdr>
            <w:top w:val="none" w:sz="0" w:space="0" w:color="auto"/>
            <w:left w:val="none" w:sz="0" w:space="0" w:color="auto"/>
            <w:bottom w:val="none" w:sz="0" w:space="0" w:color="auto"/>
            <w:right w:val="none" w:sz="0" w:space="0" w:color="auto"/>
          </w:divBdr>
        </w:div>
        <w:div w:id="1617059854">
          <w:marLeft w:val="0"/>
          <w:marRight w:val="0"/>
          <w:marTop w:val="240"/>
          <w:marBottom w:val="0"/>
          <w:divBdr>
            <w:top w:val="none" w:sz="0" w:space="0" w:color="auto"/>
            <w:left w:val="none" w:sz="0" w:space="0" w:color="auto"/>
            <w:bottom w:val="none" w:sz="0" w:space="0" w:color="auto"/>
            <w:right w:val="none" w:sz="0" w:space="0" w:color="auto"/>
          </w:divBdr>
        </w:div>
        <w:div w:id="585577526">
          <w:marLeft w:val="0"/>
          <w:marRight w:val="0"/>
          <w:marTop w:val="240"/>
          <w:marBottom w:val="0"/>
          <w:divBdr>
            <w:top w:val="none" w:sz="0" w:space="0" w:color="auto"/>
            <w:left w:val="none" w:sz="0" w:space="0" w:color="auto"/>
            <w:bottom w:val="none" w:sz="0" w:space="0" w:color="auto"/>
            <w:right w:val="none" w:sz="0" w:space="0" w:color="auto"/>
          </w:divBdr>
        </w:div>
        <w:div w:id="45682636">
          <w:marLeft w:val="0"/>
          <w:marRight w:val="0"/>
          <w:marTop w:val="240"/>
          <w:marBottom w:val="0"/>
          <w:divBdr>
            <w:top w:val="none" w:sz="0" w:space="0" w:color="auto"/>
            <w:left w:val="none" w:sz="0" w:space="0" w:color="auto"/>
            <w:bottom w:val="none" w:sz="0" w:space="0" w:color="auto"/>
            <w:right w:val="none" w:sz="0" w:space="0" w:color="auto"/>
          </w:divBdr>
        </w:div>
        <w:div w:id="443497465">
          <w:marLeft w:val="0"/>
          <w:marRight w:val="0"/>
          <w:marTop w:val="240"/>
          <w:marBottom w:val="0"/>
          <w:divBdr>
            <w:top w:val="none" w:sz="0" w:space="0" w:color="auto"/>
            <w:left w:val="none" w:sz="0" w:space="0" w:color="auto"/>
            <w:bottom w:val="none" w:sz="0" w:space="0" w:color="auto"/>
            <w:right w:val="none" w:sz="0" w:space="0" w:color="auto"/>
          </w:divBdr>
        </w:div>
        <w:div w:id="1241790677">
          <w:marLeft w:val="0"/>
          <w:marRight w:val="0"/>
          <w:marTop w:val="240"/>
          <w:marBottom w:val="0"/>
          <w:divBdr>
            <w:top w:val="none" w:sz="0" w:space="0" w:color="auto"/>
            <w:left w:val="none" w:sz="0" w:space="0" w:color="auto"/>
            <w:bottom w:val="none" w:sz="0" w:space="0" w:color="auto"/>
            <w:right w:val="none" w:sz="0" w:space="0" w:color="auto"/>
          </w:divBdr>
        </w:div>
        <w:div w:id="1726247670">
          <w:marLeft w:val="0"/>
          <w:marRight w:val="0"/>
          <w:marTop w:val="240"/>
          <w:marBottom w:val="0"/>
          <w:divBdr>
            <w:top w:val="none" w:sz="0" w:space="0" w:color="auto"/>
            <w:left w:val="none" w:sz="0" w:space="0" w:color="auto"/>
            <w:bottom w:val="none" w:sz="0" w:space="0" w:color="auto"/>
            <w:right w:val="none" w:sz="0" w:space="0" w:color="auto"/>
          </w:divBdr>
        </w:div>
        <w:div w:id="1946230043">
          <w:marLeft w:val="0"/>
          <w:marRight w:val="0"/>
          <w:marTop w:val="240"/>
          <w:marBottom w:val="0"/>
          <w:divBdr>
            <w:top w:val="none" w:sz="0" w:space="0" w:color="auto"/>
            <w:left w:val="none" w:sz="0" w:space="0" w:color="auto"/>
            <w:bottom w:val="none" w:sz="0" w:space="0" w:color="auto"/>
            <w:right w:val="none" w:sz="0" w:space="0" w:color="auto"/>
          </w:divBdr>
        </w:div>
        <w:div w:id="916594260">
          <w:marLeft w:val="0"/>
          <w:marRight w:val="0"/>
          <w:marTop w:val="240"/>
          <w:marBottom w:val="0"/>
          <w:divBdr>
            <w:top w:val="none" w:sz="0" w:space="0" w:color="auto"/>
            <w:left w:val="none" w:sz="0" w:space="0" w:color="auto"/>
            <w:bottom w:val="none" w:sz="0" w:space="0" w:color="auto"/>
            <w:right w:val="none" w:sz="0" w:space="0" w:color="auto"/>
          </w:divBdr>
        </w:div>
        <w:div w:id="310519677">
          <w:marLeft w:val="0"/>
          <w:marRight w:val="0"/>
          <w:marTop w:val="240"/>
          <w:marBottom w:val="0"/>
          <w:divBdr>
            <w:top w:val="none" w:sz="0" w:space="0" w:color="auto"/>
            <w:left w:val="none" w:sz="0" w:space="0" w:color="auto"/>
            <w:bottom w:val="none" w:sz="0" w:space="0" w:color="auto"/>
            <w:right w:val="none" w:sz="0" w:space="0" w:color="auto"/>
          </w:divBdr>
        </w:div>
        <w:div w:id="1980382791">
          <w:marLeft w:val="0"/>
          <w:marRight w:val="0"/>
          <w:marTop w:val="240"/>
          <w:marBottom w:val="0"/>
          <w:divBdr>
            <w:top w:val="none" w:sz="0" w:space="0" w:color="auto"/>
            <w:left w:val="none" w:sz="0" w:space="0" w:color="auto"/>
            <w:bottom w:val="none" w:sz="0" w:space="0" w:color="auto"/>
            <w:right w:val="none" w:sz="0" w:space="0" w:color="auto"/>
          </w:divBdr>
        </w:div>
        <w:div w:id="1342899924">
          <w:marLeft w:val="0"/>
          <w:marRight w:val="0"/>
          <w:marTop w:val="240"/>
          <w:marBottom w:val="0"/>
          <w:divBdr>
            <w:top w:val="none" w:sz="0" w:space="0" w:color="auto"/>
            <w:left w:val="none" w:sz="0" w:space="0" w:color="auto"/>
            <w:bottom w:val="none" w:sz="0" w:space="0" w:color="auto"/>
            <w:right w:val="none" w:sz="0" w:space="0" w:color="auto"/>
          </w:divBdr>
        </w:div>
        <w:div w:id="1910190921">
          <w:marLeft w:val="0"/>
          <w:marRight w:val="0"/>
          <w:marTop w:val="240"/>
          <w:marBottom w:val="0"/>
          <w:divBdr>
            <w:top w:val="none" w:sz="0" w:space="0" w:color="auto"/>
            <w:left w:val="none" w:sz="0" w:space="0" w:color="auto"/>
            <w:bottom w:val="none" w:sz="0" w:space="0" w:color="auto"/>
            <w:right w:val="none" w:sz="0" w:space="0" w:color="auto"/>
          </w:divBdr>
        </w:div>
        <w:div w:id="2076851496">
          <w:marLeft w:val="0"/>
          <w:marRight w:val="0"/>
          <w:marTop w:val="240"/>
          <w:marBottom w:val="0"/>
          <w:divBdr>
            <w:top w:val="none" w:sz="0" w:space="0" w:color="auto"/>
            <w:left w:val="none" w:sz="0" w:space="0" w:color="auto"/>
            <w:bottom w:val="none" w:sz="0" w:space="0" w:color="auto"/>
            <w:right w:val="none" w:sz="0" w:space="0" w:color="auto"/>
          </w:divBdr>
        </w:div>
        <w:div w:id="834152900">
          <w:marLeft w:val="0"/>
          <w:marRight w:val="0"/>
          <w:marTop w:val="240"/>
          <w:marBottom w:val="0"/>
          <w:divBdr>
            <w:top w:val="none" w:sz="0" w:space="0" w:color="auto"/>
            <w:left w:val="none" w:sz="0" w:space="0" w:color="auto"/>
            <w:bottom w:val="none" w:sz="0" w:space="0" w:color="auto"/>
            <w:right w:val="none" w:sz="0" w:space="0" w:color="auto"/>
          </w:divBdr>
        </w:div>
        <w:div w:id="1679040588">
          <w:marLeft w:val="0"/>
          <w:marRight w:val="0"/>
          <w:marTop w:val="240"/>
          <w:marBottom w:val="0"/>
          <w:divBdr>
            <w:top w:val="none" w:sz="0" w:space="0" w:color="auto"/>
            <w:left w:val="none" w:sz="0" w:space="0" w:color="auto"/>
            <w:bottom w:val="none" w:sz="0" w:space="0" w:color="auto"/>
            <w:right w:val="none" w:sz="0" w:space="0" w:color="auto"/>
          </w:divBdr>
        </w:div>
        <w:div w:id="520819169">
          <w:marLeft w:val="0"/>
          <w:marRight w:val="0"/>
          <w:marTop w:val="240"/>
          <w:marBottom w:val="0"/>
          <w:divBdr>
            <w:top w:val="none" w:sz="0" w:space="0" w:color="auto"/>
            <w:left w:val="none" w:sz="0" w:space="0" w:color="auto"/>
            <w:bottom w:val="none" w:sz="0" w:space="0" w:color="auto"/>
            <w:right w:val="none" w:sz="0" w:space="0" w:color="auto"/>
          </w:divBdr>
        </w:div>
        <w:div w:id="2042825827">
          <w:marLeft w:val="0"/>
          <w:marRight w:val="0"/>
          <w:marTop w:val="240"/>
          <w:marBottom w:val="0"/>
          <w:divBdr>
            <w:top w:val="none" w:sz="0" w:space="0" w:color="auto"/>
            <w:left w:val="none" w:sz="0" w:space="0" w:color="auto"/>
            <w:bottom w:val="none" w:sz="0" w:space="0" w:color="auto"/>
            <w:right w:val="none" w:sz="0" w:space="0" w:color="auto"/>
          </w:divBdr>
        </w:div>
        <w:div w:id="994071477">
          <w:marLeft w:val="0"/>
          <w:marRight w:val="0"/>
          <w:marTop w:val="240"/>
          <w:marBottom w:val="0"/>
          <w:divBdr>
            <w:top w:val="none" w:sz="0" w:space="0" w:color="auto"/>
            <w:left w:val="none" w:sz="0" w:space="0" w:color="auto"/>
            <w:bottom w:val="none" w:sz="0" w:space="0" w:color="auto"/>
            <w:right w:val="none" w:sz="0" w:space="0" w:color="auto"/>
          </w:divBdr>
        </w:div>
        <w:div w:id="1429617757">
          <w:marLeft w:val="0"/>
          <w:marRight w:val="0"/>
          <w:marTop w:val="240"/>
          <w:marBottom w:val="0"/>
          <w:divBdr>
            <w:top w:val="none" w:sz="0" w:space="0" w:color="auto"/>
            <w:left w:val="none" w:sz="0" w:space="0" w:color="auto"/>
            <w:bottom w:val="none" w:sz="0" w:space="0" w:color="auto"/>
            <w:right w:val="none" w:sz="0" w:space="0" w:color="auto"/>
          </w:divBdr>
        </w:div>
        <w:div w:id="1225751017">
          <w:marLeft w:val="0"/>
          <w:marRight w:val="0"/>
          <w:marTop w:val="240"/>
          <w:marBottom w:val="0"/>
          <w:divBdr>
            <w:top w:val="none" w:sz="0" w:space="0" w:color="auto"/>
            <w:left w:val="none" w:sz="0" w:space="0" w:color="auto"/>
            <w:bottom w:val="none" w:sz="0" w:space="0" w:color="auto"/>
            <w:right w:val="none" w:sz="0" w:space="0" w:color="auto"/>
          </w:divBdr>
        </w:div>
        <w:div w:id="2064911634">
          <w:marLeft w:val="0"/>
          <w:marRight w:val="0"/>
          <w:marTop w:val="240"/>
          <w:marBottom w:val="0"/>
          <w:divBdr>
            <w:top w:val="none" w:sz="0" w:space="0" w:color="auto"/>
            <w:left w:val="none" w:sz="0" w:space="0" w:color="auto"/>
            <w:bottom w:val="none" w:sz="0" w:space="0" w:color="auto"/>
            <w:right w:val="none" w:sz="0" w:space="0" w:color="auto"/>
          </w:divBdr>
        </w:div>
        <w:div w:id="1734349127">
          <w:marLeft w:val="0"/>
          <w:marRight w:val="0"/>
          <w:marTop w:val="240"/>
          <w:marBottom w:val="0"/>
          <w:divBdr>
            <w:top w:val="none" w:sz="0" w:space="0" w:color="auto"/>
            <w:left w:val="none" w:sz="0" w:space="0" w:color="auto"/>
            <w:bottom w:val="none" w:sz="0" w:space="0" w:color="auto"/>
            <w:right w:val="none" w:sz="0" w:space="0" w:color="auto"/>
          </w:divBdr>
        </w:div>
        <w:div w:id="1776320076">
          <w:marLeft w:val="0"/>
          <w:marRight w:val="0"/>
          <w:marTop w:val="240"/>
          <w:marBottom w:val="0"/>
          <w:divBdr>
            <w:top w:val="none" w:sz="0" w:space="0" w:color="auto"/>
            <w:left w:val="none" w:sz="0" w:space="0" w:color="auto"/>
            <w:bottom w:val="none" w:sz="0" w:space="0" w:color="auto"/>
            <w:right w:val="none" w:sz="0" w:space="0" w:color="auto"/>
          </w:divBdr>
        </w:div>
        <w:div w:id="1229606842">
          <w:marLeft w:val="0"/>
          <w:marRight w:val="0"/>
          <w:marTop w:val="240"/>
          <w:marBottom w:val="0"/>
          <w:divBdr>
            <w:top w:val="none" w:sz="0" w:space="0" w:color="auto"/>
            <w:left w:val="none" w:sz="0" w:space="0" w:color="auto"/>
            <w:bottom w:val="none" w:sz="0" w:space="0" w:color="auto"/>
            <w:right w:val="none" w:sz="0" w:space="0" w:color="auto"/>
          </w:divBdr>
        </w:div>
        <w:div w:id="1130828047">
          <w:marLeft w:val="0"/>
          <w:marRight w:val="0"/>
          <w:marTop w:val="240"/>
          <w:marBottom w:val="0"/>
          <w:divBdr>
            <w:top w:val="none" w:sz="0" w:space="0" w:color="auto"/>
            <w:left w:val="none" w:sz="0" w:space="0" w:color="auto"/>
            <w:bottom w:val="none" w:sz="0" w:space="0" w:color="auto"/>
            <w:right w:val="none" w:sz="0" w:space="0" w:color="auto"/>
          </w:divBdr>
        </w:div>
        <w:div w:id="1917351475">
          <w:marLeft w:val="0"/>
          <w:marRight w:val="0"/>
          <w:marTop w:val="240"/>
          <w:marBottom w:val="0"/>
          <w:divBdr>
            <w:top w:val="none" w:sz="0" w:space="0" w:color="auto"/>
            <w:left w:val="none" w:sz="0" w:space="0" w:color="auto"/>
            <w:bottom w:val="none" w:sz="0" w:space="0" w:color="auto"/>
            <w:right w:val="none" w:sz="0" w:space="0" w:color="auto"/>
          </w:divBdr>
        </w:div>
        <w:div w:id="715086997">
          <w:marLeft w:val="0"/>
          <w:marRight w:val="0"/>
          <w:marTop w:val="240"/>
          <w:marBottom w:val="0"/>
          <w:divBdr>
            <w:top w:val="none" w:sz="0" w:space="0" w:color="auto"/>
            <w:left w:val="none" w:sz="0" w:space="0" w:color="auto"/>
            <w:bottom w:val="none" w:sz="0" w:space="0" w:color="auto"/>
            <w:right w:val="none" w:sz="0" w:space="0" w:color="auto"/>
          </w:divBdr>
        </w:div>
        <w:div w:id="1559046190">
          <w:marLeft w:val="0"/>
          <w:marRight w:val="0"/>
          <w:marTop w:val="240"/>
          <w:marBottom w:val="0"/>
          <w:divBdr>
            <w:top w:val="none" w:sz="0" w:space="0" w:color="auto"/>
            <w:left w:val="none" w:sz="0" w:space="0" w:color="auto"/>
            <w:bottom w:val="none" w:sz="0" w:space="0" w:color="auto"/>
            <w:right w:val="none" w:sz="0" w:space="0" w:color="auto"/>
          </w:divBdr>
        </w:div>
        <w:div w:id="1899129479">
          <w:marLeft w:val="0"/>
          <w:marRight w:val="0"/>
          <w:marTop w:val="240"/>
          <w:marBottom w:val="0"/>
          <w:divBdr>
            <w:top w:val="none" w:sz="0" w:space="0" w:color="auto"/>
            <w:left w:val="none" w:sz="0" w:space="0" w:color="auto"/>
            <w:bottom w:val="none" w:sz="0" w:space="0" w:color="auto"/>
            <w:right w:val="none" w:sz="0" w:space="0" w:color="auto"/>
          </w:divBdr>
        </w:div>
        <w:div w:id="1471091489">
          <w:marLeft w:val="0"/>
          <w:marRight w:val="0"/>
          <w:marTop w:val="240"/>
          <w:marBottom w:val="0"/>
          <w:divBdr>
            <w:top w:val="none" w:sz="0" w:space="0" w:color="auto"/>
            <w:left w:val="none" w:sz="0" w:space="0" w:color="auto"/>
            <w:bottom w:val="none" w:sz="0" w:space="0" w:color="auto"/>
            <w:right w:val="none" w:sz="0" w:space="0" w:color="auto"/>
          </w:divBdr>
        </w:div>
        <w:div w:id="1460951680">
          <w:marLeft w:val="0"/>
          <w:marRight w:val="0"/>
          <w:marTop w:val="240"/>
          <w:marBottom w:val="0"/>
          <w:divBdr>
            <w:top w:val="none" w:sz="0" w:space="0" w:color="auto"/>
            <w:left w:val="none" w:sz="0" w:space="0" w:color="auto"/>
            <w:bottom w:val="none" w:sz="0" w:space="0" w:color="auto"/>
            <w:right w:val="none" w:sz="0" w:space="0" w:color="auto"/>
          </w:divBdr>
        </w:div>
        <w:div w:id="66390542">
          <w:marLeft w:val="0"/>
          <w:marRight w:val="0"/>
          <w:marTop w:val="240"/>
          <w:marBottom w:val="0"/>
          <w:divBdr>
            <w:top w:val="none" w:sz="0" w:space="0" w:color="auto"/>
            <w:left w:val="none" w:sz="0" w:space="0" w:color="auto"/>
            <w:bottom w:val="none" w:sz="0" w:space="0" w:color="auto"/>
            <w:right w:val="none" w:sz="0" w:space="0" w:color="auto"/>
          </w:divBdr>
        </w:div>
        <w:div w:id="985816250">
          <w:marLeft w:val="0"/>
          <w:marRight w:val="0"/>
          <w:marTop w:val="240"/>
          <w:marBottom w:val="0"/>
          <w:divBdr>
            <w:top w:val="none" w:sz="0" w:space="0" w:color="auto"/>
            <w:left w:val="none" w:sz="0" w:space="0" w:color="auto"/>
            <w:bottom w:val="none" w:sz="0" w:space="0" w:color="auto"/>
            <w:right w:val="none" w:sz="0" w:space="0" w:color="auto"/>
          </w:divBdr>
        </w:div>
        <w:div w:id="1754012353">
          <w:marLeft w:val="0"/>
          <w:marRight w:val="0"/>
          <w:marTop w:val="240"/>
          <w:marBottom w:val="0"/>
          <w:divBdr>
            <w:top w:val="none" w:sz="0" w:space="0" w:color="auto"/>
            <w:left w:val="none" w:sz="0" w:space="0" w:color="auto"/>
            <w:bottom w:val="none" w:sz="0" w:space="0" w:color="auto"/>
            <w:right w:val="none" w:sz="0" w:space="0" w:color="auto"/>
          </w:divBdr>
        </w:div>
        <w:div w:id="2006856102">
          <w:marLeft w:val="0"/>
          <w:marRight w:val="0"/>
          <w:marTop w:val="240"/>
          <w:marBottom w:val="0"/>
          <w:divBdr>
            <w:top w:val="none" w:sz="0" w:space="0" w:color="auto"/>
            <w:left w:val="none" w:sz="0" w:space="0" w:color="auto"/>
            <w:bottom w:val="none" w:sz="0" w:space="0" w:color="auto"/>
            <w:right w:val="none" w:sz="0" w:space="0" w:color="auto"/>
          </w:divBdr>
        </w:div>
        <w:div w:id="1071347424">
          <w:marLeft w:val="0"/>
          <w:marRight w:val="0"/>
          <w:marTop w:val="240"/>
          <w:marBottom w:val="0"/>
          <w:divBdr>
            <w:top w:val="none" w:sz="0" w:space="0" w:color="auto"/>
            <w:left w:val="none" w:sz="0" w:space="0" w:color="auto"/>
            <w:bottom w:val="none" w:sz="0" w:space="0" w:color="auto"/>
            <w:right w:val="none" w:sz="0" w:space="0" w:color="auto"/>
          </w:divBdr>
        </w:div>
        <w:div w:id="247007863">
          <w:marLeft w:val="0"/>
          <w:marRight w:val="0"/>
          <w:marTop w:val="240"/>
          <w:marBottom w:val="0"/>
          <w:divBdr>
            <w:top w:val="none" w:sz="0" w:space="0" w:color="auto"/>
            <w:left w:val="none" w:sz="0" w:space="0" w:color="auto"/>
            <w:bottom w:val="none" w:sz="0" w:space="0" w:color="auto"/>
            <w:right w:val="none" w:sz="0" w:space="0" w:color="auto"/>
          </w:divBdr>
        </w:div>
        <w:div w:id="190386365">
          <w:marLeft w:val="0"/>
          <w:marRight w:val="0"/>
          <w:marTop w:val="240"/>
          <w:marBottom w:val="0"/>
          <w:divBdr>
            <w:top w:val="none" w:sz="0" w:space="0" w:color="auto"/>
            <w:left w:val="none" w:sz="0" w:space="0" w:color="auto"/>
            <w:bottom w:val="none" w:sz="0" w:space="0" w:color="auto"/>
            <w:right w:val="none" w:sz="0" w:space="0" w:color="auto"/>
          </w:divBdr>
        </w:div>
        <w:div w:id="503671758">
          <w:marLeft w:val="0"/>
          <w:marRight w:val="0"/>
          <w:marTop w:val="240"/>
          <w:marBottom w:val="0"/>
          <w:divBdr>
            <w:top w:val="none" w:sz="0" w:space="0" w:color="auto"/>
            <w:left w:val="none" w:sz="0" w:space="0" w:color="auto"/>
            <w:bottom w:val="none" w:sz="0" w:space="0" w:color="auto"/>
            <w:right w:val="none" w:sz="0" w:space="0" w:color="auto"/>
          </w:divBdr>
        </w:div>
        <w:div w:id="2009940377">
          <w:marLeft w:val="0"/>
          <w:marRight w:val="0"/>
          <w:marTop w:val="240"/>
          <w:marBottom w:val="0"/>
          <w:divBdr>
            <w:top w:val="none" w:sz="0" w:space="0" w:color="auto"/>
            <w:left w:val="none" w:sz="0" w:space="0" w:color="auto"/>
            <w:bottom w:val="none" w:sz="0" w:space="0" w:color="auto"/>
            <w:right w:val="none" w:sz="0" w:space="0" w:color="auto"/>
          </w:divBdr>
        </w:div>
        <w:div w:id="414519736">
          <w:marLeft w:val="0"/>
          <w:marRight w:val="0"/>
          <w:marTop w:val="240"/>
          <w:marBottom w:val="0"/>
          <w:divBdr>
            <w:top w:val="none" w:sz="0" w:space="0" w:color="auto"/>
            <w:left w:val="none" w:sz="0" w:space="0" w:color="auto"/>
            <w:bottom w:val="none" w:sz="0" w:space="0" w:color="auto"/>
            <w:right w:val="none" w:sz="0" w:space="0" w:color="auto"/>
          </w:divBdr>
        </w:div>
        <w:div w:id="1550993469">
          <w:marLeft w:val="0"/>
          <w:marRight w:val="0"/>
          <w:marTop w:val="240"/>
          <w:marBottom w:val="0"/>
          <w:divBdr>
            <w:top w:val="none" w:sz="0" w:space="0" w:color="auto"/>
            <w:left w:val="none" w:sz="0" w:space="0" w:color="auto"/>
            <w:bottom w:val="none" w:sz="0" w:space="0" w:color="auto"/>
            <w:right w:val="none" w:sz="0" w:space="0" w:color="auto"/>
          </w:divBdr>
        </w:div>
        <w:div w:id="1521317193">
          <w:marLeft w:val="0"/>
          <w:marRight w:val="0"/>
          <w:marTop w:val="240"/>
          <w:marBottom w:val="0"/>
          <w:divBdr>
            <w:top w:val="none" w:sz="0" w:space="0" w:color="auto"/>
            <w:left w:val="none" w:sz="0" w:space="0" w:color="auto"/>
            <w:bottom w:val="none" w:sz="0" w:space="0" w:color="auto"/>
            <w:right w:val="none" w:sz="0" w:space="0" w:color="auto"/>
          </w:divBdr>
        </w:div>
        <w:div w:id="838274764">
          <w:marLeft w:val="0"/>
          <w:marRight w:val="0"/>
          <w:marTop w:val="240"/>
          <w:marBottom w:val="0"/>
          <w:divBdr>
            <w:top w:val="none" w:sz="0" w:space="0" w:color="auto"/>
            <w:left w:val="none" w:sz="0" w:space="0" w:color="auto"/>
            <w:bottom w:val="none" w:sz="0" w:space="0" w:color="auto"/>
            <w:right w:val="none" w:sz="0" w:space="0" w:color="auto"/>
          </w:divBdr>
        </w:div>
        <w:div w:id="581568229">
          <w:marLeft w:val="0"/>
          <w:marRight w:val="0"/>
          <w:marTop w:val="240"/>
          <w:marBottom w:val="0"/>
          <w:divBdr>
            <w:top w:val="none" w:sz="0" w:space="0" w:color="auto"/>
            <w:left w:val="none" w:sz="0" w:space="0" w:color="auto"/>
            <w:bottom w:val="none" w:sz="0" w:space="0" w:color="auto"/>
            <w:right w:val="none" w:sz="0" w:space="0" w:color="auto"/>
          </w:divBdr>
        </w:div>
        <w:div w:id="172695409">
          <w:marLeft w:val="0"/>
          <w:marRight w:val="0"/>
          <w:marTop w:val="240"/>
          <w:marBottom w:val="0"/>
          <w:divBdr>
            <w:top w:val="none" w:sz="0" w:space="0" w:color="auto"/>
            <w:left w:val="none" w:sz="0" w:space="0" w:color="auto"/>
            <w:bottom w:val="none" w:sz="0" w:space="0" w:color="auto"/>
            <w:right w:val="none" w:sz="0" w:space="0" w:color="auto"/>
          </w:divBdr>
        </w:div>
        <w:div w:id="927080362">
          <w:marLeft w:val="0"/>
          <w:marRight w:val="0"/>
          <w:marTop w:val="240"/>
          <w:marBottom w:val="0"/>
          <w:divBdr>
            <w:top w:val="none" w:sz="0" w:space="0" w:color="auto"/>
            <w:left w:val="none" w:sz="0" w:space="0" w:color="auto"/>
            <w:bottom w:val="none" w:sz="0" w:space="0" w:color="auto"/>
            <w:right w:val="none" w:sz="0" w:space="0" w:color="auto"/>
          </w:divBdr>
        </w:div>
        <w:div w:id="1270696963">
          <w:marLeft w:val="0"/>
          <w:marRight w:val="0"/>
          <w:marTop w:val="240"/>
          <w:marBottom w:val="0"/>
          <w:divBdr>
            <w:top w:val="none" w:sz="0" w:space="0" w:color="auto"/>
            <w:left w:val="none" w:sz="0" w:space="0" w:color="auto"/>
            <w:bottom w:val="none" w:sz="0" w:space="0" w:color="auto"/>
            <w:right w:val="none" w:sz="0" w:space="0" w:color="auto"/>
          </w:divBdr>
        </w:div>
        <w:div w:id="887228289">
          <w:marLeft w:val="0"/>
          <w:marRight w:val="0"/>
          <w:marTop w:val="240"/>
          <w:marBottom w:val="0"/>
          <w:divBdr>
            <w:top w:val="none" w:sz="0" w:space="0" w:color="auto"/>
            <w:left w:val="none" w:sz="0" w:space="0" w:color="auto"/>
            <w:bottom w:val="none" w:sz="0" w:space="0" w:color="auto"/>
            <w:right w:val="none" w:sz="0" w:space="0" w:color="auto"/>
          </w:divBdr>
        </w:div>
        <w:div w:id="1882160049">
          <w:marLeft w:val="0"/>
          <w:marRight w:val="0"/>
          <w:marTop w:val="240"/>
          <w:marBottom w:val="0"/>
          <w:divBdr>
            <w:top w:val="none" w:sz="0" w:space="0" w:color="auto"/>
            <w:left w:val="none" w:sz="0" w:space="0" w:color="auto"/>
            <w:bottom w:val="none" w:sz="0" w:space="0" w:color="auto"/>
            <w:right w:val="none" w:sz="0" w:space="0" w:color="auto"/>
          </w:divBdr>
        </w:div>
        <w:div w:id="1658076560">
          <w:marLeft w:val="0"/>
          <w:marRight w:val="0"/>
          <w:marTop w:val="240"/>
          <w:marBottom w:val="0"/>
          <w:divBdr>
            <w:top w:val="none" w:sz="0" w:space="0" w:color="auto"/>
            <w:left w:val="none" w:sz="0" w:space="0" w:color="auto"/>
            <w:bottom w:val="none" w:sz="0" w:space="0" w:color="auto"/>
            <w:right w:val="none" w:sz="0" w:space="0" w:color="auto"/>
          </w:divBdr>
        </w:div>
        <w:div w:id="1237014471">
          <w:marLeft w:val="0"/>
          <w:marRight w:val="0"/>
          <w:marTop w:val="240"/>
          <w:marBottom w:val="0"/>
          <w:divBdr>
            <w:top w:val="none" w:sz="0" w:space="0" w:color="auto"/>
            <w:left w:val="none" w:sz="0" w:space="0" w:color="auto"/>
            <w:bottom w:val="none" w:sz="0" w:space="0" w:color="auto"/>
            <w:right w:val="none" w:sz="0" w:space="0" w:color="auto"/>
          </w:divBdr>
        </w:div>
        <w:div w:id="188954212">
          <w:marLeft w:val="0"/>
          <w:marRight w:val="0"/>
          <w:marTop w:val="240"/>
          <w:marBottom w:val="0"/>
          <w:divBdr>
            <w:top w:val="none" w:sz="0" w:space="0" w:color="auto"/>
            <w:left w:val="none" w:sz="0" w:space="0" w:color="auto"/>
            <w:bottom w:val="none" w:sz="0" w:space="0" w:color="auto"/>
            <w:right w:val="none" w:sz="0" w:space="0" w:color="auto"/>
          </w:divBdr>
        </w:div>
        <w:div w:id="1126922987">
          <w:marLeft w:val="0"/>
          <w:marRight w:val="0"/>
          <w:marTop w:val="240"/>
          <w:marBottom w:val="0"/>
          <w:divBdr>
            <w:top w:val="none" w:sz="0" w:space="0" w:color="auto"/>
            <w:left w:val="none" w:sz="0" w:space="0" w:color="auto"/>
            <w:bottom w:val="none" w:sz="0" w:space="0" w:color="auto"/>
            <w:right w:val="none" w:sz="0" w:space="0" w:color="auto"/>
          </w:divBdr>
        </w:div>
        <w:div w:id="886800284">
          <w:marLeft w:val="0"/>
          <w:marRight w:val="0"/>
          <w:marTop w:val="240"/>
          <w:marBottom w:val="0"/>
          <w:divBdr>
            <w:top w:val="none" w:sz="0" w:space="0" w:color="auto"/>
            <w:left w:val="none" w:sz="0" w:space="0" w:color="auto"/>
            <w:bottom w:val="none" w:sz="0" w:space="0" w:color="auto"/>
            <w:right w:val="none" w:sz="0" w:space="0" w:color="auto"/>
          </w:divBdr>
        </w:div>
        <w:div w:id="908614003">
          <w:marLeft w:val="0"/>
          <w:marRight w:val="0"/>
          <w:marTop w:val="240"/>
          <w:marBottom w:val="0"/>
          <w:divBdr>
            <w:top w:val="none" w:sz="0" w:space="0" w:color="auto"/>
            <w:left w:val="none" w:sz="0" w:space="0" w:color="auto"/>
            <w:bottom w:val="none" w:sz="0" w:space="0" w:color="auto"/>
            <w:right w:val="none" w:sz="0" w:space="0" w:color="auto"/>
          </w:divBdr>
        </w:div>
        <w:div w:id="715206380">
          <w:marLeft w:val="0"/>
          <w:marRight w:val="0"/>
          <w:marTop w:val="240"/>
          <w:marBottom w:val="0"/>
          <w:divBdr>
            <w:top w:val="none" w:sz="0" w:space="0" w:color="auto"/>
            <w:left w:val="none" w:sz="0" w:space="0" w:color="auto"/>
            <w:bottom w:val="none" w:sz="0" w:space="0" w:color="auto"/>
            <w:right w:val="none" w:sz="0" w:space="0" w:color="auto"/>
          </w:divBdr>
        </w:div>
        <w:div w:id="718432472">
          <w:marLeft w:val="0"/>
          <w:marRight w:val="0"/>
          <w:marTop w:val="240"/>
          <w:marBottom w:val="0"/>
          <w:divBdr>
            <w:top w:val="none" w:sz="0" w:space="0" w:color="auto"/>
            <w:left w:val="none" w:sz="0" w:space="0" w:color="auto"/>
            <w:bottom w:val="none" w:sz="0" w:space="0" w:color="auto"/>
            <w:right w:val="none" w:sz="0" w:space="0" w:color="auto"/>
          </w:divBdr>
        </w:div>
        <w:div w:id="1096367465">
          <w:marLeft w:val="0"/>
          <w:marRight w:val="0"/>
          <w:marTop w:val="240"/>
          <w:marBottom w:val="0"/>
          <w:divBdr>
            <w:top w:val="none" w:sz="0" w:space="0" w:color="auto"/>
            <w:left w:val="none" w:sz="0" w:space="0" w:color="auto"/>
            <w:bottom w:val="none" w:sz="0" w:space="0" w:color="auto"/>
            <w:right w:val="none" w:sz="0" w:space="0" w:color="auto"/>
          </w:divBdr>
        </w:div>
        <w:div w:id="1871335461">
          <w:marLeft w:val="0"/>
          <w:marRight w:val="0"/>
          <w:marTop w:val="240"/>
          <w:marBottom w:val="0"/>
          <w:divBdr>
            <w:top w:val="none" w:sz="0" w:space="0" w:color="auto"/>
            <w:left w:val="none" w:sz="0" w:space="0" w:color="auto"/>
            <w:bottom w:val="none" w:sz="0" w:space="0" w:color="auto"/>
            <w:right w:val="none" w:sz="0" w:space="0" w:color="auto"/>
          </w:divBdr>
        </w:div>
        <w:div w:id="781727269">
          <w:marLeft w:val="0"/>
          <w:marRight w:val="0"/>
          <w:marTop w:val="240"/>
          <w:marBottom w:val="0"/>
          <w:divBdr>
            <w:top w:val="none" w:sz="0" w:space="0" w:color="auto"/>
            <w:left w:val="none" w:sz="0" w:space="0" w:color="auto"/>
            <w:bottom w:val="none" w:sz="0" w:space="0" w:color="auto"/>
            <w:right w:val="none" w:sz="0" w:space="0" w:color="auto"/>
          </w:divBdr>
        </w:div>
        <w:div w:id="976180840">
          <w:marLeft w:val="0"/>
          <w:marRight w:val="0"/>
          <w:marTop w:val="240"/>
          <w:marBottom w:val="0"/>
          <w:divBdr>
            <w:top w:val="none" w:sz="0" w:space="0" w:color="auto"/>
            <w:left w:val="none" w:sz="0" w:space="0" w:color="auto"/>
            <w:bottom w:val="none" w:sz="0" w:space="0" w:color="auto"/>
            <w:right w:val="none" w:sz="0" w:space="0" w:color="auto"/>
          </w:divBdr>
        </w:div>
        <w:div w:id="2118139995">
          <w:marLeft w:val="0"/>
          <w:marRight w:val="0"/>
          <w:marTop w:val="240"/>
          <w:marBottom w:val="0"/>
          <w:divBdr>
            <w:top w:val="none" w:sz="0" w:space="0" w:color="auto"/>
            <w:left w:val="none" w:sz="0" w:space="0" w:color="auto"/>
            <w:bottom w:val="none" w:sz="0" w:space="0" w:color="auto"/>
            <w:right w:val="none" w:sz="0" w:space="0" w:color="auto"/>
          </w:divBdr>
        </w:div>
        <w:div w:id="2030451110">
          <w:marLeft w:val="0"/>
          <w:marRight w:val="0"/>
          <w:marTop w:val="240"/>
          <w:marBottom w:val="0"/>
          <w:divBdr>
            <w:top w:val="none" w:sz="0" w:space="0" w:color="auto"/>
            <w:left w:val="none" w:sz="0" w:space="0" w:color="auto"/>
            <w:bottom w:val="none" w:sz="0" w:space="0" w:color="auto"/>
            <w:right w:val="none" w:sz="0" w:space="0" w:color="auto"/>
          </w:divBdr>
        </w:div>
        <w:div w:id="1020743191">
          <w:marLeft w:val="0"/>
          <w:marRight w:val="0"/>
          <w:marTop w:val="240"/>
          <w:marBottom w:val="0"/>
          <w:divBdr>
            <w:top w:val="none" w:sz="0" w:space="0" w:color="auto"/>
            <w:left w:val="none" w:sz="0" w:space="0" w:color="auto"/>
            <w:bottom w:val="none" w:sz="0" w:space="0" w:color="auto"/>
            <w:right w:val="none" w:sz="0" w:space="0" w:color="auto"/>
          </w:divBdr>
        </w:div>
        <w:div w:id="1809468552">
          <w:marLeft w:val="0"/>
          <w:marRight w:val="0"/>
          <w:marTop w:val="240"/>
          <w:marBottom w:val="0"/>
          <w:divBdr>
            <w:top w:val="none" w:sz="0" w:space="0" w:color="auto"/>
            <w:left w:val="none" w:sz="0" w:space="0" w:color="auto"/>
            <w:bottom w:val="none" w:sz="0" w:space="0" w:color="auto"/>
            <w:right w:val="none" w:sz="0" w:space="0" w:color="auto"/>
          </w:divBdr>
        </w:div>
        <w:div w:id="406150600">
          <w:marLeft w:val="0"/>
          <w:marRight w:val="0"/>
          <w:marTop w:val="240"/>
          <w:marBottom w:val="0"/>
          <w:divBdr>
            <w:top w:val="none" w:sz="0" w:space="0" w:color="auto"/>
            <w:left w:val="none" w:sz="0" w:space="0" w:color="auto"/>
            <w:bottom w:val="none" w:sz="0" w:space="0" w:color="auto"/>
            <w:right w:val="none" w:sz="0" w:space="0" w:color="auto"/>
          </w:divBdr>
        </w:div>
        <w:div w:id="1832285207">
          <w:marLeft w:val="0"/>
          <w:marRight w:val="0"/>
          <w:marTop w:val="240"/>
          <w:marBottom w:val="0"/>
          <w:divBdr>
            <w:top w:val="none" w:sz="0" w:space="0" w:color="auto"/>
            <w:left w:val="none" w:sz="0" w:space="0" w:color="auto"/>
            <w:bottom w:val="none" w:sz="0" w:space="0" w:color="auto"/>
            <w:right w:val="none" w:sz="0" w:space="0" w:color="auto"/>
          </w:divBdr>
        </w:div>
        <w:div w:id="1288387576">
          <w:marLeft w:val="0"/>
          <w:marRight w:val="0"/>
          <w:marTop w:val="240"/>
          <w:marBottom w:val="0"/>
          <w:divBdr>
            <w:top w:val="none" w:sz="0" w:space="0" w:color="auto"/>
            <w:left w:val="none" w:sz="0" w:space="0" w:color="auto"/>
            <w:bottom w:val="none" w:sz="0" w:space="0" w:color="auto"/>
            <w:right w:val="none" w:sz="0" w:space="0" w:color="auto"/>
          </w:divBdr>
        </w:div>
        <w:div w:id="570772592">
          <w:marLeft w:val="0"/>
          <w:marRight w:val="0"/>
          <w:marTop w:val="240"/>
          <w:marBottom w:val="0"/>
          <w:divBdr>
            <w:top w:val="none" w:sz="0" w:space="0" w:color="auto"/>
            <w:left w:val="none" w:sz="0" w:space="0" w:color="auto"/>
            <w:bottom w:val="none" w:sz="0" w:space="0" w:color="auto"/>
            <w:right w:val="none" w:sz="0" w:space="0" w:color="auto"/>
          </w:divBdr>
        </w:div>
        <w:div w:id="185873421">
          <w:marLeft w:val="0"/>
          <w:marRight w:val="0"/>
          <w:marTop w:val="240"/>
          <w:marBottom w:val="0"/>
          <w:divBdr>
            <w:top w:val="none" w:sz="0" w:space="0" w:color="auto"/>
            <w:left w:val="none" w:sz="0" w:space="0" w:color="auto"/>
            <w:bottom w:val="none" w:sz="0" w:space="0" w:color="auto"/>
            <w:right w:val="none" w:sz="0" w:space="0" w:color="auto"/>
          </w:divBdr>
        </w:div>
        <w:div w:id="1728992305">
          <w:marLeft w:val="0"/>
          <w:marRight w:val="0"/>
          <w:marTop w:val="240"/>
          <w:marBottom w:val="0"/>
          <w:divBdr>
            <w:top w:val="none" w:sz="0" w:space="0" w:color="auto"/>
            <w:left w:val="none" w:sz="0" w:space="0" w:color="auto"/>
            <w:bottom w:val="none" w:sz="0" w:space="0" w:color="auto"/>
            <w:right w:val="none" w:sz="0" w:space="0" w:color="auto"/>
          </w:divBdr>
        </w:div>
        <w:div w:id="1982415219">
          <w:marLeft w:val="0"/>
          <w:marRight w:val="0"/>
          <w:marTop w:val="240"/>
          <w:marBottom w:val="0"/>
          <w:divBdr>
            <w:top w:val="none" w:sz="0" w:space="0" w:color="auto"/>
            <w:left w:val="none" w:sz="0" w:space="0" w:color="auto"/>
            <w:bottom w:val="none" w:sz="0" w:space="0" w:color="auto"/>
            <w:right w:val="none" w:sz="0" w:space="0" w:color="auto"/>
          </w:divBdr>
        </w:div>
        <w:div w:id="1873498237">
          <w:marLeft w:val="0"/>
          <w:marRight w:val="0"/>
          <w:marTop w:val="240"/>
          <w:marBottom w:val="0"/>
          <w:divBdr>
            <w:top w:val="none" w:sz="0" w:space="0" w:color="auto"/>
            <w:left w:val="none" w:sz="0" w:space="0" w:color="auto"/>
            <w:bottom w:val="none" w:sz="0" w:space="0" w:color="auto"/>
            <w:right w:val="none" w:sz="0" w:space="0" w:color="auto"/>
          </w:divBdr>
        </w:div>
        <w:div w:id="1599409716">
          <w:marLeft w:val="0"/>
          <w:marRight w:val="0"/>
          <w:marTop w:val="240"/>
          <w:marBottom w:val="0"/>
          <w:divBdr>
            <w:top w:val="none" w:sz="0" w:space="0" w:color="auto"/>
            <w:left w:val="none" w:sz="0" w:space="0" w:color="auto"/>
            <w:bottom w:val="none" w:sz="0" w:space="0" w:color="auto"/>
            <w:right w:val="none" w:sz="0" w:space="0" w:color="auto"/>
          </w:divBdr>
        </w:div>
        <w:div w:id="1916821449">
          <w:marLeft w:val="0"/>
          <w:marRight w:val="0"/>
          <w:marTop w:val="240"/>
          <w:marBottom w:val="0"/>
          <w:divBdr>
            <w:top w:val="none" w:sz="0" w:space="0" w:color="auto"/>
            <w:left w:val="none" w:sz="0" w:space="0" w:color="auto"/>
            <w:bottom w:val="none" w:sz="0" w:space="0" w:color="auto"/>
            <w:right w:val="none" w:sz="0" w:space="0" w:color="auto"/>
          </w:divBdr>
        </w:div>
        <w:div w:id="1038090699">
          <w:marLeft w:val="0"/>
          <w:marRight w:val="0"/>
          <w:marTop w:val="240"/>
          <w:marBottom w:val="0"/>
          <w:divBdr>
            <w:top w:val="none" w:sz="0" w:space="0" w:color="auto"/>
            <w:left w:val="none" w:sz="0" w:space="0" w:color="auto"/>
            <w:bottom w:val="none" w:sz="0" w:space="0" w:color="auto"/>
            <w:right w:val="none" w:sz="0" w:space="0" w:color="auto"/>
          </w:divBdr>
        </w:div>
        <w:div w:id="1070465878">
          <w:marLeft w:val="0"/>
          <w:marRight w:val="0"/>
          <w:marTop w:val="240"/>
          <w:marBottom w:val="0"/>
          <w:divBdr>
            <w:top w:val="none" w:sz="0" w:space="0" w:color="auto"/>
            <w:left w:val="none" w:sz="0" w:space="0" w:color="auto"/>
            <w:bottom w:val="none" w:sz="0" w:space="0" w:color="auto"/>
            <w:right w:val="none" w:sz="0" w:space="0" w:color="auto"/>
          </w:divBdr>
        </w:div>
        <w:div w:id="327556569">
          <w:marLeft w:val="0"/>
          <w:marRight w:val="0"/>
          <w:marTop w:val="240"/>
          <w:marBottom w:val="0"/>
          <w:divBdr>
            <w:top w:val="none" w:sz="0" w:space="0" w:color="auto"/>
            <w:left w:val="none" w:sz="0" w:space="0" w:color="auto"/>
            <w:bottom w:val="none" w:sz="0" w:space="0" w:color="auto"/>
            <w:right w:val="none" w:sz="0" w:space="0" w:color="auto"/>
          </w:divBdr>
        </w:div>
        <w:div w:id="231309130">
          <w:marLeft w:val="0"/>
          <w:marRight w:val="0"/>
          <w:marTop w:val="240"/>
          <w:marBottom w:val="0"/>
          <w:divBdr>
            <w:top w:val="none" w:sz="0" w:space="0" w:color="auto"/>
            <w:left w:val="none" w:sz="0" w:space="0" w:color="auto"/>
            <w:bottom w:val="none" w:sz="0" w:space="0" w:color="auto"/>
            <w:right w:val="none" w:sz="0" w:space="0" w:color="auto"/>
          </w:divBdr>
        </w:div>
        <w:div w:id="1309824866">
          <w:marLeft w:val="0"/>
          <w:marRight w:val="0"/>
          <w:marTop w:val="240"/>
          <w:marBottom w:val="0"/>
          <w:divBdr>
            <w:top w:val="none" w:sz="0" w:space="0" w:color="auto"/>
            <w:left w:val="none" w:sz="0" w:space="0" w:color="auto"/>
            <w:bottom w:val="none" w:sz="0" w:space="0" w:color="auto"/>
            <w:right w:val="none" w:sz="0" w:space="0" w:color="auto"/>
          </w:divBdr>
        </w:div>
        <w:div w:id="1987858830">
          <w:marLeft w:val="0"/>
          <w:marRight w:val="0"/>
          <w:marTop w:val="240"/>
          <w:marBottom w:val="0"/>
          <w:divBdr>
            <w:top w:val="none" w:sz="0" w:space="0" w:color="auto"/>
            <w:left w:val="none" w:sz="0" w:space="0" w:color="auto"/>
            <w:bottom w:val="none" w:sz="0" w:space="0" w:color="auto"/>
            <w:right w:val="none" w:sz="0" w:space="0" w:color="auto"/>
          </w:divBdr>
        </w:div>
        <w:div w:id="1505977626">
          <w:marLeft w:val="0"/>
          <w:marRight w:val="0"/>
          <w:marTop w:val="240"/>
          <w:marBottom w:val="0"/>
          <w:divBdr>
            <w:top w:val="none" w:sz="0" w:space="0" w:color="auto"/>
            <w:left w:val="none" w:sz="0" w:space="0" w:color="auto"/>
            <w:bottom w:val="none" w:sz="0" w:space="0" w:color="auto"/>
            <w:right w:val="none" w:sz="0" w:space="0" w:color="auto"/>
          </w:divBdr>
        </w:div>
        <w:div w:id="1231964381">
          <w:marLeft w:val="0"/>
          <w:marRight w:val="0"/>
          <w:marTop w:val="240"/>
          <w:marBottom w:val="0"/>
          <w:divBdr>
            <w:top w:val="none" w:sz="0" w:space="0" w:color="auto"/>
            <w:left w:val="none" w:sz="0" w:space="0" w:color="auto"/>
            <w:bottom w:val="none" w:sz="0" w:space="0" w:color="auto"/>
            <w:right w:val="none" w:sz="0" w:space="0" w:color="auto"/>
          </w:divBdr>
        </w:div>
        <w:div w:id="1421680342">
          <w:marLeft w:val="0"/>
          <w:marRight w:val="0"/>
          <w:marTop w:val="240"/>
          <w:marBottom w:val="0"/>
          <w:divBdr>
            <w:top w:val="none" w:sz="0" w:space="0" w:color="auto"/>
            <w:left w:val="none" w:sz="0" w:space="0" w:color="auto"/>
            <w:bottom w:val="none" w:sz="0" w:space="0" w:color="auto"/>
            <w:right w:val="none" w:sz="0" w:space="0" w:color="auto"/>
          </w:divBdr>
        </w:div>
        <w:div w:id="262228150">
          <w:marLeft w:val="0"/>
          <w:marRight w:val="0"/>
          <w:marTop w:val="240"/>
          <w:marBottom w:val="0"/>
          <w:divBdr>
            <w:top w:val="none" w:sz="0" w:space="0" w:color="auto"/>
            <w:left w:val="none" w:sz="0" w:space="0" w:color="auto"/>
            <w:bottom w:val="none" w:sz="0" w:space="0" w:color="auto"/>
            <w:right w:val="none" w:sz="0" w:space="0" w:color="auto"/>
          </w:divBdr>
        </w:div>
        <w:div w:id="421801610">
          <w:marLeft w:val="0"/>
          <w:marRight w:val="0"/>
          <w:marTop w:val="240"/>
          <w:marBottom w:val="0"/>
          <w:divBdr>
            <w:top w:val="none" w:sz="0" w:space="0" w:color="auto"/>
            <w:left w:val="none" w:sz="0" w:space="0" w:color="auto"/>
            <w:bottom w:val="none" w:sz="0" w:space="0" w:color="auto"/>
            <w:right w:val="none" w:sz="0" w:space="0" w:color="auto"/>
          </w:divBdr>
        </w:div>
        <w:div w:id="1794900984">
          <w:marLeft w:val="0"/>
          <w:marRight w:val="0"/>
          <w:marTop w:val="240"/>
          <w:marBottom w:val="0"/>
          <w:divBdr>
            <w:top w:val="none" w:sz="0" w:space="0" w:color="auto"/>
            <w:left w:val="none" w:sz="0" w:space="0" w:color="auto"/>
            <w:bottom w:val="none" w:sz="0" w:space="0" w:color="auto"/>
            <w:right w:val="none" w:sz="0" w:space="0" w:color="auto"/>
          </w:divBdr>
        </w:div>
        <w:div w:id="1396777280">
          <w:marLeft w:val="0"/>
          <w:marRight w:val="0"/>
          <w:marTop w:val="240"/>
          <w:marBottom w:val="0"/>
          <w:divBdr>
            <w:top w:val="none" w:sz="0" w:space="0" w:color="auto"/>
            <w:left w:val="none" w:sz="0" w:space="0" w:color="auto"/>
            <w:bottom w:val="none" w:sz="0" w:space="0" w:color="auto"/>
            <w:right w:val="none" w:sz="0" w:space="0" w:color="auto"/>
          </w:divBdr>
        </w:div>
        <w:div w:id="611519523">
          <w:marLeft w:val="0"/>
          <w:marRight w:val="0"/>
          <w:marTop w:val="240"/>
          <w:marBottom w:val="0"/>
          <w:divBdr>
            <w:top w:val="none" w:sz="0" w:space="0" w:color="auto"/>
            <w:left w:val="none" w:sz="0" w:space="0" w:color="auto"/>
            <w:bottom w:val="none" w:sz="0" w:space="0" w:color="auto"/>
            <w:right w:val="none" w:sz="0" w:space="0" w:color="auto"/>
          </w:divBdr>
        </w:div>
        <w:div w:id="856503138">
          <w:marLeft w:val="0"/>
          <w:marRight w:val="0"/>
          <w:marTop w:val="240"/>
          <w:marBottom w:val="0"/>
          <w:divBdr>
            <w:top w:val="none" w:sz="0" w:space="0" w:color="auto"/>
            <w:left w:val="none" w:sz="0" w:space="0" w:color="auto"/>
            <w:bottom w:val="none" w:sz="0" w:space="0" w:color="auto"/>
            <w:right w:val="none" w:sz="0" w:space="0" w:color="auto"/>
          </w:divBdr>
        </w:div>
        <w:div w:id="1081872672">
          <w:marLeft w:val="0"/>
          <w:marRight w:val="0"/>
          <w:marTop w:val="240"/>
          <w:marBottom w:val="0"/>
          <w:divBdr>
            <w:top w:val="none" w:sz="0" w:space="0" w:color="auto"/>
            <w:left w:val="none" w:sz="0" w:space="0" w:color="auto"/>
            <w:bottom w:val="none" w:sz="0" w:space="0" w:color="auto"/>
            <w:right w:val="none" w:sz="0" w:space="0" w:color="auto"/>
          </w:divBdr>
        </w:div>
        <w:div w:id="2076199489">
          <w:marLeft w:val="0"/>
          <w:marRight w:val="0"/>
          <w:marTop w:val="240"/>
          <w:marBottom w:val="0"/>
          <w:divBdr>
            <w:top w:val="none" w:sz="0" w:space="0" w:color="auto"/>
            <w:left w:val="none" w:sz="0" w:space="0" w:color="auto"/>
            <w:bottom w:val="none" w:sz="0" w:space="0" w:color="auto"/>
            <w:right w:val="none" w:sz="0" w:space="0" w:color="auto"/>
          </w:divBdr>
        </w:div>
        <w:div w:id="954825559">
          <w:marLeft w:val="0"/>
          <w:marRight w:val="0"/>
          <w:marTop w:val="240"/>
          <w:marBottom w:val="0"/>
          <w:divBdr>
            <w:top w:val="none" w:sz="0" w:space="0" w:color="auto"/>
            <w:left w:val="none" w:sz="0" w:space="0" w:color="auto"/>
            <w:bottom w:val="none" w:sz="0" w:space="0" w:color="auto"/>
            <w:right w:val="none" w:sz="0" w:space="0" w:color="auto"/>
          </w:divBdr>
        </w:div>
        <w:div w:id="1565023551">
          <w:marLeft w:val="0"/>
          <w:marRight w:val="0"/>
          <w:marTop w:val="240"/>
          <w:marBottom w:val="0"/>
          <w:divBdr>
            <w:top w:val="none" w:sz="0" w:space="0" w:color="auto"/>
            <w:left w:val="none" w:sz="0" w:space="0" w:color="auto"/>
            <w:bottom w:val="none" w:sz="0" w:space="0" w:color="auto"/>
            <w:right w:val="none" w:sz="0" w:space="0" w:color="auto"/>
          </w:divBdr>
        </w:div>
        <w:div w:id="1678733698">
          <w:marLeft w:val="0"/>
          <w:marRight w:val="0"/>
          <w:marTop w:val="240"/>
          <w:marBottom w:val="0"/>
          <w:divBdr>
            <w:top w:val="none" w:sz="0" w:space="0" w:color="auto"/>
            <w:left w:val="none" w:sz="0" w:space="0" w:color="auto"/>
            <w:bottom w:val="none" w:sz="0" w:space="0" w:color="auto"/>
            <w:right w:val="none" w:sz="0" w:space="0" w:color="auto"/>
          </w:divBdr>
        </w:div>
        <w:div w:id="685326433">
          <w:marLeft w:val="0"/>
          <w:marRight w:val="0"/>
          <w:marTop w:val="240"/>
          <w:marBottom w:val="0"/>
          <w:divBdr>
            <w:top w:val="none" w:sz="0" w:space="0" w:color="auto"/>
            <w:left w:val="none" w:sz="0" w:space="0" w:color="auto"/>
            <w:bottom w:val="none" w:sz="0" w:space="0" w:color="auto"/>
            <w:right w:val="none" w:sz="0" w:space="0" w:color="auto"/>
          </w:divBdr>
        </w:div>
        <w:div w:id="1596942205">
          <w:marLeft w:val="0"/>
          <w:marRight w:val="0"/>
          <w:marTop w:val="240"/>
          <w:marBottom w:val="0"/>
          <w:divBdr>
            <w:top w:val="none" w:sz="0" w:space="0" w:color="auto"/>
            <w:left w:val="none" w:sz="0" w:space="0" w:color="auto"/>
            <w:bottom w:val="none" w:sz="0" w:space="0" w:color="auto"/>
            <w:right w:val="none" w:sz="0" w:space="0" w:color="auto"/>
          </w:divBdr>
        </w:div>
        <w:div w:id="1618172774">
          <w:marLeft w:val="0"/>
          <w:marRight w:val="0"/>
          <w:marTop w:val="240"/>
          <w:marBottom w:val="0"/>
          <w:divBdr>
            <w:top w:val="none" w:sz="0" w:space="0" w:color="auto"/>
            <w:left w:val="none" w:sz="0" w:space="0" w:color="auto"/>
            <w:bottom w:val="none" w:sz="0" w:space="0" w:color="auto"/>
            <w:right w:val="none" w:sz="0" w:space="0" w:color="auto"/>
          </w:divBdr>
        </w:div>
        <w:div w:id="119349969">
          <w:marLeft w:val="0"/>
          <w:marRight w:val="0"/>
          <w:marTop w:val="240"/>
          <w:marBottom w:val="0"/>
          <w:divBdr>
            <w:top w:val="none" w:sz="0" w:space="0" w:color="auto"/>
            <w:left w:val="none" w:sz="0" w:space="0" w:color="auto"/>
            <w:bottom w:val="none" w:sz="0" w:space="0" w:color="auto"/>
            <w:right w:val="none" w:sz="0" w:space="0" w:color="auto"/>
          </w:divBdr>
        </w:div>
        <w:div w:id="1229262892">
          <w:marLeft w:val="0"/>
          <w:marRight w:val="0"/>
          <w:marTop w:val="240"/>
          <w:marBottom w:val="0"/>
          <w:divBdr>
            <w:top w:val="none" w:sz="0" w:space="0" w:color="auto"/>
            <w:left w:val="none" w:sz="0" w:space="0" w:color="auto"/>
            <w:bottom w:val="none" w:sz="0" w:space="0" w:color="auto"/>
            <w:right w:val="none" w:sz="0" w:space="0" w:color="auto"/>
          </w:divBdr>
        </w:div>
        <w:div w:id="2006199755">
          <w:marLeft w:val="0"/>
          <w:marRight w:val="0"/>
          <w:marTop w:val="240"/>
          <w:marBottom w:val="0"/>
          <w:divBdr>
            <w:top w:val="none" w:sz="0" w:space="0" w:color="auto"/>
            <w:left w:val="none" w:sz="0" w:space="0" w:color="auto"/>
            <w:bottom w:val="none" w:sz="0" w:space="0" w:color="auto"/>
            <w:right w:val="none" w:sz="0" w:space="0" w:color="auto"/>
          </w:divBdr>
        </w:div>
        <w:div w:id="1731727392">
          <w:marLeft w:val="0"/>
          <w:marRight w:val="0"/>
          <w:marTop w:val="240"/>
          <w:marBottom w:val="0"/>
          <w:divBdr>
            <w:top w:val="none" w:sz="0" w:space="0" w:color="auto"/>
            <w:left w:val="none" w:sz="0" w:space="0" w:color="auto"/>
            <w:bottom w:val="none" w:sz="0" w:space="0" w:color="auto"/>
            <w:right w:val="none" w:sz="0" w:space="0" w:color="auto"/>
          </w:divBdr>
        </w:div>
        <w:div w:id="450248566">
          <w:marLeft w:val="0"/>
          <w:marRight w:val="0"/>
          <w:marTop w:val="240"/>
          <w:marBottom w:val="0"/>
          <w:divBdr>
            <w:top w:val="none" w:sz="0" w:space="0" w:color="auto"/>
            <w:left w:val="none" w:sz="0" w:space="0" w:color="auto"/>
            <w:bottom w:val="none" w:sz="0" w:space="0" w:color="auto"/>
            <w:right w:val="none" w:sz="0" w:space="0" w:color="auto"/>
          </w:divBdr>
        </w:div>
        <w:div w:id="632442457">
          <w:marLeft w:val="0"/>
          <w:marRight w:val="0"/>
          <w:marTop w:val="240"/>
          <w:marBottom w:val="0"/>
          <w:divBdr>
            <w:top w:val="none" w:sz="0" w:space="0" w:color="auto"/>
            <w:left w:val="none" w:sz="0" w:space="0" w:color="auto"/>
            <w:bottom w:val="none" w:sz="0" w:space="0" w:color="auto"/>
            <w:right w:val="none" w:sz="0" w:space="0" w:color="auto"/>
          </w:divBdr>
        </w:div>
        <w:div w:id="38747765">
          <w:marLeft w:val="0"/>
          <w:marRight w:val="0"/>
          <w:marTop w:val="240"/>
          <w:marBottom w:val="0"/>
          <w:divBdr>
            <w:top w:val="none" w:sz="0" w:space="0" w:color="auto"/>
            <w:left w:val="none" w:sz="0" w:space="0" w:color="auto"/>
            <w:bottom w:val="none" w:sz="0" w:space="0" w:color="auto"/>
            <w:right w:val="none" w:sz="0" w:space="0" w:color="auto"/>
          </w:divBdr>
        </w:div>
        <w:div w:id="825516547">
          <w:marLeft w:val="0"/>
          <w:marRight w:val="0"/>
          <w:marTop w:val="240"/>
          <w:marBottom w:val="0"/>
          <w:divBdr>
            <w:top w:val="none" w:sz="0" w:space="0" w:color="auto"/>
            <w:left w:val="none" w:sz="0" w:space="0" w:color="auto"/>
            <w:bottom w:val="none" w:sz="0" w:space="0" w:color="auto"/>
            <w:right w:val="none" w:sz="0" w:space="0" w:color="auto"/>
          </w:divBdr>
        </w:div>
        <w:div w:id="970207196">
          <w:marLeft w:val="0"/>
          <w:marRight w:val="0"/>
          <w:marTop w:val="240"/>
          <w:marBottom w:val="0"/>
          <w:divBdr>
            <w:top w:val="none" w:sz="0" w:space="0" w:color="auto"/>
            <w:left w:val="none" w:sz="0" w:space="0" w:color="auto"/>
            <w:bottom w:val="none" w:sz="0" w:space="0" w:color="auto"/>
            <w:right w:val="none" w:sz="0" w:space="0" w:color="auto"/>
          </w:divBdr>
        </w:div>
        <w:div w:id="862673935">
          <w:marLeft w:val="0"/>
          <w:marRight w:val="0"/>
          <w:marTop w:val="240"/>
          <w:marBottom w:val="0"/>
          <w:divBdr>
            <w:top w:val="none" w:sz="0" w:space="0" w:color="auto"/>
            <w:left w:val="none" w:sz="0" w:space="0" w:color="auto"/>
            <w:bottom w:val="none" w:sz="0" w:space="0" w:color="auto"/>
            <w:right w:val="none" w:sz="0" w:space="0" w:color="auto"/>
          </w:divBdr>
        </w:div>
        <w:div w:id="1521430096">
          <w:marLeft w:val="0"/>
          <w:marRight w:val="0"/>
          <w:marTop w:val="240"/>
          <w:marBottom w:val="0"/>
          <w:divBdr>
            <w:top w:val="none" w:sz="0" w:space="0" w:color="auto"/>
            <w:left w:val="none" w:sz="0" w:space="0" w:color="auto"/>
            <w:bottom w:val="none" w:sz="0" w:space="0" w:color="auto"/>
            <w:right w:val="none" w:sz="0" w:space="0" w:color="auto"/>
          </w:divBdr>
        </w:div>
        <w:div w:id="1541820865">
          <w:marLeft w:val="0"/>
          <w:marRight w:val="0"/>
          <w:marTop w:val="240"/>
          <w:marBottom w:val="0"/>
          <w:divBdr>
            <w:top w:val="none" w:sz="0" w:space="0" w:color="auto"/>
            <w:left w:val="none" w:sz="0" w:space="0" w:color="auto"/>
            <w:bottom w:val="none" w:sz="0" w:space="0" w:color="auto"/>
            <w:right w:val="none" w:sz="0" w:space="0" w:color="auto"/>
          </w:divBdr>
        </w:div>
        <w:div w:id="1890412765">
          <w:marLeft w:val="0"/>
          <w:marRight w:val="0"/>
          <w:marTop w:val="240"/>
          <w:marBottom w:val="0"/>
          <w:divBdr>
            <w:top w:val="none" w:sz="0" w:space="0" w:color="auto"/>
            <w:left w:val="none" w:sz="0" w:space="0" w:color="auto"/>
            <w:bottom w:val="none" w:sz="0" w:space="0" w:color="auto"/>
            <w:right w:val="none" w:sz="0" w:space="0" w:color="auto"/>
          </w:divBdr>
        </w:div>
        <w:div w:id="1331640710">
          <w:marLeft w:val="0"/>
          <w:marRight w:val="0"/>
          <w:marTop w:val="240"/>
          <w:marBottom w:val="0"/>
          <w:divBdr>
            <w:top w:val="none" w:sz="0" w:space="0" w:color="auto"/>
            <w:left w:val="none" w:sz="0" w:space="0" w:color="auto"/>
            <w:bottom w:val="none" w:sz="0" w:space="0" w:color="auto"/>
            <w:right w:val="none" w:sz="0" w:space="0" w:color="auto"/>
          </w:divBdr>
        </w:div>
        <w:div w:id="1371416936">
          <w:marLeft w:val="0"/>
          <w:marRight w:val="0"/>
          <w:marTop w:val="240"/>
          <w:marBottom w:val="0"/>
          <w:divBdr>
            <w:top w:val="none" w:sz="0" w:space="0" w:color="auto"/>
            <w:left w:val="none" w:sz="0" w:space="0" w:color="auto"/>
            <w:bottom w:val="none" w:sz="0" w:space="0" w:color="auto"/>
            <w:right w:val="none" w:sz="0" w:space="0" w:color="auto"/>
          </w:divBdr>
        </w:div>
        <w:div w:id="357588705">
          <w:marLeft w:val="0"/>
          <w:marRight w:val="0"/>
          <w:marTop w:val="240"/>
          <w:marBottom w:val="0"/>
          <w:divBdr>
            <w:top w:val="none" w:sz="0" w:space="0" w:color="auto"/>
            <w:left w:val="none" w:sz="0" w:space="0" w:color="auto"/>
            <w:bottom w:val="none" w:sz="0" w:space="0" w:color="auto"/>
            <w:right w:val="none" w:sz="0" w:space="0" w:color="auto"/>
          </w:divBdr>
        </w:div>
        <w:div w:id="101800137">
          <w:marLeft w:val="0"/>
          <w:marRight w:val="0"/>
          <w:marTop w:val="240"/>
          <w:marBottom w:val="0"/>
          <w:divBdr>
            <w:top w:val="none" w:sz="0" w:space="0" w:color="auto"/>
            <w:left w:val="none" w:sz="0" w:space="0" w:color="auto"/>
            <w:bottom w:val="none" w:sz="0" w:space="0" w:color="auto"/>
            <w:right w:val="none" w:sz="0" w:space="0" w:color="auto"/>
          </w:divBdr>
        </w:div>
        <w:div w:id="1110052999">
          <w:marLeft w:val="0"/>
          <w:marRight w:val="0"/>
          <w:marTop w:val="240"/>
          <w:marBottom w:val="0"/>
          <w:divBdr>
            <w:top w:val="none" w:sz="0" w:space="0" w:color="auto"/>
            <w:left w:val="none" w:sz="0" w:space="0" w:color="auto"/>
            <w:bottom w:val="none" w:sz="0" w:space="0" w:color="auto"/>
            <w:right w:val="none" w:sz="0" w:space="0" w:color="auto"/>
          </w:divBdr>
        </w:div>
        <w:div w:id="457457103">
          <w:marLeft w:val="0"/>
          <w:marRight w:val="0"/>
          <w:marTop w:val="240"/>
          <w:marBottom w:val="0"/>
          <w:divBdr>
            <w:top w:val="none" w:sz="0" w:space="0" w:color="auto"/>
            <w:left w:val="none" w:sz="0" w:space="0" w:color="auto"/>
            <w:bottom w:val="none" w:sz="0" w:space="0" w:color="auto"/>
            <w:right w:val="none" w:sz="0" w:space="0" w:color="auto"/>
          </w:divBdr>
        </w:div>
        <w:div w:id="984168340">
          <w:marLeft w:val="0"/>
          <w:marRight w:val="0"/>
          <w:marTop w:val="240"/>
          <w:marBottom w:val="0"/>
          <w:divBdr>
            <w:top w:val="none" w:sz="0" w:space="0" w:color="auto"/>
            <w:left w:val="none" w:sz="0" w:space="0" w:color="auto"/>
            <w:bottom w:val="none" w:sz="0" w:space="0" w:color="auto"/>
            <w:right w:val="none" w:sz="0" w:space="0" w:color="auto"/>
          </w:divBdr>
        </w:div>
        <w:div w:id="880284127">
          <w:marLeft w:val="0"/>
          <w:marRight w:val="0"/>
          <w:marTop w:val="240"/>
          <w:marBottom w:val="0"/>
          <w:divBdr>
            <w:top w:val="none" w:sz="0" w:space="0" w:color="auto"/>
            <w:left w:val="none" w:sz="0" w:space="0" w:color="auto"/>
            <w:bottom w:val="none" w:sz="0" w:space="0" w:color="auto"/>
            <w:right w:val="none" w:sz="0" w:space="0" w:color="auto"/>
          </w:divBdr>
        </w:div>
        <w:div w:id="617571241">
          <w:marLeft w:val="0"/>
          <w:marRight w:val="0"/>
          <w:marTop w:val="240"/>
          <w:marBottom w:val="0"/>
          <w:divBdr>
            <w:top w:val="none" w:sz="0" w:space="0" w:color="auto"/>
            <w:left w:val="none" w:sz="0" w:space="0" w:color="auto"/>
            <w:bottom w:val="none" w:sz="0" w:space="0" w:color="auto"/>
            <w:right w:val="none" w:sz="0" w:space="0" w:color="auto"/>
          </w:divBdr>
        </w:div>
        <w:div w:id="1709455261">
          <w:marLeft w:val="0"/>
          <w:marRight w:val="0"/>
          <w:marTop w:val="240"/>
          <w:marBottom w:val="0"/>
          <w:divBdr>
            <w:top w:val="none" w:sz="0" w:space="0" w:color="auto"/>
            <w:left w:val="none" w:sz="0" w:space="0" w:color="auto"/>
            <w:bottom w:val="none" w:sz="0" w:space="0" w:color="auto"/>
            <w:right w:val="none" w:sz="0" w:space="0" w:color="auto"/>
          </w:divBdr>
        </w:div>
        <w:div w:id="527835766">
          <w:marLeft w:val="0"/>
          <w:marRight w:val="0"/>
          <w:marTop w:val="240"/>
          <w:marBottom w:val="0"/>
          <w:divBdr>
            <w:top w:val="none" w:sz="0" w:space="0" w:color="auto"/>
            <w:left w:val="none" w:sz="0" w:space="0" w:color="auto"/>
            <w:bottom w:val="none" w:sz="0" w:space="0" w:color="auto"/>
            <w:right w:val="none" w:sz="0" w:space="0" w:color="auto"/>
          </w:divBdr>
        </w:div>
        <w:div w:id="675614548">
          <w:marLeft w:val="0"/>
          <w:marRight w:val="0"/>
          <w:marTop w:val="240"/>
          <w:marBottom w:val="0"/>
          <w:divBdr>
            <w:top w:val="none" w:sz="0" w:space="0" w:color="auto"/>
            <w:left w:val="none" w:sz="0" w:space="0" w:color="auto"/>
            <w:bottom w:val="none" w:sz="0" w:space="0" w:color="auto"/>
            <w:right w:val="none" w:sz="0" w:space="0" w:color="auto"/>
          </w:divBdr>
        </w:div>
        <w:div w:id="307638207">
          <w:marLeft w:val="0"/>
          <w:marRight w:val="0"/>
          <w:marTop w:val="240"/>
          <w:marBottom w:val="0"/>
          <w:divBdr>
            <w:top w:val="none" w:sz="0" w:space="0" w:color="auto"/>
            <w:left w:val="none" w:sz="0" w:space="0" w:color="auto"/>
            <w:bottom w:val="none" w:sz="0" w:space="0" w:color="auto"/>
            <w:right w:val="none" w:sz="0" w:space="0" w:color="auto"/>
          </w:divBdr>
        </w:div>
        <w:div w:id="934283944">
          <w:marLeft w:val="0"/>
          <w:marRight w:val="0"/>
          <w:marTop w:val="240"/>
          <w:marBottom w:val="0"/>
          <w:divBdr>
            <w:top w:val="none" w:sz="0" w:space="0" w:color="auto"/>
            <w:left w:val="none" w:sz="0" w:space="0" w:color="auto"/>
            <w:bottom w:val="none" w:sz="0" w:space="0" w:color="auto"/>
            <w:right w:val="none" w:sz="0" w:space="0" w:color="auto"/>
          </w:divBdr>
        </w:div>
        <w:div w:id="1232694213">
          <w:marLeft w:val="0"/>
          <w:marRight w:val="0"/>
          <w:marTop w:val="240"/>
          <w:marBottom w:val="0"/>
          <w:divBdr>
            <w:top w:val="none" w:sz="0" w:space="0" w:color="auto"/>
            <w:left w:val="none" w:sz="0" w:space="0" w:color="auto"/>
            <w:bottom w:val="none" w:sz="0" w:space="0" w:color="auto"/>
            <w:right w:val="none" w:sz="0" w:space="0" w:color="auto"/>
          </w:divBdr>
        </w:div>
        <w:div w:id="133762645">
          <w:marLeft w:val="0"/>
          <w:marRight w:val="0"/>
          <w:marTop w:val="240"/>
          <w:marBottom w:val="0"/>
          <w:divBdr>
            <w:top w:val="none" w:sz="0" w:space="0" w:color="auto"/>
            <w:left w:val="none" w:sz="0" w:space="0" w:color="auto"/>
            <w:bottom w:val="none" w:sz="0" w:space="0" w:color="auto"/>
            <w:right w:val="none" w:sz="0" w:space="0" w:color="auto"/>
          </w:divBdr>
        </w:div>
        <w:div w:id="1369724597">
          <w:marLeft w:val="0"/>
          <w:marRight w:val="0"/>
          <w:marTop w:val="240"/>
          <w:marBottom w:val="0"/>
          <w:divBdr>
            <w:top w:val="none" w:sz="0" w:space="0" w:color="auto"/>
            <w:left w:val="none" w:sz="0" w:space="0" w:color="auto"/>
            <w:bottom w:val="none" w:sz="0" w:space="0" w:color="auto"/>
            <w:right w:val="none" w:sz="0" w:space="0" w:color="auto"/>
          </w:divBdr>
        </w:div>
        <w:div w:id="1858079500">
          <w:marLeft w:val="0"/>
          <w:marRight w:val="0"/>
          <w:marTop w:val="240"/>
          <w:marBottom w:val="0"/>
          <w:divBdr>
            <w:top w:val="none" w:sz="0" w:space="0" w:color="auto"/>
            <w:left w:val="none" w:sz="0" w:space="0" w:color="auto"/>
            <w:bottom w:val="none" w:sz="0" w:space="0" w:color="auto"/>
            <w:right w:val="none" w:sz="0" w:space="0" w:color="auto"/>
          </w:divBdr>
        </w:div>
        <w:div w:id="1621036927">
          <w:marLeft w:val="0"/>
          <w:marRight w:val="0"/>
          <w:marTop w:val="240"/>
          <w:marBottom w:val="0"/>
          <w:divBdr>
            <w:top w:val="none" w:sz="0" w:space="0" w:color="auto"/>
            <w:left w:val="none" w:sz="0" w:space="0" w:color="auto"/>
            <w:bottom w:val="none" w:sz="0" w:space="0" w:color="auto"/>
            <w:right w:val="none" w:sz="0" w:space="0" w:color="auto"/>
          </w:divBdr>
        </w:div>
        <w:div w:id="1958369191">
          <w:marLeft w:val="0"/>
          <w:marRight w:val="0"/>
          <w:marTop w:val="240"/>
          <w:marBottom w:val="0"/>
          <w:divBdr>
            <w:top w:val="none" w:sz="0" w:space="0" w:color="auto"/>
            <w:left w:val="none" w:sz="0" w:space="0" w:color="auto"/>
            <w:bottom w:val="none" w:sz="0" w:space="0" w:color="auto"/>
            <w:right w:val="none" w:sz="0" w:space="0" w:color="auto"/>
          </w:divBdr>
        </w:div>
        <w:div w:id="1129931167">
          <w:marLeft w:val="0"/>
          <w:marRight w:val="0"/>
          <w:marTop w:val="240"/>
          <w:marBottom w:val="0"/>
          <w:divBdr>
            <w:top w:val="none" w:sz="0" w:space="0" w:color="auto"/>
            <w:left w:val="none" w:sz="0" w:space="0" w:color="auto"/>
            <w:bottom w:val="none" w:sz="0" w:space="0" w:color="auto"/>
            <w:right w:val="none" w:sz="0" w:space="0" w:color="auto"/>
          </w:divBdr>
        </w:div>
        <w:div w:id="1033188916">
          <w:marLeft w:val="0"/>
          <w:marRight w:val="0"/>
          <w:marTop w:val="240"/>
          <w:marBottom w:val="0"/>
          <w:divBdr>
            <w:top w:val="none" w:sz="0" w:space="0" w:color="auto"/>
            <w:left w:val="none" w:sz="0" w:space="0" w:color="auto"/>
            <w:bottom w:val="none" w:sz="0" w:space="0" w:color="auto"/>
            <w:right w:val="none" w:sz="0" w:space="0" w:color="auto"/>
          </w:divBdr>
        </w:div>
        <w:div w:id="1865702468">
          <w:marLeft w:val="0"/>
          <w:marRight w:val="0"/>
          <w:marTop w:val="240"/>
          <w:marBottom w:val="0"/>
          <w:divBdr>
            <w:top w:val="none" w:sz="0" w:space="0" w:color="auto"/>
            <w:left w:val="none" w:sz="0" w:space="0" w:color="auto"/>
            <w:bottom w:val="none" w:sz="0" w:space="0" w:color="auto"/>
            <w:right w:val="none" w:sz="0" w:space="0" w:color="auto"/>
          </w:divBdr>
        </w:div>
        <w:div w:id="827747317">
          <w:marLeft w:val="0"/>
          <w:marRight w:val="0"/>
          <w:marTop w:val="240"/>
          <w:marBottom w:val="0"/>
          <w:divBdr>
            <w:top w:val="none" w:sz="0" w:space="0" w:color="auto"/>
            <w:left w:val="none" w:sz="0" w:space="0" w:color="auto"/>
            <w:bottom w:val="none" w:sz="0" w:space="0" w:color="auto"/>
            <w:right w:val="none" w:sz="0" w:space="0" w:color="auto"/>
          </w:divBdr>
        </w:div>
        <w:div w:id="793133156">
          <w:marLeft w:val="0"/>
          <w:marRight w:val="0"/>
          <w:marTop w:val="240"/>
          <w:marBottom w:val="0"/>
          <w:divBdr>
            <w:top w:val="none" w:sz="0" w:space="0" w:color="auto"/>
            <w:left w:val="none" w:sz="0" w:space="0" w:color="auto"/>
            <w:bottom w:val="none" w:sz="0" w:space="0" w:color="auto"/>
            <w:right w:val="none" w:sz="0" w:space="0" w:color="auto"/>
          </w:divBdr>
        </w:div>
        <w:div w:id="1772361786">
          <w:marLeft w:val="0"/>
          <w:marRight w:val="0"/>
          <w:marTop w:val="240"/>
          <w:marBottom w:val="0"/>
          <w:divBdr>
            <w:top w:val="none" w:sz="0" w:space="0" w:color="auto"/>
            <w:left w:val="none" w:sz="0" w:space="0" w:color="auto"/>
            <w:bottom w:val="none" w:sz="0" w:space="0" w:color="auto"/>
            <w:right w:val="none" w:sz="0" w:space="0" w:color="auto"/>
          </w:divBdr>
        </w:div>
        <w:div w:id="1813404726">
          <w:marLeft w:val="0"/>
          <w:marRight w:val="0"/>
          <w:marTop w:val="240"/>
          <w:marBottom w:val="0"/>
          <w:divBdr>
            <w:top w:val="none" w:sz="0" w:space="0" w:color="auto"/>
            <w:left w:val="none" w:sz="0" w:space="0" w:color="auto"/>
            <w:bottom w:val="none" w:sz="0" w:space="0" w:color="auto"/>
            <w:right w:val="none" w:sz="0" w:space="0" w:color="auto"/>
          </w:divBdr>
        </w:div>
        <w:div w:id="974605561">
          <w:marLeft w:val="0"/>
          <w:marRight w:val="0"/>
          <w:marTop w:val="240"/>
          <w:marBottom w:val="0"/>
          <w:divBdr>
            <w:top w:val="none" w:sz="0" w:space="0" w:color="auto"/>
            <w:left w:val="none" w:sz="0" w:space="0" w:color="auto"/>
            <w:bottom w:val="none" w:sz="0" w:space="0" w:color="auto"/>
            <w:right w:val="none" w:sz="0" w:space="0" w:color="auto"/>
          </w:divBdr>
        </w:div>
        <w:div w:id="335570523">
          <w:marLeft w:val="0"/>
          <w:marRight w:val="0"/>
          <w:marTop w:val="240"/>
          <w:marBottom w:val="0"/>
          <w:divBdr>
            <w:top w:val="none" w:sz="0" w:space="0" w:color="auto"/>
            <w:left w:val="none" w:sz="0" w:space="0" w:color="auto"/>
            <w:bottom w:val="none" w:sz="0" w:space="0" w:color="auto"/>
            <w:right w:val="none" w:sz="0" w:space="0" w:color="auto"/>
          </w:divBdr>
        </w:div>
        <w:div w:id="1631521079">
          <w:marLeft w:val="0"/>
          <w:marRight w:val="0"/>
          <w:marTop w:val="240"/>
          <w:marBottom w:val="0"/>
          <w:divBdr>
            <w:top w:val="none" w:sz="0" w:space="0" w:color="auto"/>
            <w:left w:val="none" w:sz="0" w:space="0" w:color="auto"/>
            <w:bottom w:val="none" w:sz="0" w:space="0" w:color="auto"/>
            <w:right w:val="none" w:sz="0" w:space="0" w:color="auto"/>
          </w:divBdr>
        </w:div>
      </w:divsChild>
    </w:div>
    <w:div w:id="498231282">
      <w:bodyDiv w:val="1"/>
      <w:marLeft w:val="0"/>
      <w:marRight w:val="0"/>
      <w:marTop w:val="0"/>
      <w:marBottom w:val="0"/>
      <w:divBdr>
        <w:top w:val="none" w:sz="0" w:space="0" w:color="auto"/>
        <w:left w:val="none" w:sz="0" w:space="0" w:color="auto"/>
        <w:bottom w:val="none" w:sz="0" w:space="0" w:color="auto"/>
        <w:right w:val="none" w:sz="0" w:space="0" w:color="auto"/>
      </w:divBdr>
    </w:div>
    <w:div w:id="543712291">
      <w:bodyDiv w:val="1"/>
      <w:marLeft w:val="0"/>
      <w:marRight w:val="0"/>
      <w:marTop w:val="0"/>
      <w:marBottom w:val="0"/>
      <w:divBdr>
        <w:top w:val="none" w:sz="0" w:space="0" w:color="auto"/>
        <w:left w:val="none" w:sz="0" w:space="0" w:color="auto"/>
        <w:bottom w:val="none" w:sz="0" w:space="0" w:color="auto"/>
        <w:right w:val="none" w:sz="0" w:space="0" w:color="auto"/>
      </w:divBdr>
    </w:div>
    <w:div w:id="544291027">
      <w:bodyDiv w:val="1"/>
      <w:marLeft w:val="0"/>
      <w:marRight w:val="0"/>
      <w:marTop w:val="0"/>
      <w:marBottom w:val="0"/>
      <w:divBdr>
        <w:top w:val="none" w:sz="0" w:space="0" w:color="auto"/>
        <w:left w:val="none" w:sz="0" w:space="0" w:color="auto"/>
        <w:bottom w:val="none" w:sz="0" w:space="0" w:color="auto"/>
        <w:right w:val="none" w:sz="0" w:space="0" w:color="auto"/>
      </w:divBdr>
      <w:divsChild>
        <w:div w:id="33161310">
          <w:marLeft w:val="0"/>
          <w:marRight w:val="0"/>
          <w:marTop w:val="0"/>
          <w:marBottom w:val="0"/>
          <w:divBdr>
            <w:top w:val="none" w:sz="0" w:space="0" w:color="auto"/>
            <w:left w:val="none" w:sz="0" w:space="0" w:color="auto"/>
            <w:bottom w:val="none" w:sz="0" w:space="0" w:color="auto"/>
            <w:right w:val="none" w:sz="0" w:space="0" w:color="auto"/>
          </w:divBdr>
          <w:divsChild>
            <w:div w:id="1710035042">
              <w:marLeft w:val="-225"/>
              <w:marRight w:val="-225"/>
              <w:marTop w:val="0"/>
              <w:marBottom w:val="0"/>
              <w:divBdr>
                <w:top w:val="none" w:sz="0" w:space="0" w:color="auto"/>
                <w:left w:val="none" w:sz="0" w:space="0" w:color="auto"/>
                <w:bottom w:val="none" w:sz="0" w:space="0" w:color="auto"/>
                <w:right w:val="none" w:sz="0" w:space="0" w:color="auto"/>
              </w:divBdr>
              <w:divsChild>
                <w:div w:id="1786733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8010">
          <w:marLeft w:val="0"/>
          <w:marRight w:val="0"/>
          <w:marTop w:val="0"/>
          <w:marBottom w:val="0"/>
          <w:divBdr>
            <w:top w:val="none" w:sz="0" w:space="0" w:color="auto"/>
            <w:left w:val="none" w:sz="0" w:space="0" w:color="auto"/>
            <w:bottom w:val="none" w:sz="0" w:space="0" w:color="auto"/>
            <w:right w:val="none" w:sz="0" w:space="0" w:color="auto"/>
          </w:divBdr>
          <w:divsChild>
            <w:div w:id="681474860">
              <w:marLeft w:val="0"/>
              <w:marRight w:val="0"/>
              <w:marTop w:val="0"/>
              <w:marBottom w:val="0"/>
              <w:divBdr>
                <w:top w:val="none" w:sz="0" w:space="0" w:color="auto"/>
                <w:left w:val="none" w:sz="0" w:space="0" w:color="auto"/>
                <w:bottom w:val="none" w:sz="0" w:space="0" w:color="auto"/>
                <w:right w:val="none" w:sz="0" w:space="0" w:color="auto"/>
              </w:divBdr>
              <w:divsChild>
                <w:div w:id="1687098767">
                  <w:marLeft w:val="-225"/>
                  <w:marRight w:val="-225"/>
                  <w:marTop w:val="0"/>
                  <w:marBottom w:val="0"/>
                  <w:divBdr>
                    <w:top w:val="none" w:sz="0" w:space="0" w:color="auto"/>
                    <w:left w:val="none" w:sz="0" w:space="0" w:color="auto"/>
                    <w:bottom w:val="none" w:sz="0" w:space="0" w:color="auto"/>
                    <w:right w:val="none" w:sz="0" w:space="0" w:color="auto"/>
                  </w:divBdr>
                  <w:divsChild>
                    <w:div w:id="1920938664">
                      <w:marLeft w:val="0"/>
                      <w:marRight w:val="0"/>
                      <w:marTop w:val="0"/>
                      <w:marBottom w:val="0"/>
                      <w:divBdr>
                        <w:top w:val="none" w:sz="0" w:space="0" w:color="auto"/>
                        <w:left w:val="none" w:sz="0" w:space="0" w:color="auto"/>
                        <w:bottom w:val="none" w:sz="0" w:space="0" w:color="auto"/>
                        <w:right w:val="none" w:sz="0" w:space="0" w:color="auto"/>
                      </w:divBdr>
                      <w:divsChild>
                        <w:div w:id="544298593">
                          <w:marLeft w:val="0"/>
                          <w:marRight w:val="0"/>
                          <w:marTop w:val="0"/>
                          <w:marBottom w:val="0"/>
                          <w:divBdr>
                            <w:top w:val="none" w:sz="0" w:space="0" w:color="auto"/>
                            <w:left w:val="none" w:sz="0" w:space="0" w:color="auto"/>
                            <w:bottom w:val="none" w:sz="0" w:space="0" w:color="auto"/>
                            <w:right w:val="none" w:sz="0" w:space="0" w:color="auto"/>
                          </w:divBdr>
                          <w:divsChild>
                            <w:div w:id="770509292">
                              <w:marLeft w:val="0"/>
                              <w:marRight w:val="0"/>
                              <w:marTop w:val="0"/>
                              <w:marBottom w:val="0"/>
                              <w:divBdr>
                                <w:top w:val="none" w:sz="0" w:space="0" w:color="auto"/>
                                <w:left w:val="none" w:sz="0" w:space="0" w:color="auto"/>
                                <w:bottom w:val="none" w:sz="0" w:space="0" w:color="auto"/>
                                <w:right w:val="none" w:sz="0" w:space="0" w:color="auto"/>
                              </w:divBdr>
                              <w:divsChild>
                                <w:div w:id="693191586">
                                  <w:marLeft w:val="0"/>
                                  <w:marRight w:val="0"/>
                                  <w:marTop w:val="0"/>
                                  <w:marBottom w:val="0"/>
                                  <w:divBdr>
                                    <w:top w:val="none" w:sz="0" w:space="0" w:color="auto"/>
                                    <w:left w:val="none" w:sz="0" w:space="0" w:color="auto"/>
                                    <w:bottom w:val="none" w:sz="0" w:space="0" w:color="auto"/>
                                    <w:right w:val="none" w:sz="0" w:space="0" w:color="auto"/>
                                  </w:divBdr>
                                  <w:divsChild>
                                    <w:div w:id="1169712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271909">
                          <w:marLeft w:val="0"/>
                          <w:marRight w:val="0"/>
                          <w:marTop w:val="0"/>
                          <w:marBottom w:val="0"/>
                          <w:divBdr>
                            <w:top w:val="none" w:sz="0" w:space="0" w:color="auto"/>
                            <w:left w:val="none" w:sz="0" w:space="0" w:color="auto"/>
                            <w:bottom w:val="none" w:sz="0" w:space="0" w:color="auto"/>
                            <w:right w:val="none" w:sz="0" w:space="0" w:color="auto"/>
                          </w:divBdr>
                          <w:divsChild>
                            <w:div w:id="881940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1386636">
          <w:marLeft w:val="0"/>
          <w:marRight w:val="0"/>
          <w:marTop w:val="0"/>
          <w:marBottom w:val="0"/>
          <w:divBdr>
            <w:top w:val="none" w:sz="0" w:space="0" w:color="auto"/>
            <w:left w:val="none" w:sz="0" w:space="0" w:color="auto"/>
            <w:bottom w:val="none" w:sz="0" w:space="0" w:color="auto"/>
            <w:right w:val="none" w:sz="0" w:space="0" w:color="auto"/>
          </w:divBdr>
          <w:divsChild>
            <w:div w:id="1529291119">
              <w:marLeft w:val="-225"/>
              <w:marRight w:val="-225"/>
              <w:marTop w:val="0"/>
              <w:marBottom w:val="0"/>
              <w:divBdr>
                <w:top w:val="none" w:sz="0" w:space="0" w:color="auto"/>
                <w:left w:val="none" w:sz="0" w:space="0" w:color="auto"/>
                <w:bottom w:val="none" w:sz="0" w:space="0" w:color="auto"/>
                <w:right w:val="none" w:sz="0" w:space="0" w:color="auto"/>
              </w:divBdr>
              <w:divsChild>
                <w:div w:id="1818380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225679">
      <w:bodyDiv w:val="1"/>
      <w:marLeft w:val="0"/>
      <w:marRight w:val="0"/>
      <w:marTop w:val="0"/>
      <w:marBottom w:val="0"/>
      <w:divBdr>
        <w:top w:val="none" w:sz="0" w:space="0" w:color="auto"/>
        <w:left w:val="none" w:sz="0" w:space="0" w:color="auto"/>
        <w:bottom w:val="none" w:sz="0" w:space="0" w:color="auto"/>
        <w:right w:val="none" w:sz="0" w:space="0" w:color="auto"/>
      </w:divBdr>
    </w:div>
    <w:div w:id="563833257">
      <w:bodyDiv w:val="1"/>
      <w:marLeft w:val="0"/>
      <w:marRight w:val="0"/>
      <w:marTop w:val="0"/>
      <w:marBottom w:val="0"/>
      <w:divBdr>
        <w:top w:val="none" w:sz="0" w:space="0" w:color="auto"/>
        <w:left w:val="none" w:sz="0" w:space="0" w:color="auto"/>
        <w:bottom w:val="none" w:sz="0" w:space="0" w:color="auto"/>
        <w:right w:val="none" w:sz="0" w:space="0" w:color="auto"/>
      </w:divBdr>
      <w:divsChild>
        <w:div w:id="1808550995">
          <w:marLeft w:val="0"/>
          <w:marRight w:val="0"/>
          <w:marTop w:val="0"/>
          <w:marBottom w:val="0"/>
          <w:divBdr>
            <w:top w:val="single" w:sz="2" w:space="0" w:color="auto"/>
            <w:left w:val="single" w:sz="2" w:space="0" w:color="auto"/>
            <w:bottom w:val="single" w:sz="2" w:space="0" w:color="auto"/>
            <w:right w:val="single" w:sz="2" w:space="0" w:color="auto"/>
          </w:divBdr>
        </w:div>
        <w:div w:id="677732849">
          <w:marLeft w:val="0"/>
          <w:marRight w:val="0"/>
          <w:marTop w:val="0"/>
          <w:marBottom w:val="0"/>
          <w:divBdr>
            <w:top w:val="single" w:sz="2" w:space="0" w:color="auto"/>
            <w:left w:val="single" w:sz="2" w:space="0" w:color="auto"/>
            <w:bottom w:val="single" w:sz="2" w:space="0" w:color="auto"/>
            <w:right w:val="single" w:sz="2" w:space="0" w:color="auto"/>
          </w:divBdr>
        </w:div>
        <w:div w:id="93012702">
          <w:marLeft w:val="0"/>
          <w:marRight w:val="0"/>
          <w:marTop w:val="0"/>
          <w:marBottom w:val="0"/>
          <w:divBdr>
            <w:top w:val="single" w:sz="2" w:space="0" w:color="auto"/>
            <w:left w:val="single" w:sz="2" w:space="0" w:color="auto"/>
            <w:bottom w:val="single" w:sz="2" w:space="0" w:color="auto"/>
            <w:right w:val="single" w:sz="2" w:space="0" w:color="auto"/>
          </w:divBdr>
        </w:div>
        <w:div w:id="1486585616">
          <w:marLeft w:val="0"/>
          <w:marRight w:val="0"/>
          <w:marTop w:val="0"/>
          <w:marBottom w:val="0"/>
          <w:divBdr>
            <w:top w:val="single" w:sz="2" w:space="0" w:color="auto"/>
            <w:left w:val="single" w:sz="2" w:space="0" w:color="auto"/>
            <w:bottom w:val="single" w:sz="2" w:space="0" w:color="auto"/>
            <w:right w:val="single" w:sz="2" w:space="0" w:color="auto"/>
          </w:divBdr>
        </w:div>
        <w:div w:id="1023432924">
          <w:marLeft w:val="0"/>
          <w:marRight w:val="0"/>
          <w:marTop w:val="0"/>
          <w:marBottom w:val="0"/>
          <w:divBdr>
            <w:top w:val="single" w:sz="2" w:space="0" w:color="auto"/>
            <w:left w:val="single" w:sz="2" w:space="0" w:color="auto"/>
            <w:bottom w:val="single" w:sz="2" w:space="0" w:color="auto"/>
            <w:right w:val="single" w:sz="2" w:space="0" w:color="auto"/>
          </w:divBdr>
        </w:div>
        <w:div w:id="600525813">
          <w:marLeft w:val="0"/>
          <w:marRight w:val="0"/>
          <w:marTop w:val="0"/>
          <w:marBottom w:val="0"/>
          <w:divBdr>
            <w:top w:val="single" w:sz="2" w:space="0" w:color="auto"/>
            <w:left w:val="single" w:sz="2" w:space="0" w:color="auto"/>
            <w:bottom w:val="single" w:sz="2" w:space="0" w:color="auto"/>
            <w:right w:val="single" w:sz="2" w:space="0" w:color="auto"/>
          </w:divBdr>
        </w:div>
        <w:div w:id="206652519">
          <w:marLeft w:val="0"/>
          <w:marRight w:val="0"/>
          <w:marTop w:val="0"/>
          <w:marBottom w:val="0"/>
          <w:divBdr>
            <w:top w:val="single" w:sz="2" w:space="0" w:color="auto"/>
            <w:left w:val="single" w:sz="2" w:space="0" w:color="auto"/>
            <w:bottom w:val="single" w:sz="2" w:space="0" w:color="auto"/>
            <w:right w:val="single" w:sz="2" w:space="0" w:color="auto"/>
          </w:divBdr>
        </w:div>
        <w:div w:id="1037662745">
          <w:marLeft w:val="0"/>
          <w:marRight w:val="0"/>
          <w:marTop w:val="0"/>
          <w:marBottom w:val="0"/>
          <w:divBdr>
            <w:top w:val="single" w:sz="2" w:space="0" w:color="auto"/>
            <w:left w:val="single" w:sz="2" w:space="0" w:color="auto"/>
            <w:bottom w:val="single" w:sz="2" w:space="0" w:color="auto"/>
            <w:right w:val="single" w:sz="2" w:space="0" w:color="auto"/>
          </w:divBdr>
        </w:div>
        <w:div w:id="873541458">
          <w:marLeft w:val="0"/>
          <w:marRight w:val="0"/>
          <w:marTop w:val="0"/>
          <w:marBottom w:val="0"/>
          <w:divBdr>
            <w:top w:val="single" w:sz="2" w:space="0" w:color="auto"/>
            <w:left w:val="single" w:sz="2" w:space="0" w:color="auto"/>
            <w:bottom w:val="single" w:sz="2" w:space="0" w:color="auto"/>
            <w:right w:val="single" w:sz="2" w:space="0" w:color="auto"/>
          </w:divBdr>
        </w:div>
        <w:div w:id="2056079628">
          <w:marLeft w:val="0"/>
          <w:marRight w:val="0"/>
          <w:marTop w:val="0"/>
          <w:marBottom w:val="0"/>
          <w:divBdr>
            <w:top w:val="single" w:sz="2" w:space="0" w:color="auto"/>
            <w:left w:val="single" w:sz="2" w:space="0" w:color="auto"/>
            <w:bottom w:val="single" w:sz="2" w:space="0" w:color="auto"/>
            <w:right w:val="single" w:sz="2" w:space="0" w:color="auto"/>
          </w:divBdr>
          <w:divsChild>
            <w:div w:id="1164130813">
              <w:marLeft w:val="0"/>
              <w:marRight w:val="0"/>
              <w:marTop w:val="0"/>
              <w:marBottom w:val="0"/>
              <w:divBdr>
                <w:top w:val="single" w:sz="2" w:space="0" w:color="auto"/>
                <w:left w:val="single" w:sz="2" w:space="0" w:color="auto"/>
                <w:bottom w:val="single" w:sz="2" w:space="0" w:color="auto"/>
                <w:right w:val="single" w:sz="2" w:space="0" w:color="auto"/>
              </w:divBdr>
            </w:div>
            <w:div w:id="1184904028">
              <w:marLeft w:val="0"/>
              <w:marRight w:val="0"/>
              <w:marTop w:val="0"/>
              <w:marBottom w:val="0"/>
              <w:divBdr>
                <w:top w:val="single" w:sz="2" w:space="0" w:color="auto"/>
                <w:left w:val="single" w:sz="2" w:space="0" w:color="auto"/>
                <w:bottom w:val="single" w:sz="2" w:space="0" w:color="auto"/>
                <w:right w:val="single" w:sz="2" w:space="0" w:color="auto"/>
              </w:divBdr>
            </w:div>
          </w:divsChild>
        </w:div>
        <w:div w:id="1819809565">
          <w:marLeft w:val="0"/>
          <w:marRight w:val="0"/>
          <w:marTop w:val="0"/>
          <w:marBottom w:val="0"/>
          <w:divBdr>
            <w:top w:val="single" w:sz="2" w:space="0" w:color="auto"/>
            <w:left w:val="single" w:sz="2" w:space="0" w:color="auto"/>
            <w:bottom w:val="single" w:sz="2" w:space="0" w:color="auto"/>
            <w:right w:val="single" w:sz="2" w:space="0" w:color="auto"/>
          </w:divBdr>
        </w:div>
        <w:div w:id="1088380274">
          <w:marLeft w:val="0"/>
          <w:marRight w:val="0"/>
          <w:marTop w:val="0"/>
          <w:marBottom w:val="0"/>
          <w:divBdr>
            <w:top w:val="single" w:sz="2" w:space="0" w:color="auto"/>
            <w:left w:val="single" w:sz="2" w:space="0" w:color="auto"/>
            <w:bottom w:val="single" w:sz="2" w:space="0" w:color="auto"/>
            <w:right w:val="single" w:sz="2" w:space="0" w:color="auto"/>
          </w:divBdr>
        </w:div>
        <w:div w:id="2057318195">
          <w:marLeft w:val="0"/>
          <w:marRight w:val="0"/>
          <w:marTop w:val="0"/>
          <w:marBottom w:val="0"/>
          <w:divBdr>
            <w:top w:val="single" w:sz="2" w:space="0" w:color="auto"/>
            <w:left w:val="single" w:sz="2" w:space="0" w:color="auto"/>
            <w:bottom w:val="single" w:sz="2" w:space="0" w:color="auto"/>
            <w:right w:val="single" w:sz="2" w:space="0" w:color="auto"/>
          </w:divBdr>
        </w:div>
        <w:div w:id="1386568632">
          <w:marLeft w:val="0"/>
          <w:marRight w:val="0"/>
          <w:marTop w:val="0"/>
          <w:marBottom w:val="0"/>
          <w:divBdr>
            <w:top w:val="single" w:sz="2" w:space="0" w:color="auto"/>
            <w:left w:val="single" w:sz="2" w:space="0" w:color="auto"/>
            <w:bottom w:val="single" w:sz="2" w:space="0" w:color="auto"/>
            <w:right w:val="single" w:sz="2" w:space="0" w:color="auto"/>
          </w:divBdr>
        </w:div>
        <w:div w:id="1368333256">
          <w:marLeft w:val="0"/>
          <w:marRight w:val="0"/>
          <w:marTop w:val="0"/>
          <w:marBottom w:val="0"/>
          <w:divBdr>
            <w:top w:val="single" w:sz="2" w:space="0" w:color="auto"/>
            <w:left w:val="single" w:sz="2" w:space="0" w:color="auto"/>
            <w:bottom w:val="single" w:sz="2" w:space="0" w:color="auto"/>
            <w:right w:val="single" w:sz="2" w:space="0" w:color="auto"/>
          </w:divBdr>
        </w:div>
        <w:div w:id="1751148719">
          <w:marLeft w:val="0"/>
          <w:marRight w:val="0"/>
          <w:marTop w:val="0"/>
          <w:marBottom w:val="0"/>
          <w:divBdr>
            <w:top w:val="single" w:sz="2" w:space="0" w:color="auto"/>
            <w:left w:val="single" w:sz="2" w:space="0" w:color="auto"/>
            <w:bottom w:val="single" w:sz="2" w:space="0" w:color="auto"/>
            <w:right w:val="single" w:sz="2" w:space="0" w:color="auto"/>
          </w:divBdr>
        </w:div>
      </w:divsChild>
    </w:div>
    <w:div w:id="582959084">
      <w:bodyDiv w:val="1"/>
      <w:marLeft w:val="0"/>
      <w:marRight w:val="0"/>
      <w:marTop w:val="0"/>
      <w:marBottom w:val="0"/>
      <w:divBdr>
        <w:top w:val="none" w:sz="0" w:space="0" w:color="auto"/>
        <w:left w:val="none" w:sz="0" w:space="0" w:color="auto"/>
        <w:bottom w:val="none" w:sz="0" w:space="0" w:color="auto"/>
        <w:right w:val="none" w:sz="0" w:space="0" w:color="auto"/>
      </w:divBdr>
      <w:divsChild>
        <w:div w:id="1431197993">
          <w:marLeft w:val="0"/>
          <w:marRight w:val="0"/>
          <w:marTop w:val="0"/>
          <w:marBottom w:val="0"/>
          <w:divBdr>
            <w:top w:val="none" w:sz="0" w:space="0" w:color="auto"/>
            <w:left w:val="none" w:sz="0" w:space="0" w:color="auto"/>
            <w:bottom w:val="none" w:sz="0" w:space="0" w:color="auto"/>
            <w:right w:val="none" w:sz="0" w:space="0" w:color="auto"/>
          </w:divBdr>
          <w:divsChild>
            <w:div w:id="69276068">
              <w:marLeft w:val="0"/>
              <w:marRight w:val="0"/>
              <w:marTop w:val="0"/>
              <w:marBottom w:val="0"/>
              <w:divBdr>
                <w:top w:val="none" w:sz="0" w:space="0" w:color="auto"/>
                <w:left w:val="none" w:sz="0" w:space="0" w:color="auto"/>
                <w:bottom w:val="none" w:sz="0" w:space="0" w:color="auto"/>
                <w:right w:val="none" w:sz="0" w:space="0" w:color="auto"/>
              </w:divBdr>
              <w:divsChild>
                <w:div w:id="1168591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749626">
      <w:bodyDiv w:val="1"/>
      <w:marLeft w:val="0"/>
      <w:marRight w:val="0"/>
      <w:marTop w:val="0"/>
      <w:marBottom w:val="0"/>
      <w:divBdr>
        <w:top w:val="none" w:sz="0" w:space="0" w:color="auto"/>
        <w:left w:val="none" w:sz="0" w:space="0" w:color="auto"/>
        <w:bottom w:val="none" w:sz="0" w:space="0" w:color="auto"/>
        <w:right w:val="none" w:sz="0" w:space="0" w:color="auto"/>
      </w:divBdr>
      <w:divsChild>
        <w:div w:id="420179574">
          <w:marLeft w:val="-225"/>
          <w:marRight w:val="-225"/>
          <w:marTop w:val="0"/>
          <w:marBottom w:val="0"/>
          <w:divBdr>
            <w:top w:val="none" w:sz="0" w:space="0" w:color="auto"/>
            <w:left w:val="none" w:sz="0" w:space="0" w:color="auto"/>
            <w:bottom w:val="none" w:sz="0" w:space="0" w:color="auto"/>
            <w:right w:val="none" w:sz="0" w:space="0" w:color="auto"/>
          </w:divBdr>
          <w:divsChild>
            <w:div w:id="2037728732">
              <w:marLeft w:val="0"/>
              <w:marRight w:val="0"/>
              <w:marTop w:val="0"/>
              <w:marBottom w:val="0"/>
              <w:divBdr>
                <w:top w:val="none" w:sz="0" w:space="0" w:color="auto"/>
                <w:left w:val="none" w:sz="0" w:space="0" w:color="auto"/>
                <w:bottom w:val="none" w:sz="0" w:space="0" w:color="auto"/>
                <w:right w:val="none" w:sz="0" w:space="0" w:color="auto"/>
              </w:divBdr>
            </w:div>
          </w:divsChild>
        </w:div>
        <w:div w:id="2000770680">
          <w:marLeft w:val="-225"/>
          <w:marRight w:val="-225"/>
          <w:marTop w:val="0"/>
          <w:marBottom w:val="0"/>
          <w:divBdr>
            <w:top w:val="none" w:sz="0" w:space="0" w:color="auto"/>
            <w:left w:val="none" w:sz="0" w:space="0" w:color="auto"/>
            <w:bottom w:val="none" w:sz="0" w:space="0" w:color="auto"/>
            <w:right w:val="none" w:sz="0" w:space="0" w:color="auto"/>
          </w:divBdr>
          <w:divsChild>
            <w:div w:id="1297174773">
              <w:marLeft w:val="0"/>
              <w:marRight w:val="0"/>
              <w:marTop w:val="0"/>
              <w:marBottom w:val="0"/>
              <w:divBdr>
                <w:top w:val="none" w:sz="0" w:space="0" w:color="auto"/>
                <w:left w:val="none" w:sz="0" w:space="0" w:color="auto"/>
                <w:bottom w:val="none" w:sz="0" w:space="0" w:color="auto"/>
                <w:right w:val="none" w:sz="0" w:space="0" w:color="auto"/>
              </w:divBdr>
            </w:div>
          </w:divsChild>
        </w:div>
        <w:div w:id="334573725">
          <w:marLeft w:val="-225"/>
          <w:marRight w:val="-225"/>
          <w:marTop w:val="0"/>
          <w:marBottom w:val="0"/>
          <w:divBdr>
            <w:top w:val="none" w:sz="0" w:space="0" w:color="auto"/>
            <w:left w:val="none" w:sz="0" w:space="0" w:color="auto"/>
            <w:bottom w:val="none" w:sz="0" w:space="0" w:color="auto"/>
            <w:right w:val="none" w:sz="0" w:space="0" w:color="auto"/>
          </w:divBdr>
          <w:divsChild>
            <w:div w:id="1423721057">
              <w:marLeft w:val="0"/>
              <w:marRight w:val="0"/>
              <w:marTop w:val="0"/>
              <w:marBottom w:val="0"/>
              <w:divBdr>
                <w:top w:val="none" w:sz="0" w:space="0" w:color="auto"/>
                <w:left w:val="none" w:sz="0" w:space="0" w:color="auto"/>
                <w:bottom w:val="none" w:sz="0" w:space="0" w:color="auto"/>
                <w:right w:val="none" w:sz="0" w:space="0" w:color="auto"/>
              </w:divBdr>
            </w:div>
          </w:divsChild>
        </w:div>
        <w:div w:id="402994954">
          <w:marLeft w:val="-225"/>
          <w:marRight w:val="-225"/>
          <w:marTop w:val="0"/>
          <w:marBottom w:val="0"/>
          <w:divBdr>
            <w:top w:val="none" w:sz="0" w:space="0" w:color="auto"/>
            <w:left w:val="none" w:sz="0" w:space="0" w:color="auto"/>
            <w:bottom w:val="none" w:sz="0" w:space="0" w:color="auto"/>
            <w:right w:val="none" w:sz="0" w:space="0" w:color="auto"/>
          </w:divBdr>
          <w:divsChild>
            <w:div w:id="602497902">
              <w:marLeft w:val="0"/>
              <w:marRight w:val="0"/>
              <w:marTop w:val="0"/>
              <w:marBottom w:val="0"/>
              <w:divBdr>
                <w:top w:val="none" w:sz="0" w:space="0" w:color="auto"/>
                <w:left w:val="none" w:sz="0" w:space="0" w:color="auto"/>
                <w:bottom w:val="none" w:sz="0" w:space="0" w:color="auto"/>
                <w:right w:val="none" w:sz="0" w:space="0" w:color="auto"/>
              </w:divBdr>
              <w:divsChild>
                <w:div w:id="14840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5160217">
      <w:bodyDiv w:val="1"/>
      <w:marLeft w:val="0"/>
      <w:marRight w:val="0"/>
      <w:marTop w:val="0"/>
      <w:marBottom w:val="0"/>
      <w:divBdr>
        <w:top w:val="none" w:sz="0" w:space="0" w:color="auto"/>
        <w:left w:val="none" w:sz="0" w:space="0" w:color="auto"/>
        <w:bottom w:val="none" w:sz="0" w:space="0" w:color="auto"/>
        <w:right w:val="none" w:sz="0" w:space="0" w:color="auto"/>
      </w:divBdr>
    </w:div>
    <w:div w:id="640038087">
      <w:bodyDiv w:val="1"/>
      <w:marLeft w:val="0"/>
      <w:marRight w:val="0"/>
      <w:marTop w:val="0"/>
      <w:marBottom w:val="0"/>
      <w:divBdr>
        <w:top w:val="none" w:sz="0" w:space="0" w:color="auto"/>
        <w:left w:val="none" w:sz="0" w:space="0" w:color="auto"/>
        <w:bottom w:val="none" w:sz="0" w:space="0" w:color="auto"/>
        <w:right w:val="none" w:sz="0" w:space="0" w:color="auto"/>
      </w:divBdr>
    </w:div>
    <w:div w:id="715544733">
      <w:bodyDiv w:val="1"/>
      <w:marLeft w:val="0"/>
      <w:marRight w:val="0"/>
      <w:marTop w:val="0"/>
      <w:marBottom w:val="0"/>
      <w:divBdr>
        <w:top w:val="none" w:sz="0" w:space="0" w:color="auto"/>
        <w:left w:val="none" w:sz="0" w:space="0" w:color="auto"/>
        <w:bottom w:val="none" w:sz="0" w:space="0" w:color="auto"/>
        <w:right w:val="none" w:sz="0" w:space="0" w:color="auto"/>
      </w:divBdr>
    </w:div>
    <w:div w:id="717705890">
      <w:bodyDiv w:val="1"/>
      <w:marLeft w:val="0"/>
      <w:marRight w:val="0"/>
      <w:marTop w:val="0"/>
      <w:marBottom w:val="0"/>
      <w:divBdr>
        <w:top w:val="none" w:sz="0" w:space="0" w:color="auto"/>
        <w:left w:val="none" w:sz="0" w:space="0" w:color="auto"/>
        <w:bottom w:val="none" w:sz="0" w:space="0" w:color="auto"/>
        <w:right w:val="none" w:sz="0" w:space="0" w:color="auto"/>
      </w:divBdr>
    </w:div>
    <w:div w:id="720634400">
      <w:bodyDiv w:val="1"/>
      <w:marLeft w:val="0"/>
      <w:marRight w:val="0"/>
      <w:marTop w:val="0"/>
      <w:marBottom w:val="0"/>
      <w:divBdr>
        <w:top w:val="none" w:sz="0" w:space="0" w:color="auto"/>
        <w:left w:val="none" w:sz="0" w:space="0" w:color="auto"/>
        <w:bottom w:val="none" w:sz="0" w:space="0" w:color="auto"/>
        <w:right w:val="none" w:sz="0" w:space="0" w:color="auto"/>
      </w:divBdr>
    </w:div>
    <w:div w:id="721633945">
      <w:bodyDiv w:val="1"/>
      <w:marLeft w:val="0"/>
      <w:marRight w:val="0"/>
      <w:marTop w:val="0"/>
      <w:marBottom w:val="0"/>
      <w:divBdr>
        <w:top w:val="none" w:sz="0" w:space="0" w:color="auto"/>
        <w:left w:val="none" w:sz="0" w:space="0" w:color="auto"/>
        <w:bottom w:val="none" w:sz="0" w:space="0" w:color="auto"/>
        <w:right w:val="none" w:sz="0" w:space="0" w:color="auto"/>
      </w:divBdr>
    </w:div>
    <w:div w:id="722170108">
      <w:bodyDiv w:val="1"/>
      <w:marLeft w:val="0"/>
      <w:marRight w:val="0"/>
      <w:marTop w:val="0"/>
      <w:marBottom w:val="0"/>
      <w:divBdr>
        <w:top w:val="none" w:sz="0" w:space="0" w:color="auto"/>
        <w:left w:val="none" w:sz="0" w:space="0" w:color="auto"/>
        <w:bottom w:val="none" w:sz="0" w:space="0" w:color="auto"/>
        <w:right w:val="none" w:sz="0" w:space="0" w:color="auto"/>
      </w:divBdr>
    </w:div>
    <w:div w:id="722605554">
      <w:bodyDiv w:val="1"/>
      <w:marLeft w:val="0"/>
      <w:marRight w:val="0"/>
      <w:marTop w:val="0"/>
      <w:marBottom w:val="0"/>
      <w:divBdr>
        <w:top w:val="none" w:sz="0" w:space="0" w:color="auto"/>
        <w:left w:val="none" w:sz="0" w:space="0" w:color="auto"/>
        <w:bottom w:val="none" w:sz="0" w:space="0" w:color="auto"/>
        <w:right w:val="none" w:sz="0" w:space="0" w:color="auto"/>
      </w:divBdr>
    </w:div>
    <w:div w:id="728110837">
      <w:bodyDiv w:val="1"/>
      <w:marLeft w:val="0"/>
      <w:marRight w:val="0"/>
      <w:marTop w:val="0"/>
      <w:marBottom w:val="0"/>
      <w:divBdr>
        <w:top w:val="none" w:sz="0" w:space="0" w:color="auto"/>
        <w:left w:val="none" w:sz="0" w:space="0" w:color="auto"/>
        <w:bottom w:val="none" w:sz="0" w:space="0" w:color="auto"/>
        <w:right w:val="none" w:sz="0" w:space="0" w:color="auto"/>
      </w:divBdr>
    </w:div>
    <w:div w:id="756633442">
      <w:bodyDiv w:val="1"/>
      <w:marLeft w:val="0"/>
      <w:marRight w:val="0"/>
      <w:marTop w:val="0"/>
      <w:marBottom w:val="0"/>
      <w:divBdr>
        <w:top w:val="none" w:sz="0" w:space="0" w:color="auto"/>
        <w:left w:val="none" w:sz="0" w:space="0" w:color="auto"/>
        <w:bottom w:val="none" w:sz="0" w:space="0" w:color="auto"/>
        <w:right w:val="none" w:sz="0" w:space="0" w:color="auto"/>
      </w:divBdr>
    </w:div>
    <w:div w:id="778337517">
      <w:bodyDiv w:val="1"/>
      <w:marLeft w:val="0"/>
      <w:marRight w:val="0"/>
      <w:marTop w:val="0"/>
      <w:marBottom w:val="0"/>
      <w:divBdr>
        <w:top w:val="none" w:sz="0" w:space="0" w:color="auto"/>
        <w:left w:val="none" w:sz="0" w:space="0" w:color="auto"/>
        <w:bottom w:val="none" w:sz="0" w:space="0" w:color="auto"/>
        <w:right w:val="none" w:sz="0" w:space="0" w:color="auto"/>
      </w:divBdr>
    </w:div>
    <w:div w:id="779682405">
      <w:bodyDiv w:val="1"/>
      <w:marLeft w:val="0"/>
      <w:marRight w:val="0"/>
      <w:marTop w:val="0"/>
      <w:marBottom w:val="0"/>
      <w:divBdr>
        <w:top w:val="none" w:sz="0" w:space="0" w:color="auto"/>
        <w:left w:val="none" w:sz="0" w:space="0" w:color="auto"/>
        <w:bottom w:val="none" w:sz="0" w:space="0" w:color="auto"/>
        <w:right w:val="none" w:sz="0" w:space="0" w:color="auto"/>
      </w:divBdr>
    </w:div>
    <w:div w:id="788472114">
      <w:bodyDiv w:val="1"/>
      <w:marLeft w:val="0"/>
      <w:marRight w:val="0"/>
      <w:marTop w:val="0"/>
      <w:marBottom w:val="0"/>
      <w:divBdr>
        <w:top w:val="none" w:sz="0" w:space="0" w:color="auto"/>
        <w:left w:val="none" w:sz="0" w:space="0" w:color="auto"/>
        <w:bottom w:val="none" w:sz="0" w:space="0" w:color="auto"/>
        <w:right w:val="none" w:sz="0" w:space="0" w:color="auto"/>
      </w:divBdr>
    </w:div>
    <w:div w:id="789008239">
      <w:bodyDiv w:val="1"/>
      <w:marLeft w:val="0"/>
      <w:marRight w:val="0"/>
      <w:marTop w:val="0"/>
      <w:marBottom w:val="0"/>
      <w:divBdr>
        <w:top w:val="none" w:sz="0" w:space="0" w:color="auto"/>
        <w:left w:val="none" w:sz="0" w:space="0" w:color="auto"/>
        <w:bottom w:val="none" w:sz="0" w:space="0" w:color="auto"/>
        <w:right w:val="none" w:sz="0" w:space="0" w:color="auto"/>
      </w:divBdr>
    </w:div>
    <w:div w:id="797259905">
      <w:bodyDiv w:val="1"/>
      <w:marLeft w:val="0"/>
      <w:marRight w:val="0"/>
      <w:marTop w:val="0"/>
      <w:marBottom w:val="0"/>
      <w:divBdr>
        <w:top w:val="none" w:sz="0" w:space="0" w:color="auto"/>
        <w:left w:val="none" w:sz="0" w:space="0" w:color="auto"/>
        <w:bottom w:val="none" w:sz="0" w:space="0" w:color="auto"/>
        <w:right w:val="none" w:sz="0" w:space="0" w:color="auto"/>
      </w:divBdr>
      <w:divsChild>
        <w:div w:id="245312691">
          <w:marLeft w:val="0"/>
          <w:marRight w:val="0"/>
          <w:marTop w:val="0"/>
          <w:marBottom w:val="0"/>
          <w:divBdr>
            <w:top w:val="none" w:sz="0" w:space="0" w:color="auto"/>
            <w:left w:val="none" w:sz="0" w:space="0" w:color="auto"/>
            <w:bottom w:val="none" w:sz="0" w:space="0" w:color="auto"/>
            <w:right w:val="none" w:sz="0" w:space="0" w:color="auto"/>
          </w:divBdr>
          <w:divsChild>
            <w:div w:id="387147363">
              <w:marLeft w:val="-225"/>
              <w:marRight w:val="-225"/>
              <w:marTop w:val="0"/>
              <w:marBottom w:val="0"/>
              <w:divBdr>
                <w:top w:val="none" w:sz="0" w:space="0" w:color="auto"/>
                <w:left w:val="none" w:sz="0" w:space="0" w:color="auto"/>
                <w:bottom w:val="none" w:sz="0" w:space="0" w:color="auto"/>
                <w:right w:val="none" w:sz="0" w:space="0" w:color="auto"/>
              </w:divBdr>
              <w:divsChild>
                <w:div w:id="157450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6128427">
          <w:marLeft w:val="0"/>
          <w:marRight w:val="0"/>
          <w:marTop w:val="0"/>
          <w:marBottom w:val="0"/>
          <w:divBdr>
            <w:top w:val="none" w:sz="0" w:space="0" w:color="auto"/>
            <w:left w:val="none" w:sz="0" w:space="0" w:color="auto"/>
            <w:bottom w:val="none" w:sz="0" w:space="0" w:color="auto"/>
            <w:right w:val="none" w:sz="0" w:space="0" w:color="auto"/>
          </w:divBdr>
          <w:divsChild>
            <w:div w:id="238640232">
              <w:marLeft w:val="-225"/>
              <w:marRight w:val="-225"/>
              <w:marTop w:val="0"/>
              <w:marBottom w:val="0"/>
              <w:divBdr>
                <w:top w:val="none" w:sz="0" w:space="0" w:color="auto"/>
                <w:left w:val="none" w:sz="0" w:space="0" w:color="auto"/>
                <w:bottom w:val="none" w:sz="0" w:space="0" w:color="auto"/>
                <w:right w:val="none" w:sz="0" w:space="0" w:color="auto"/>
              </w:divBdr>
              <w:divsChild>
                <w:div w:id="192133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806266">
          <w:marLeft w:val="0"/>
          <w:marRight w:val="0"/>
          <w:marTop w:val="0"/>
          <w:marBottom w:val="0"/>
          <w:divBdr>
            <w:top w:val="none" w:sz="0" w:space="0" w:color="auto"/>
            <w:left w:val="none" w:sz="0" w:space="0" w:color="auto"/>
            <w:bottom w:val="none" w:sz="0" w:space="0" w:color="auto"/>
            <w:right w:val="none" w:sz="0" w:space="0" w:color="auto"/>
          </w:divBdr>
          <w:divsChild>
            <w:div w:id="1097018149">
              <w:marLeft w:val="-225"/>
              <w:marRight w:val="-225"/>
              <w:marTop w:val="0"/>
              <w:marBottom w:val="0"/>
              <w:divBdr>
                <w:top w:val="none" w:sz="0" w:space="0" w:color="auto"/>
                <w:left w:val="none" w:sz="0" w:space="0" w:color="auto"/>
                <w:bottom w:val="none" w:sz="0" w:space="0" w:color="auto"/>
                <w:right w:val="none" w:sz="0" w:space="0" w:color="auto"/>
              </w:divBdr>
            </w:div>
          </w:divsChild>
        </w:div>
        <w:div w:id="1518347401">
          <w:marLeft w:val="0"/>
          <w:marRight w:val="0"/>
          <w:marTop w:val="0"/>
          <w:marBottom w:val="0"/>
          <w:divBdr>
            <w:top w:val="none" w:sz="0" w:space="0" w:color="auto"/>
            <w:left w:val="none" w:sz="0" w:space="0" w:color="auto"/>
            <w:bottom w:val="none" w:sz="0" w:space="0" w:color="auto"/>
            <w:right w:val="none" w:sz="0" w:space="0" w:color="auto"/>
          </w:divBdr>
          <w:divsChild>
            <w:div w:id="651442863">
              <w:marLeft w:val="0"/>
              <w:marRight w:val="0"/>
              <w:marTop w:val="0"/>
              <w:marBottom w:val="0"/>
              <w:divBdr>
                <w:top w:val="none" w:sz="0" w:space="0" w:color="auto"/>
                <w:left w:val="none" w:sz="0" w:space="0" w:color="auto"/>
                <w:bottom w:val="none" w:sz="0" w:space="0" w:color="auto"/>
                <w:right w:val="none" w:sz="0" w:space="0" w:color="auto"/>
              </w:divBdr>
              <w:divsChild>
                <w:div w:id="1145976637">
                  <w:marLeft w:val="-225"/>
                  <w:marRight w:val="-225"/>
                  <w:marTop w:val="0"/>
                  <w:marBottom w:val="0"/>
                  <w:divBdr>
                    <w:top w:val="none" w:sz="0" w:space="0" w:color="auto"/>
                    <w:left w:val="none" w:sz="0" w:space="0" w:color="auto"/>
                    <w:bottom w:val="none" w:sz="0" w:space="0" w:color="auto"/>
                    <w:right w:val="none" w:sz="0" w:space="0" w:color="auto"/>
                  </w:divBdr>
                  <w:divsChild>
                    <w:div w:id="1474835948">
                      <w:marLeft w:val="0"/>
                      <w:marRight w:val="0"/>
                      <w:marTop w:val="0"/>
                      <w:marBottom w:val="0"/>
                      <w:divBdr>
                        <w:top w:val="none" w:sz="0" w:space="0" w:color="auto"/>
                        <w:left w:val="none" w:sz="0" w:space="0" w:color="auto"/>
                        <w:bottom w:val="none" w:sz="0" w:space="0" w:color="auto"/>
                        <w:right w:val="none" w:sz="0" w:space="0" w:color="auto"/>
                      </w:divBdr>
                      <w:divsChild>
                        <w:div w:id="48696994">
                          <w:marLeft w:val="0"/>
                          <w:marRight w:val="0"/>
                          <w:marTop w:val="0"/>
                          <w:marBottom w:val="0"/>
                          <w:divBdr>
                            <w:top w:val="none" w:sz="0" w:space="0" w:color="auto"/>
                            <w:left w:val="none" w:sz="0" w:space="0" w:color="auto"/>
                            <w:bottom w:val="none" w:sz="0" w:space="0" w:color="auto"/>
                            <w:right w:val="none" w:sz="0" w:space="0" w:color="auto"/>
                          </w:divBdr>
                          <w:divsChild>
                            <w:div w:id="788623418">
                              <w:marLeft w:val="0"/>
                              <w:marRight w:val="0"/>
                              <w:marTop w:val="0"/>
                              <w:marBottom w:val="0"/>
                              <w:divBdr>
                                <w:top w:val="none" w:sz="0" w:space="0" w:color="auto"/>
                                <w:left w:val="none" w:sz="0" w:space="0" w:color="auto"/>
                                <w:bottom w:val="none" w:sz="0" w:space="0" w:color="auto"/>
                                <w:right w:val="none" w:sz="0" w:space="0" w:color="auto"/>
                              </w:divBdr>
                              <w:divsChild>
                                <w:div w:id="1858957961">
                                  <w:marLeft w:val="0"/>
                                  <w:marRight w:val="0"/>
                                  <w:marTop w:val="0"/>
                                  <w:marBottom w:val="0"/>
                                  <w:divBdr>
                                    <w:top w:val="none" w:sz="0" w:space="0" w:color="auto"/>
                                    <w:left w:val="none" w:sz="0" w:space="0" w:color="auto"/>
                                    <w:bottom w:val="none" w:sz="0" w:space="0" w:color="auto"/>
                                    <w:right w:val="none" w:sz="0" w:space="0" w:color="auto"/>
                                  </w:divBdr>
                                  <w:divsChild>
                                    <w:div w:id="67719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7467448">
                          <w:marLeft w:val="0"/>
                          <w:marRight w:val="0"/>
                          <w:marTop w:val="0"/>
                          <w:marBottom w:val="0"/>
                          <w:divBdr>
                            <w:top w:val="none" w:sz="0" w:space="0" w:color="auto"/>
                            <w:left w:val="none" w:sz="0" w:space="0" w:color="auto"/>
                            <w:bottom w:val="none" w:sz="0" w:space="0" w:color="auto"/>
                            <w:right w:val="none" w:sz="0" w:space="0" w:color="auto"/>
                          </w:divBdr>
                          <w:divsChild>
                            <w:div w:id="360665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05330925">
          <w:marLeft w:val="0"/>
          <w:marRight w:val="0"/>
          <w:marTop w:val="0"/>
          <w:marBottom w:val="0"/>
          <w:divBdr>
            <w:top w:val="none" w:sz="0" w:space="0" w:color="auto"/>
            <w:left w:val="none" w:sz="0" w:space="0" w:color="auto"/>
            <w:bottom w:val="none" w:sz="0" w:space="0" w:color="auto"/>
            <w:right w:val="none" w:sz="0" w:space="0" w:color="auto"/>
          </w:divBdr>
          <w:divsChild>
            <w:div w:id="1788700155">
              <w:marLeft w:val="-225"/>
              <w:marRight w:val="-225"/>
              <w:marTop w:val="0"/>
              <w:marBottom w:val="0"/>
              <w:divBdr>
                <w:top w:val="none" w:sz="0" w:space="0" w:color="auto"/>
                <w:left w:val="none" w:sz="0" w:space="0" w:color="auto"/>
                <w:bottom w:val="none" w:sz="0" w:space="0" w:color="auto"/>
                <w:right w:val="none" w:sz="0" w:space="0" w:color="auto"/>
              </w:divBdr>
              <w:divsChild>
                <w:div w:id="1613828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848837">
          <w:marLeft w:val="0"/>
          <w:marRight w:val="0"/>
          <w:marTop w:val="0"/>
          <w:marBottom w:val="0"/>
          <w:divBdr>
            <w:top w:val="none" w:sz="0" w:space="0" w:color="auto"/>
            <w:left w:val="none" w:sz="0" w:space="0" w:color="auto"/>
            <w:bottom w:val="none" w:sz="0" w:space="0" w:color="auto"/>
            <w:right w:val="none" w:sz="0" w:space="0" w:color="auto"/>
          </w:divBdr>
          <w:divsChild>
            <w:div w:id="1758406605">
              <w:marLeft w:val="-225"/>
              <w:marRight w:val="-225"/>
              <w:marTop w:val="0"/>
              <w:marBottom w:val="0"/>
              <w:divBdr>
                <w:top w:val="none" w:sz="0" w:space="0" w:color="auto"/>
                <w:left w:val="none" w:sz="0" w:space="0" w:color="auto"/>
                <w:bottom w:val="none" w:sz="0" w:space="0" w:color="auto"/>
                <w:right w:val="none" w:sz="0" w:space="0" w:color="auto"/>
              </w:divBdr>
            </w:div>
          </w:divsChild>
        </w:div>
      </w:divsChild>
    </w:div>
    <w:div w:id="815417247">
      <w:bodyDiv w:val="1"/>
      <w:marLeft w:val="0"/>
      <w:marRight w:val="0"/>
      <w:marTop w:val="0"/>
      <w:marBottom w:val="0"/>
      <w:divBdr>
        <w:top w:val="none" w:sz="0" w:space="0" w:color="auto"/>
        <w:left w:val="none" w:sz="0" w:space="0" w:color="auto"/>
        <w:bottom w:val="none" w:sz="0" w:space="0" w:color="auto"/>
        <w:right w:val="none" w:sz="0" w:space="0" w:color="auto"/>
      </w:divBdr>
    </w:div>
    <w:div w:id="824975793">
      <w:bodyDiv w:val="1"/>
      <w:marLeft w:val="0"/>
      <w:marRight w:val="0"/>
      <w:marTop w:val="0"/>
      <w:marBottom w:val="0"/>
      <w:divBdr>
        <w:top w:val="none" w:sz="0" w:space="0" w:color="auto"/>
        <w:left w:val="none" w:sz="0" w:space="0" w:color="auto"/>
        <w:bottom w:val="none" w:sz="0" w:space="0" w:color="auto"/>
        <w:right w:val="none" w:sz="0" w:space="0" w:color="auto"/>
      </w:divBdr>
    </w:div>
    <w:div w:id="826823309">
      <w:bodyDiv w:val="1"/>
      <w:marLeft w:val="0"/>
      <w:marRight w:val="0"/>
      <w:marTop w:val="0"/>
      <w:marBottom w:val="0"/>
      <w:divBdr>
        <w:top w:val="none" w:sz="0" w:space="0" w:color="auto"/>
        <w:left w:val="none" w:sz="0" w:space="0" w:color="auto"/>
        <w:bottom w:val="none" w:sz="0" w:space="0" w:color="auto"/>
        <w:right w:val="none" w:sz="0" w:space="0" w:color="auto"/>
      </w:divBdr>
    </w:div>
    <w:div w:id="841429473">
      <w:bodyDiv w:val="1"/>
      <w:marLeft w:val="0"/>
      <w:marRight w:val="0"/>
      <w:marTop w:val="0"/>
      <w:marBottom w:val="0"/>
      <w:divBdr>
        <w:top w:val="none" w:sz="0" w:space="0" w:color="auto"/>
        <w:left w:val="none" w:sz="0" w:space="0" w:color="auto"/>
        <w:bottom w:val="none" w:sz="0" w:space="0" w:color="auto"/>
        <w:right w:val="none" w:sz="0" w:space="0" w:color="auto"/>
      </w:divBdr>
    </w:div>
    <w:div w:id="880165012">
      <w:bodyDiv w:val="1"/>
      <w:marLeft w:val="0"/>
      <w:marRight w:val="0"/>
      <w:marTop w:val="0"/>
      <w:marBottom w:val="0"/>
      <w:divBdr>
        <w:top w:val="none" w:sz="0" w:space="0" w:color="auto"/>
        <w:left w:val="none" w:sz="0" w:space="0" w:color="auto"/>
        <w:bottom w:val="none" w:sz="0" w:space="0" w:color="auto"/>
        <w:right w:val="none" w:sz="0" w:space="0" w:color="auto"/>
      </w:divBdr>
      <w:divsChild>
        <w:div w:id="1767921075">
          <w:marLeft w:val="-360"/>
          <w:marRight w:val="-360"/>
          <w:marTop w:val="0"/>
          <w:marBottom w:val="0"/>
          <w:divBdr>
            <w:top w:val="none" w:sz="0" w:space="0" w:color="auto"/>
            <w:left w:val="none" w:sz="0" w:space="0" w:color="auto"/>
            <w:bottom w:val="none" w:sz="0" w:space="0" w:color="auto"/>
            <w:right w:val="none" w:sz="0" w:space="0" w:color="auto"/>
          </w:divBdr>
          <w:divsChild>
            <w:div w:id="517037509">
              <w:marLeft w:val="0"/>
              <w:marRight w:val="0"/>
              <w:marTop w:val="0"/>
              <w:marBottom w:val="0"/>
              <w:divBdr>
                <w:top w:val="none" w:sz="0" w:space="0" w:color="auto"/>
                <w:left w:val="none" w:sz="0" w:space="0" w:color="auto"/>
                <w:bottom w:val="none" w:sz="0" w:space="0" w:color="auto"/>
                <w:right w:val="none" w:sz="0" w:space="0" w:color="auto"/>
              </w:divBdr>
            </w:div>
          </w:divsChild>
        </w:div>
        <w:div w:id="782111640">
          <w:marLeft w:val="0"/>
          <w:marRight w:val="0"/>
          <w:marTop w:val="0"/>
          <w:marBottom w:val="0"/>
          <w:divBdr>
            <w:top w:val="none" w:sz="0" w:space="0" w:color="auto"/>
            <w:left w:val="none" w:sz="0" w:space="0" w:color="auto"/>
            <w:bottom w:val="none" w:sz="0" w:space="0" w:color="auto"/>
            <w:right w:val="none" w:sz="0" w:space="0" w:color="auto"/>
          </w:divBdr>
          <w:divsChild>
            <w:div w:id="1464885563">
              <w:marLeft w:val="0"/>
              <w:marRight w:val="0"/>
              <w:marTop w:val="0"/>
              <w:marBottom w:val="0"/>
              <w:divBdr>
                <w:top w:val="none" w:sz="0" w:space="0" w:color="auto"/>
                <w:left w:val="none" w:sz="0" w:space="0" w:color="auto"/>
                <w:bottom w:val="none" w:sz="0" w:space="0" w:color="auto"/>
                <w:right w:val="none" w:sz="0" w:space="0" w:color="auto"/>
              </w:divBdr>
              <w:divsChild>
                <w:div w:id="244344751">
                  <w:marLeft w:val="0"/>
                  <w:marRight w:val="0"/>
                  <w:marTop w:val="0"/>
                  <w:marBottom w:val="0"/>
                  <w:divBdr>
                    <w:top w:val="none" w:sz="0" w:space="0" w:color="auto"/>
                    <w:left w:val="none" w:sz="0" w:space="0" w:color="auto"/>
                    <w:bottom w:val="none" w:sz="0" w:space="0" w:color="auto"/>
                    <w:right w:val="none" w:sz="0" w:space="0" w:color="auto"/>
                  </w:divBdr>
                  <w:divsChild>
                    <w:div w:id="1384718444">
                      <w:marLeft w:val="0"/>
                      <w:marRight w:val="0"/>
                      <w:marTop w:val="0"/>
                      <w:marBottom w:val="0"/>
                      <w:divBdr>
                        <w:top w:val="none" w:sz="0" w:space="0" w:color="auto"/>
                        <w:left w:val="none" w:sz="0" w:space="0" w:color="auto"/>
                        <w:bottom w:val="none" w:sz="0" w:space="0" w:color="auto"/>
                        <w:right w:val="none" w:sz="0" w:space="0" w:color="auto"/>
                      </w:divBdr>
                    </w:div>
                    <w:div w:id="1323243623">
                      <w:marLeft w:val="0"/>
                      <w:marRight w:val="0"/>
                      <w:marTop w:val="0"/>
                      <w:marBottom w:val="0"/>
                      <w:divBdr>
                        <w:top w:val="none" w:sz="0" w:space="0" w:color="auto"/>
                        <w:left w:val="none" w:sz="0" w:space="0" w:color="auto"/>
                        <w:bottom w:val="none" w:sz="0" w:space="0" w:color="auto"/>
                        <w:right w:val="none" w:sz="0" w:space="0" w:color="auto"/>
                      </w:divBdr>
                    </w:div>
                    <w:div w:id="1233077218">
                      <w:marLeft w:val="0"/>
                      <w:marRight w:val="0"/>
                      <w:marTop w:val="0"/>
                      <w:marBottom w:val="0"/>
                      <w:divBdr>
                        <w:top w:val="none" w:sz="0" w:space="0" w:color="auto"/>
                        <w:left w:val="none" w:sz="0" w:space="0" w:color="auto"/>
                        <w:bottom w:val="none" w:sz="0" w:space="0" w:color="auto"/>
                        <w:right w:val="none" w:sz="0" w:space="0" w:color="auto"/>
                      </w:divBdr>
                    </w:div>
                    <w:div w:id="1538546068">
                      <w:marLeft w:val="0"/>
                      <w:marRight w:val="0"/>
                      <w:marTop w:val="0"/>
                      <w:marBottom w:val="0"/>
                      <w:divBdr>
                        <w:top w:val="none" w:sz="0" w:space="0" w:color="auto"/>
                        <w:left w:val="none" w:sz="0" w:space="0" w:color="auto"/>
                        <w:bottom w:val="none" w:sz="0" w:space="0" w:color="auto"/>
                        <w:right w:val="none" w:sz="0" w:space="0" w:color="auto"/>
                      </w:divBdr>
                    </w:div>
                    <w:div w:id="602541813">
                      <w:marLeft w:val="0"/>
                      <w:marRight w:val="0"/>
                      <w:marTop w:val="0"/>
                      <w:marBottom w:val="0"/>
                      <w:divBdr>
                        <w:top w:val="none" w:sz="0" w:space="0" w:color="auto"/>
                        <w:left w:val="none" w:sz="0" w:space="0" w:color="auto"/>
                        <w:bottom w:val="none" w:sz="0" w:space="0" w:color="auto"/>
                        <w:right w:val="none" w:sz="0" w:space="0" w:color="auto"/>
                      </w:divBdr>
                    </w:div>
                    <w:div w:id="1655063843">
                      <w:marLeft w:val="0"/>
                      <w:marRight w:val="0"/>
                      <w:marTop w:val="0"/>
                      <w:marBottom w:val="0"/>
                      <w:divBdr>
                        <w:top w:val="none" w:sz="0" w:space="0" w:color="auto"/>
                        <w:left w:val="none" w:sz="0" w:space="0" w:color="auto"/>
                        <w:bottom w:val="none" w:sz="0" w:space="0" w:color="auto"/>
                        <w:right w:val="none" w:sz="0" w:space="0" w:color="auto"/>
                      </w:divBdr>
                    </w:div>
                    <w:div w:id="2106919108">
                      <w:marLeft w:val="0"/>
                      <w:marRight w:val="0"/>
                      <w:marTop w:val="0"/>
                      <w:marBottom w:val="0"/>
                      <w:divBdr>
                        <w:top w:val="none" w:sz="0" w:space="0" w:color="auto"/>
                        <w:left w:val="none" w:sz="0" w:space="0" w:color="auto"/>
                        <w:bottom w:val="none" w:sz="0" w:space="0" w:color="auto"/>
                        <w:right w:val="none" w:sz="0" w:space="0" w:color="auto"/>
                      </w:divBdr>
                    </w:div>
                    <w:div w:id="1202749357">
                      <w:marLeft w:val="0"/>
                      <w:marRight w:val="0"/>
                      <w:marTop w:val="0"/>
                      <w:marBottom w:val="0"/>
                      <w:divBdr>
                        <w:top w:val="none" w:sz="0" w:space="0" w:color="auto"/>
                        <w:left w:val="none" w:sz="0" w:space="0" w:color="auto"/>
                        <w:bottom w:val="none" w:sz="0" w:space="0" w:color="auto"/>
                        <w:right w:val="none" w:sz="0" w:space="0" w:color="auto"/>
                      </w:divBdr>
                    </w:div>
                    <w:div w:id="727151211">
                      <w:marLeft w:val="0"/>
                      <w:marRight w:val="0"/>
                      <w:marTop w:val="0"/>
                      <w:marBottom w:val="0"/>
                      <w:divBdr>
                        <w:top w:val="none" w:sz="0" w:space="0" w:color="auto"/>
                        <w:left w:val="none" w:sz="0" w:space="0" w:color="auto"/>
                        <w:bottom w:val="none" w:sz="0" w:space="0" w:color="auto"/>
                        <w:right w:val="none" w:sz="0" w:space="0" w:color="auto"/>
                      </w:divBdr>
                    </w:div>
                    <w:div w:id="698050928">
                      <w:marLeft w:val="0"/>
                      <w:marRight w:val="0"/>
                      <w:marTop w:val="0"/>
                      <w:marBottom w:val="0"/>
                      <w:divBdr>
                        <w:top w:val="none" w:sz="0" w:space="0" w:color="auto"/>
                        <w:left w:val="none" w:sz="0" w:space="0" w:color="auto"/>
                        <w:bottom w:val="none" w:sz="0" w:space="0" w:color="auto"/>
                        <w:right w:val="none" w:sz="0" w:space="0" w:color="auto"/>
                      </w:divBdr>
                    </w:div>
                    <w:div w:id="623392323">
                      <w:marLeft w:val="0"/>
                      <w:marRight w:val="0"/>
                      <w:marTop w:val="0"/>
                      <w:marBottom w:val="0"/>
                      <w:divBdr>
                        <w:top w:val="none" w:sz="0" w:space="0" w:color="auto"/>
                        <w:left w:val="none" w:sz="0" w:space="0" w:color="auto"/>
                        <w:bottom w:val="none" w:sz="0" w:space="0" w:color="auto"/>
                        <w:right w:val="none" w:sz="0" w:space="0" w:color="auto"/>
                      </w:divBdr>
                    </w:div>
                    <w:div w:id="1231430436">
                      <w:marLeft w:val="0"/>
                      <w:marRight w:val="0"/>
                      <w:marTop w:val="0"/>
                      <w:marBottom w:val="0"/>
                      <w:divBdr>
                        <w:top w:val="none" w:sz="0" w:space="0" w:color="auto"/>
                        <w:left w:val="none" w:sz="0" w:space="0" w:color="auto"/>
                        <w:bottom w:val="none" w:sz="0" w:space="0" w:color="auto"/>
                        <w:right w:val="none" w:sz="0" w:space="0" w:color="auto"/>
                      </w:divBdr>
                    </w:div>
                    <w:div w:id="471871006">
                      <w:marLeft w:val="0"/>
                      <w:marRight w:val="0"/>
                      <w:marTop w:val="0"/>
                      <w:marBottom w:val="0"/>
                      <w:divBdr>
                        <w:top w:val="none" w:sz="0" w:space="0" w:color="auto"/>
                        <w:left w:val="none" w:sz="0" w:space="0" w:color="auto"/>
                        <w:bottom w:val="none" w:sz="0" w:space="0" w:color="auto"/>
                        <w:right w:val="none" w:sz="0" w:space="0" w:color="auto"/>
                      </w:divBdr>
                    </w:div>
                    <w:div w:id="1218315912">
                      <w:marLeft w:val="0"/>
                      <w:marRight w:val="0"/>
                      <w:marTop w:val="0"/>
                      <w:marBottom w:val="0"/>
                      <w:divBdr>
                        <w:top w:val="none" w:sz="0" w:space="0" w:color="auto"/>
                        <w:left w:val="none" w:sz="0" w:space="0" w:color="auto"/>
                        <w:bottom w:val="none" w:sz="0" w:space="0" w:color="auto"/>
                        <w:right w:val="none" w:sz="0" w:space="0" w:color="auto"/>
                      </w:divBdr>
                    </w:div>
                    <w:div w:id="511261195">
                      <w:marLeft w:val="0"/>
                      <w:marRight w:val="0"/>
                      <w:marTop w:val="0"/>
                      <w:marBottom w:val="0"/>
                      <w:divBdr>
                        <w:top w:val="none" w:sz="0" w:space="0" w:color="auto"/>
                        <w:left w:val="none" w:sz="0" w:space="0" w:color="auto"/>
                        <w:bottom w:val="none" w:sz="0" w:space="0" w:color="auto"/>
                        <w:right w:val="none" w:sz="0" w:space="0" w:color="auto"/>
                      </w:divBdr>
                    </w:div>
                    <w:div w:id="118655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244859">
      <w:bodyDiv w:val="1"/>
      <w:marLeft w:val="0"/>
      <w:marRight w:val="0"/>
      <w:marTop w:val="0"/>
      <w:marBottom w:val="0"/>
      <w:divBdr>
        <w:top w:val="none" w:sz="0" w:space="0" w:color="auto"/>
        <w:left w:val="none" w:sz="0" w:space="0" w:color="auto"/>
        <w:bottom w:val="none" w:sz="0" w:space="0" w:color="auto"/>
        <w:right w:val="none" w:sz="0" w:space="0" w:color="auto"/>
      </w:divBdr>
    </w:div>
    <w:div w:id="931888431">
      <w:bodyDiv w:val="1"/>
      <w:marLeft w:val="0"/>
      <w:marRight w:val="0"/>
      <w:marTop w:val="0"/>
      <w:marBottom w:val="0"/>
      <w:divBdr>
        <w:top w:val="none" w:sz="0" w:space="0" w:color="auto"/>
        <w:left w:val="none" w:sz="0" w:space="0" w:color="auto"/>
        <w:bottom w:val="none" w:sz="0" w:space="0" w:color="auto"/>
        <w:right w:val="none" w:sz="0" w:space="0" w:color="auto"/>
      </w:divBdr>
    </w:div>
    <w:div w:id="943073295">
      <w:bodyDiv w:val="1"/>
      <w:marLeft w:val="0"/>
      <w:marRight w:val="0"/>
      <w:marTop w:val="0"/>
      <w:marBottom w:val="0"/>
      <w:divBdr>
        <w:top w:val="none" w:sz="0" w:space="0" w:color="auto"/>
        <w:left w:val="none" w:sz="0" w:space="0" w:color="auto"/>
        <w:bottom w:val="none" w:sz="0" w:space="0" w:color="auto"/>
        <w:right w:val="none" w:sz="0" w:space="0" w:color="auto"/>
      </w:divBdr>
    </w:div>
    <w:div w:id="944074704">
      <w:bodyDiv w:val="1"/>
      <w:marLeft w:val="0"/>
      <w:marRight w:val="0"/>
      <w:marTop w:val="0"/>
      <w:marBottom w:val="0"/>
      <w:divBdr>
        <w:top w:val="none" w:sz="0" w:space="0" w:color="auto"/>
        <w:left w:val="none" w:sz="0" w:space="0" w:color="auto"/>
        <w:bottom w:val="none" w:sz="0" w:space="0" w:color="auto"/>
        <w:right w:val="none" w:sz="0" w:space="0" w:color="auto"/>
      </w:divBdr>
    </w:div>
    <w:div w:id="944118112">
      <w:bodyDiv w:val="1"/>
      <w:marLeft w:val="0"/>
      <w:marRight w:val="0"/>
      <w:marTop w:val="0"/>
      <w:marBottom w:val="0"/>
      <w:divBdr>
        <w:top w:val="none" w:sz="0" w:space="0" w:color="auto"/>
        <w:left w:val="none" w:sz="0" w:space="0" w:color="auto"/>
        <w:bottom w:val="none" w:sz="0" w:space="0" w:color="auto"/>
        <w:right w:val="none" w:sz="0" w:space="0" w:color="auto"/>
      </w:divBdr>
    </w:div>
    <w:div w:id="953639126">
      <w:bodyDiv w:val="1"/>
      <w:marLeft w:val="0"/>
      <w:marRight w:val="0"/>
      <w:marTop w:val="0"/>
      <w:marBottom w:val="0"/>
      <w:divBdr>
        <w:top w:val="none" w:sz="0" w:space="0" w:color="auto"/>
        <w:left w:val="none" w:sz="0" w:space="0" w:color="auto"/>
        <w:bottom w:val="none" w:sz="0" w:space="0" w:color="auto"/>
        <w:right w:val="none" w:sz="0" w:space="0" w:color="auto"/>
      </w:divBdr>
    </w:div>
    <w:div w:id="957951352">
      <w:bodyDiv w:val="1"/>
      <w:marLeft w:val="0"/>
      <w:marRight w:val="0"/>
      <w:marTop w:val="0"/>
      <w:marBottom w:val="0"/>
      <w:divBdr>
        <w:top w:val="none" w:sz="0" w:space="0" w:color="auto"/>
        <w:left w:val="none" w:sz="0" w:space="0" w:color="auto"/>
        <w:bottom w:val="none" w:sz="0" w:space="0" w:color="auto"/>
        <w:right w:val="none" w:sz="0" w:space="0" w:color="auto"/>
      </w:divBdr>
    </w:div>
    <w:div w:id="964584555">
      <w:bodyDiv w:val="1"/>
      <w:marLeft w:val="0"/>
      <w:marRight w:val="0"/>
      <w:marTop w:val="0"/>
      <w:marBottom w:val="0"/>
      <w:divBdr>
        <w:top w:val="none" w:sz="0" w:space="0" w:color="auto"/>
        <w:left w:val="none" w:sz="0" w:space="0" w:color="auto"/>
        <w:bottom w:val="none" w:sz="0" w:space="0" w:color="auto"/>
        <w:right w:val="none" w:sz="0" w:space="0" w:color="auto"/>
      </w:divBdr>
    </w:div>
    <w:div w:id="972297213">
      <w:bodyDiv w:val="1"/>
      <w:marLeft w:val="0"/>
      <w:marRight w:val="0"/>
      <w:marTop w:val="0"/>
      <w:marBottom w:val="0"/>
      <w:divBdr>
        <w:top w:val="none" w:sz="0" w:space="0" w:color="auto"/>
        <w:left w:val="none" w:sz="0" w:space="0" w:color="auto"/>
        <w:bottom w:val="none" w:sz="0" w:space="0" w:color="auto"/>
        <w:right w:val="none" w:sz="0" w:space="0" w:color="auto"/>
      </w:divBdr>
    </w:div>
    <w:div w:id="1010570253">
      <w:bodyDiv w:val="1"/>
      <w:marLeft w:val="0"/>
      <w:marRight w:val="0"/>
      <w:marTop w:val="0"/>
      <w:marBottom w:val="0"/>
      <w:divBdr>
        <w:top w:val="none" w:sz="0" w:space="0" w:color="auto"/>
        <w:left w:val="none" w:sz="0" w:space="0" w:color="auto"/>
        <w:bottom w:val="none" w:sz="0" w:space="0" w:color="auto"/>
        <w:right w:val="none" w:sz="0" w:space="0" w:color="auto"/>
      </w:divBdr>
    </w:div>
    <w:div w:id="1016345439">
      <w:bodyDiv w:val="1"/>
      <w:marLeft w:val="0"/>
      <w:marRight w:val="0"/>
      <w:marTop w:val="0"/>
      <w:marBottom w:val="0"/>
      <w:divBdr>
        <w:top w:val="none" w:sz="0" w:space="0" w:color="auto"/>
        <w:left w:val="none" w:sz="0" w:space="0" w:color="auto"/>
        <w:bottom w:val="none" w:sz="0" w:space="0" w:color="auto"/>
        <w:right w:val="none" w:sz="0" w:space="0" w:color="auto"/>
      </w:divBdr>
    </w:div>
    <w:div w:id="1021397528">
      <w:bodyDiv w:val="1"/>
      <w:marLeft w:val="0"/>
      <w:marRight w:val="0"/>
      <w:marTop w:val="0"/>
      <w:marBottom w:val="0"/>
      <w:divBdr>
        <w:top w:val="none" w:sz="0" w:space="0" w:color="auto"/>
        <w:left w:val="none" w:sz="0" w:space="0" w:color="auto"/>
        <w:bottom w:val="none" w:sz="0" w:space="0" w:color="auto"/>
        <w:right w:val="none" w:sz="0" w:space="0" w:color="auto"/>
      </w:divBdr>
    </w:div>
    <w:div w:id="1026949988">
      <w:bodyDiv w:val="1"/>
      <w:marLeft w:val="0"/>
      <w:marRight w:val="0"/>
      <w:marTop w:val="0"/>
      <w:marBottom w:val="0"/>
      <w:divBdr>
        <w:top w:val="none" w:sz="0" w:space="0" w:color="auto"/>
        <w:left w:val="none" w:sz="0" w:space="0" w:color="auto"/>
        <w:bottom w:val="none" w:sz="0" w:space="0" w:color="auto"/>
        <w:right w:val="none" w:sz="0" w:space="0" w:color="auto"/>
      </w:divBdr>
      <w:divsChild>
        <w:div w:id="302274628">
          <w:marLeft w:val="150"/>
          <w:marRight w:val="150"/>
          <w:marTop w:val="300"/>
          <w:marBottom w:val="300"/>
          <w:divBdr>
            <w:top w:val="none" w:sz="0" w:space="0" w:color="auto"/>
            <w:left w:val="none" w:sz="0" w:space="0" w:color="auto"/>
            <w:bottom w:val="none" w:sz="0" w:space="0" w:color="auto"/>
            <w:right w:val="none" w:sz="0" w:space="0" w:color="auto"/>
          </w:divBdr>
        </w:div>
        <w:div w:id="1135636669">
          <w:marLeft w:val="150"/>
          <w:marRight w:val="150"/>
          <w:marTop w:val="150"/>
          <w:marBottom w:val="300"/>
          <w:divBdr>
            <w:top w:val="none" w:sz="0" w:space="0" w:color="auto"/>
            <w:left w:val="none" w:sz="0" w:space="0" w:color="auto"/>
            <w:bottom w:val="none" w:sz="0" w:space="0" w:color="auto"/>
            <w:right w:val="none" w:sz="0" w:space="0" w:color="auto"/>
          </w:divBdr>
        </w:div>
      </w:divsChild>
    </w:div>
    <w:div w:id="1032001520">
      <w:bodyDiv w:val="1"/>
      <w:marLeft w:val="0"/>
      <w:marRight w:val="0"/>
      <w:marTop w:val="0"/>
      <w:marBottom w:val="0"/>
      <w:divBdr>
        <w:top w:val="none" w:sz="0" w:space="0" w:color="auto"/>
        <w:left w:val="none" w:sz="0" w:space="0" w:color="auto"/>
        <w:bottom w:val="none" w:sz="0" w:space="0" w:color="auto"/>
        <w:right w:val="none" w:sz="0" w:space="0" w:color="auto"/>
      </w:divBdr>
    </w:div>
    <w:div w:id="1071198216">
      <w:bodyDiv w:val="1"/>
      <w:marLeft w:val="0"/>
      <w:marRight w:val="0"/>
      <w:marTop w:val="0"/>
      <w:marBottom w:val="0"/>
      <w:divBdr>
        <w:top w:val="none" w:sz="0" w:space="0" w:color="auto"/>
        <w:left w:val="none" w:sz="0" w:space="0" w:color="auto"/>
        <w:bottom w:val="none" w:sz="0" w:space="0" w:color="auto"/>
        <w:right w:val="none" w:sz="0" w:space="0" w:color="auto"/>
      </w:divBdr>
      <w:divsChild>
        <w:div w:id="1171869437">
          <w:marLeft w:val="0"/>
          <w:marRight w:val="0"/>
          <w:marTop w:val="0"/>
          <w:marBottom w:val="0"/>
          <w:divBdr>
            <w:top w:val="none" w:sz="0" w:space="0" w:color="auto"/>
            <w:left w:val="none" w:sz="0" w:space="0" w:color="auto"/>
            <w:bottom w:val="none" w:sz="0" w:space="0" w:color="auto"/>
            <w:right w:val="none" w:sz="0" w:space="0" w:color="auto"/>
          </w:divBdr>
          <w:divsChild>
            <w:div w:id="1638996529">
              <w:marLeft w:val="0"/>
              <w:marRight w:val="0"/>
              <w:marTop w:val="0"/>
              <w:marBottom w:val="0"/>
              <w:divBdr>
                <w:top w:val="none" w:sz="0" w:space="0" w:color="auto"/>
                <w:left w:val="none" w:sz="0" w:space="0" w:color="auto"/>
                <w:bottom w:val="none" w:sz="0" w:space="0" w:color="auto"/>
                <w:right w:val="none" w:sz="0" w:space="0" w:color="auto"/>
              </w:divBdr>
              <w:divsChild>
                <w:div w:id="1238592675">
                  <w:marLeft w:val="0"/>
                  <w:marRight w:val="0"/>
                  <w:marTop w:val="0"/>
                  <w:marBottom w:val="0"/>
                  <w:divBdr>
                    <w:top w:val="none" w:sz="0" w:space="0" w:color="auto"/>
                    <w:left w:val="none" w:sz="0" w:space="0" w:color="auto"/>
                    <w:bottom w:val="none" w:sz="0" w:space="0" w:color="auto"/>
                    <w:right w:val="none" w:sz="0" w:space="0" w:color="auto"/>
                  </w:divBdr>
                </w:div>
              </w:divsChild>
            </w:div>
            <w:div w:id="1780248759">
              <w:marLeft w:val="0"/>
              <w:marRight w:val="0"/>
              <w:marTop w:val="0"/>
              <w:marBottom w:val="75"/>
              <w:divBdr>
                <w:top w:val="none" w:sz="0" w:space="0" w:color="auto"/>
                <w:left w:val="none" w:sz="0" w:space="0" w:color="auto"/>
                <w:bottom w:val="none" w:sz="0" w:space="0" w:color="auto"/>
                <w:right w:val="none" w:sz="0" w:space="0" w:color="auto"/>
              </w:divBdr>
              <w:divsChild>
                <w:div w:id="161016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329021">
          <w:marLeft w:val="0"/>
          <w:marRight w:val="0"/>
          <w:marTop w:val="0"/>
          <w:marBottom w:val="0"/>
          <w:divBdr>
            <w:top w:val="none" w:sz="0" w:space="0" w:color="auto"/>
            <w:left w:val="none" w:sz="0" w:space="0" w:color="auto"/>
            <w:bottom w:val="none" w:sz="0" w:space="0" w:color="auto"/>
            <w:right w:val="none" w:sz="0" w:space="0" w:color="auto"/>
          </w:divBdr>
        </w:div>
        <w:div w:id="1919287411">
          <w:marLeft w:val="0"/>
          <w:marRight w:val="0"/>
          <w:marTop w:val="0"/>
          <w:marBottom w:val="0"/>
          <w:divBdr>
            <w:top w:val="none" w:sz="0" w:space="0" w:color="auto"/>
            <w:left w:val="none" w:sz="0" w:space="0" w:color="auto"/>
            <w:bottom w:val="none" w:sz="0" w:space="0" w:color="auto"/>
            <w:right w:val="none" w:sz="0" w:space="0" w:color="auto"/>
          </w:divBdr>
        </w:div>
      </w:divsChild>
    </w:div>
    <w:div w:id="1112212547">
      <w:bodyDiv w:val="1"/>
      <w:marLeft w:val="0"/>
      <w:marRight w:val="0"/>
      <w:marTop w:val="0"/>
      <w:marBottom w:val="0"/>
      <w:divBdr>
        <w:top w:val="none" w:sz="0" w:space="0" w:color="auto"/>
        <w:left w:val="none" w:sz="0" w:space="0" w:color="auto"/>
        <w:bottom w:val="none" w:sz="0" w:space="0" w:color="auto"/>
        <w:right w:val="none" w:sz="0" w:space="0" w:color="auto"/>
      </w:divBdr>
      <w:divsChild>
        <w:div w:id="419375599">
          <w:marLeft w:val="0"/>
          <w:marRight w:val="0"/>
          <w:marTop w:val="0"/>
          <w:marBottom w:val="0"/>
          <w:divBdr>
            <w:top w:val="none" w:sz="0" w:space="0" w:color="auto"/>
            <w:left w:val="none" w:sz="0" w:space="0" w:color="auto"/>
            <w:bottom w:val="none" w:sz="0" w:space="0" w:color="auto"/>
            <w:right w:val="none" w:sz="0" w:space="0" w:color="auto"/>
          </w:divBdr>
        </w:div>
        <w:div w:id="1357074935">
          <w:marLeft w:val="0"/>
          <w:marRight w:val="0"/>
          <w:marTop w:val="0"/>
          <w:marBottom w:val="0"/>
          <w:divBdr>
            <w:top w:val="none" w:sz="0" w:space="0" w:color="auto"/>
            <w:left w:val="none" w:sz="0" w:space="0" w:color="auto"/>
            <w:bottom w:val="none" w:sz="0" w:space="0" w:color="auto"/>
            <w:right w:val="none" w:sz="0" w:space="0" w:color="auto"/>
          </w:divBdr>
          <w:divsChild>
            <w:div w:id="64200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5252485">
      <w:bodyDiv w:val="1"/>
      <w:marLeft w:val="0"/>
      <w:marRight w:val="0"/>
      <w:marTop w:val="0"/>
      <w:marBottom w:val="0"/>
      <w:divBdr>
        <w:top w:val="none" w:sz="0" w:space="0" w:color="auto"/>
        <w:left w:val="none" w:sz="0" w:space="0" w:color="auto"/>
        <w:bottom w:val="none" w:sz="0" w:space="0" w:color="auto"/>
        <w:right w:val="none" w:sz="0" w:space="0" w:color="auto"/>
      </w:divBdr>
    </w:div>
    <w:div w:id="1120104378">
      <w:bodyDiv w:val="1"/>
      <w:marLeft w:val="0"/>
      <w:marRight w:val="0"/>
      <w:marTop w:val="0"/>
      <w:marBottom w:val="0"/>
      <w:divBdr>
        <w:top w:val="none" w:sz="0" w:space="0" w:color="auto"/>
        <w:left w:val="none" w:sz="0" w:space="0" w:color="auto"/>
        <w:bottom w:val="none" w:sz="0" w:space="0" w:color="auto"/>
        <w:right w:val="none" w:sz="0" w:space="0" w:color="auto"/>
      </w:divBdr>
      <w:divsChild>
        <w:div w:id="2051949409">
          <w:marLeft w:val="-360"/>
          <w:marRight w:val="-360"/>
          <w:marTop w:val="0"/>
          <w:marBottom w:val="0"/>
          <w:divBdr>
            <w:top w:val="none" w:sz="0" w:space="0" w:color="auto"/>
            <w:left w:val="none" w:sz="0" w:space="0" w:color="auto"/>
            <w:bottom w:val="none" w:sz="0" w:space="0" w:color="auto"/>
            <w:right w:val="none" w:sz="0" w:space="0" w:color="auto"/>
          </w:divBdr>
          <w:divsChild>
            <w:div w:id="1606961504">
              <w:marLeft w:val="0"/>
              <w:marRight w:val="0"/>
              <w:marTop w:val="0"/>
              <w:marBottom w:val="0"/>
              <w:divBdr>
                <w:top w:val="none" w:sz="0" w:space="0" w:color="auto"/>
                <w:left w:val="none" w:sz="0" w:space="0" w:color="auto"/>
                <w:bottom w:val="none" w:sz="0" w:space="0" w:color="auto"/>
                <w:right w:val="none" w:sz="0" w:space="0" w:color="auto"/>
              </w:divBdr>
            </w:div>
          </w:divsChild>
        </w:div>
        <w:div w:id="748699484">
          <w:marLeft w:val="0"/>
          <w:marRight w:val="0"/>
          <w:marTop w:val="0"/>
          <w:marBottom w:val="0"/>
          <w:divBdr>
            <w:top w:val="none" w:sz="0" w:space="0" w:color="auto"/>
            <w:left w:val="none" w:sz="0" w:space="0" w:color="auto"/>
            <w:bottom w:val="none" w:sz="0" w:space="0" w:color="auto"/>
            <w:right w:val="none" w:sz="0" w:space="0" w:color="auto"/>
          </w:divBdr>
          <w:divsChild>
            <w:div w:id="1180659357">
              <w:marLeft w:val="0"/>
              <w:marRight w:val="0"/>
              <w:marTop w:val="0"/>
              <w:marBottom w:val="0"/>
              <w:divBdr>
                <w:top w:val="none" w:sz="0" w:space="0" w:color="auto"/>
                <w:left w:val="none" w:sz="0" w:space="0" w:color="auto"/>
                <w:bottom w:val="none" w:sz="0" w:space="0" w:color="auto"/>
                <w:right w:val="none" w:sz="0" w:space="0" w:color="auto"/>
              </w:divBdr>
              <w:divsChild>
                <w:div w:id="2072804559">
                  <w:marLeft w:val="0"/>
                  <w:marRight w:val="0"/>
                  <w:marTop w:val="0"/>
                  <w:marBottom w:val="0"/>
                  <w:divBdr>
                    <w:top w:val="none" w:sz="0" w:space="0" w:color="auto"/>
                    <w:left w:val="none" w:sz="0" w:space="0" w:color="auto"/>
                    <w:bottom w:val="none" w:sz="0" w:space="0" w:color="auto"/>
                    <w:right w:val="none" w:sz="0" w:space="0" w:color="auto"/>
                  </w:divBdr>
                  <w:divsChild>
                    <w:div w:id="33703045">
                      <w:marLeft w:val="0"/>
                      <w:marRight w:val="0"/>
                      <w:marTop w:val="0"/>
                      <w:marBottom w:val="0"/>
                      <w:divBdr>
                        <w:top w:val="none" w:sz="0" w:space="0" w:color="auto"/>
                        <w:left w:val="none" w:sz="0" w:space="0" w:color="auto"/>
                        <w:bottom w:val="none" w:sz="0" w:space="0" w:color="auto"/>
                        <w:right w:val="none" w:sz="0" w:space="0" w:color="auto"/>
                      </w:divBdr>
                    </w:div>
                    <w:div w:id="925190258">
                      <w:marLeft w:val="0"/>
                      <w:marRight w:val="0"/>
                      <w:marTop w:val="0"/>
                      <w:marBottom w:val="0"/>
                      <w:divBdr>
                        <w:top w:val="none" w:sz="0" w:space="0" w:color="auto"/>
                        <w:left w:val="none" w:sz="0" w:space="0" w:color="auto"/>
                        <w:bottom w:val="none" w:sz="0" w:space="0" w:color="auto"/>
                        <w:right w:val="none" w:sz="0" w:space="0" w:color="auto"/>
                      </w:divBdr>
                    </w:div>
                    <w:div w:id="1298026509">
                      <w:marLeft w:val="0"/>
                      <w:marRight w:val="0"/>
                      <w:marTop w:val="0"/>
                      <w:marBottom w:val="0"/>
                      <w:divBdr>
                        <w:top w:val="none" w:sz="0" w:space="0" w:color="auto"/>
                        <w:left w:val="none" w:sz="0" w:space="0" w:color="auto"/>
                        <w:bottom w:val="none" w:sz="0" w:space="0" w:color="auto"/>
                        <w:right w:val="none" w:sz="0" w:space="0" w:color="auto"/>
                      </w:divBdr>
                    </w:div>
                    <w:div w:id="877623899">
                      <w:marLeft w:val="0"/>
                      <w:marRight w:val="0"/>
                      <w:marTop w:val="0"/>
                      <w:marBottom w:val="0"/>
                      <w:divBdr>
                        <w:top w:val="none" w:sz="0" w:space="0" w:color="auto"/>
                        <w:left w:val="none" w:sz="0" w:space="0" w:color="auto"/>
                        <w:bottom w:val="none" w:sz="0" w:space="0" w:color="auto"/>
                        <w:right w:val="none" w:sz="0" w:space="0" w:color="auto"/>
                      </w:divBdr>
                    </w:div>
                    <w:div w:id="639647990">
                      <w:marLeft w:val="0"/>
                      <w:marRight w:val="0"/>
                      <w:marTop w:val="0"/>
                      <w:marBottom w:val="0"/>
                      <w:divBdr>
                        <w:top w:val="none" w:sz="0" w:space="0" w:color="auto"/>
                        <w:left w:val="none" w:sz="0" w:space="0" w:color="auto"/>
                        <w:bottom w:val="none" w:sz="0" w:space="0" w:color="auto"/>
                        <w:right w:val="none" w:sz="0" w:space="0" w:color="auto"/>
                      </w:divBdr>
                    </w:div>
                    <w:div w:id="931161863">
                      <w:marLeft w:val="0"/>
                      <w:marRight w:val="0"/>
                      <w:marTop w:val="0"/>
                      <w:marBottom w:val="0"/>
                      <w:divBdr>
                        <w:top w:val="none" w:sz="0" w:space="0" w:color="auto"/>
                        <w:left w:val="none" w:sz="0" w:space="0" w:color="auto"/>
                        <w:bottom w:val="none" w:sz="0" w:space="0" w:color="auto"/>
                        <w:right w:val="none" w:sz="0" w:space="0" w:color="auto"/>
                      </w:divBdr>
                    </w:div>
                    <w:div w:id="823933704">
                      <w:marLeft w:val="0"/>
                      <w:marRight w:val="0"/>
                      <w:marTop w:val="0"/>
                      <w:marBottom w:val="0"/>
                      <w:divBdr>
                        <w:top w:val="none" w:sz="0" w:space="0" w:color="auto"/>
                        <w:left w:val="none" w:sz="0" w:space="0" w:color="auto"/>
                        <w:bottom w:val="none" w:sz="0" w:space="0" w:color="auto"/>
                        <w:right w:val="none" w:sz="0" w:space="0" w:color="auto"/>
                      </w:divBdr>
                    </w:div>
                    <w:div w:id="724332516">
                      <w:marLeft w:val="0"/>
                      <w:marRight w:val="0"/>
                      <w:marTop w:val="0"/>
                      <w:marBottom w:val="0"/>
                      <w:divBdr>
                        <w:top w:val="none" w:sz="0" w:space="0" w:color="auto"/>
                        <w:left w:val="none" w:sz="0" w:space="0" w:color="auto"/>
                        <w:bottom w:val="none" w:sz="0" w:space="0" w:color="auto"/>
                        <w:right w:val="none" w:sz="0" w:space="0" w:color="auto"/>
                      </w:divBdr>
                    </w:div>
                    <w:div w:id="643435297">
                      <w:marLeft w:val="0"/>
                      <w:marRight w:val="0"/>
                      <w:marTop w:val="0"/>
                      <w:marBottom w:val="0"/>
                      <w:divBdr>
                        <w:top w:val="none" w:sz="0" w:space="0" w:color="auto"/>
                        <w:left w:val="none" w:sz="0" w:space="0" w:color="auto"/>
                        <w:bottom w:val="none" w:sz="0" w:space="0" w:color="auto"/>
                        <w:right w:val="none" w:sz="0" w:space="0" w:color="auto"/>
                      </w:divBdr>
                    </w:div>
                    <w:div w:id="1929923857">
                      <w:marLeft w:val="0"/>
                      <w:marRight w:val="0"/>
                      <w:marTop w:val="0"/>
                      <w:marBottom w:val="0"/>
                      <w:divBdr>
                        <w:top w:val="none" w:sz="0" w:space="0" w:color="auto"/>
                        <w:left w:val="none" w:sz="0" w:space="0" w:color="auto"/>
                        <w:bottom w:val="none" w:sz="0" w:space="0" w:color="auto"/>
                        <w:right w:val="none" w:sz="0" w:space="0" w:color="auto"/>
                      </w:divBdr>
                    </w:div>
                    <w:div w:id="563489219">
                      <w:marLeft w:val="0"/>
                      <w:marRight w:val="0"/>
                      <w:marTop w:val="0"/>
                      <w:marBottom w:val="0"/>
                      <w:divBdr>
                        <w:top w:val="none" w:sz="0" w:space="0" w:color="auto"/>
                        <w:left w:val="none" w:sz="0" w:space="0" w:color="auto"/>
                        <w:bottom w:val="none" w:sz="0" w:space="0" w:color="auto"/>
                        <w:right w:val="none" w:sz="0" w:space="0" w:color="auto"/>
                      </w:divBdr>
                    </w:div>
                    <w:div w:id="743264388">
                      <w:marLeft w:val="0"/>
                      <w:marRight w:val="0"/>
                      <w:marTop w:val="0"/>
                      <w:marBottom w:val="0"/>
                      <w:divBdr>
                        <w:top w:val="none" w:sz="0" w:space="0" w:color="auto"/>
                        <w:left w:val="none" w:sz="0" w:space="0" w:color="auto"/>
                        <w:bottom w:val="none" w:sz="0" w:space="0" w:color="auto"/>
                        <w:right w:val="none" w:sz="0" w:space="0" w:color="auto"/>
                      </w:divBdr>
                    </w:div>
                    <w:div w:id="1838689867">
                      <w:marLeft w:val="0"/>
                      <w:marRight w:val="0"/>
                      <w:marTop w:val="0"/>
                      <w:marBottom w:val="0"/>
                      <w:divBdr>
                        <w:top w:val="none" w:sz="0" w:space="0" w:color="auto"/>
                        <w:left w:val="none" w:sz="0" w:space="0" w:color="auto"/>
                        <w:bottom w:val="none" w:sz="0" w:space="0" w:color="auto"/>
                        <w:right w:val="none" w:sz="0" w:space="0" w:color="auto"/>
                      </w:divBdr>
                    </w:div>
                    <w:div w:id="285428494">
                      <w:marLeft w:val="0"/>
                      <w:marRight w:val="0"/>
                      <w:marTop w:val="0"/>
                      <w:marBottom w:val="0"/>
                      <w:divBdr>
                        <w:top w:val="none" w:sz="0" w:space="0" w:color="auto"/>
                        <w:left w:val="none" w:sz="0" w:space="0" w:color="auto"/>
                        <w:bottom w:val="none" w:sz="0" w:space="0" w:color="auto"/>
                        <w:right w:val="none" w:sz="0" w:space="0" w:color="auto"/>
                      </w:divBdr>
                    </w:div>
                    <w:div w:id="2144040220">
                      <w:marLeft w:val="0"/>
                      <w:marRight w:val="0"/>
                      <w:marTop w:val="0"/>
                      <w:marBottom w:val="0"/>
                      <w:divBdr>
                        <w:top w:val="none" w:sz="0" w:space="0" w:color="auto"/>
                        <w:left w:val="none" w:sz="0" w:space="0" w:color="auto"/>
                        <w:bottom w:val="none" w:sz="0" w:space="0" w:color="auto"/>
                        <w:right w:val="none" w:sz="0" w:space="0" w:color="auto"/>
                      </w:divBdr>
                    </w:div>
                    <w:div w:id="736781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894315">
      <w:bodyDiv w:val="1"/>
      <w:marLeft w:val="0"/>
      <w:marRight w:val="0"/>
      <w:marTop w:val="0"/>
      <w:marBottom w:val="0"/>
      <w:divBdr>
        <w:top w:val="none" w:sz="0" w:space="0" w:color="auto"/>
        <w:left w:val="none" w:sz="0" w:space="0" w:color="auto"/>
        <w:bottom w:val="none" w:sz="0" w:space="0" w:color="auto"/>
        <w:right w:val="none" w:sz="0" w:space="0" w:color="auto"/>
      </w:divBdr>
    </w:div>
    <w:div w:id="1129282436">
      <w:bodyDiv w:val="1"/>
      <w:marLeft w:val="0"/>
      <w:marRight w:val="0"/>
      <w:marTop w:val="0"/>
      <w:marBottom w:val="0"/>
      <w:divBdr>
        <w:top w:val="none" w:sz="0" w:space="0" w:color="auto"/>
        <w:left w:val="none" w:sz="0" w:space="0" w:color="auto"/>
        <w:bottom w:val="none" w:sz="0" w:space="0" w:color="auto"/>
        <w:right w:val="none" w:sz="0" w:space="0" w:color="auto"/>
      </w:divBdr>
    </w:div>
    <w:div w:id="1130593686">
      <w:bodyDiv w:val="1"/>
      <w:marLeft w:val="0"/>
      <w:marRight w:val="0"/>
      <w:marTop w:val="0"/>
      <w:marBottom w:val="0"/>
      <w:divBdr>
        <w:top w:val="none" w:sz="0" w:space="0" w:color="auto"/>
        <w:left w:val="none" w:sz="0" w:space="0" w:color="auto"/>
        <w:bottom w:val="none" w:sz="0" w:space="0" w:color="auto"/>
        <w:right w:val="none" w:sz="0" w:space="0" w:color="auto"/>
      </w:divBdr>
    </w:div>
    <w:div w:id="1191722785">
      <w:bodyDiv w:val="1"/>
      <w:marLeft w:val="0"/>
      <w:marRight w:val="0"/>
      <w:marTop w:val="0"/>
      <w:marBottom w:val="0"/>
      <w:divBdr>
        <w:top w:val="none" w:sz="0" w:space="0" w:color="auto"/>
        <w:left w:val="none" w:sz="0" w:space="0" w:color="auto"/>
        <w:bottom w:val="none" w:sz="0" w:space="0" w:color="auto"/>
        <w:right w:val="none" w:sz="0" w:space="0" w:color="auto"/>
      </w:divBdr>
      <w:divsChild>
        <w:div w:id="1208687608">
          <w:marLeft w:val="150"/>
          <w:marRight w:val="150"/>
          <w:marTop w:val="300"/>
          <w:marBottom w:val="300"/>
          <w:divBdr>
            <w:top w:val="none" w:sz="0" w:space="0" w:color="auto"/>
            <w:left w:val="none" w:sz="0" w:space="0" w:color="auto"/>
            <w:bottom w:val="none" w:sz="0" w:space="0" w:color="auto"/>
            <w:right w:val="none" w:sz="0" w:space="0" w:color="auto"/>
          </w:divBdr>
        </w:div>
        <w:div w:id="238756488">
          <w:marLeft w:val="150"/>
          <w:marRight w:val="150"/>
          <w:marTop w:val="150"/>
          <w:marBottom w:val="300"/>
          <w:divBdr>
            <w:top w:val="none" w:sz="0" w:space="0" w:color="auto"/>
            <w:left w:val="none" w:sz="0" w:space="0" w:color="auto"/>
            <w:bottom w:val="none" w:sz="0" w:space="0" w:color="auto"/>
            <w:right w:val="none" w:sz="0" w:space="0" w:color="auto"/>
          </w:divBdr>
        </w:div>
      </w:divsChild>
    </w:div>
    <w:div w:id="1192496026">
      <w:bodyDiv w:val="1"/>
      <w:marLeft w:val="0"/>
      <w:marRight w:val="0"/>
      <w:marTop w:val="0"/>
      <w:marBottom w:val="0"/>
      <w:divBdr>
        <w:top w:val="none" w:sz="0" w:space="0" w:color="auto"/>
        <w:left w:val="none" w:sz="0" w:space="0" w:color="auto"/>
        <w:bottom w:val="none" w:sz="0" w:space="0" w:color="auto"/>
        <w:right w:val="none" w:sz="0" w:space="0" w:color="auto"/>
      </w:divBdr>
    </w:div>
    <w:div w:id="1211500233">
      <w:bodyDiv w:val="1"/>
      <w:marLeft w:val="0"/>
      <w:marRight w:val="0"/>
      <w:marTop w:val="0"/>
      <w:marBottom w:val="0"/>
      <w:divBdr>
        <w:top w:val="none" w:sz="0" w:space="0" w:color="auto"/>
        <w:left w:val="none" w:sz="0" w:space="0" w:color="auto"/>
        <w:bottom w:val="none" w:sz="0" w:space="0" w:color="auto"/>
        <w:right w:val="none" w:sz="0" w:space="0" w:color="auto"/>
      </w:divBdr>
    </w:div>
    <w:div w:id="1218855400">
      <w:bodyDiv w:val="1"/>
      <w:marLeft w:val="0"/>
      <w:marRight w:val="0"/>
      <w:marTop w:val="0"/>
      <w:marBottom w:val="0"/>
      <w:divBdr>
        <w:top w:val="none" w:sz="0" w:space="0" w:color="auto"/>
        <w:left w:val="none" w:sz="0" w:space="0" w:color="auto"/>
        <w:bottom w:val="none" w:sz="0" w:space="0" w:color="auto"/>
        <w:right w:val="none" w:sz="0" w:space="0" w:color="auto"/>
      </w:divBdr>
    </w:div>
    <w:div w:id="1231960452">
      <w:bodyDiv w:val="1"/>
      <w:marLeft w:val="0"/>
      <w:marRight w:val="0"/>
      <w:marTop w:val="0"/>
      <w:marBottom w:val="0"/>
      <w:divBdr>
        <w:top w:val="none" w:sz="0" w:space="0" w:color="auto"/>
        <w:left w:val="none" w:sz="0" w:space="0" w:color="auto"/>
        <w:bottom w:val="none" w:sz="0" w:space="0" w:color="auto"/>
        <w:right w:val="none" w:sz="0" w:space="0" w:color="auto"/>
      </w:divBdr>
      <w:divsChild>
        <w:div w:id="1922375058">
          <w:marLeft w:val="-225"/>
          <w:marRight w:val="-225"/>
          <w:marTop w:val="0"/>
          <w:marBottom w:val="0"/>
          <w:divBdr>
            <w:top w:val="none" w:sz="0" w:space="0" w:color="auto"/>
            <w:left w:val="none" w:sz="0" w:space="0" w:color="auto"/>
            <w:bottom w:val="none" w:sz="0" w:space="0" w:color="auto"/>
            <w:right w:val="none" w:sz="0" w:space="0" w:color="auto"/>
          </w:divBdr>
          <w:divsChild>
            <w:div w:id="631595918">
              <w:marLeft w:val="0"/>
              <w:marRight w:val="0"/>
              <w:marTop w:val="0"/>
              <w:marBottom w:val="0"/>
              <w:divBdr>
                <w:top w:val="none" w:sz="0" w:space="0" w:color="auto"/>
                <w:left w:val="none" w:sz="0" w:space="0" w:color="auto"/>
                <w:bottom w:val="none" w:sz="0" w:space="0" w:color="auto"/>
                <w:right w:val="none" w:sz="0" w:space="0" w:color="auto"/>
              </w:divBdr>
            </w:div>
          </w:divsChild>
        </w:div>
        <w:div w:id="812453902">
          <w:marLeft w:val="-225"/>
          <w:marRight w:val="-225"/>
          <w:marTop w:val="0"/>
          <w:marBottom w:val="0"/>
          <w:divBdr>
            <w:top w:val="none" w:sz="0" w:space="0" w:color="auto"/>
            <w:left w:val="none" w:sz="0" w:space="0" w:color="auto"/>
            <w:bottom w:val="none" w:sz="0" w:space="0" w:color="auto"/>
            <w:right w:val="none" w:sz="0" w:space="0" w:color="auto"/>
          </w:divBdr>
          <w:divsChild>
            <w:div w:id="136798202">
              <w:marLeft w:val="0"/>
              <w:marRight w:val="0"/>
              <w:marTop w:val="0"/>
              <w:marBottom w:val="0"/>
              <w:divBdr>
                <w:top w:val="none" w:sz="0" w:space="0" w:color="auto"/>
                <w:left w:val="none" w:sz="0" w:space="0" w:color="auto"/>
                <w:bottom w:val="none" w:sz="0" w:space="0" w:color="auto"/>
                <w:right w:val="none" w:sz="0" w:space="0" w:color="auto"/>
              </w:divBdr>
            </w:div>
          </w:divsChild>
        </w:div>
        <w:div w:id="1023241106">
          <w:marLeft w:val="-225"/>
          <w:marRight w:val="-225"/>
          <w:marTop w:val="0"/>
          <w:marBottom w:val="0"/>
          <w:divBdr>
            <w:top w:val="none" w:sz="0" w:space="0" w:color="auto"/>
            <w:left w:val="none" w:sz="0" w:space="0" w:color="auto"/>
            <w:bottom w:val="none" w:sz="0" w:space="0" w:color="auto"/>
            <w:right w:val="none" w:sz="0" w:space="0" w:color="auto"/>
          </w:divBdr>
          <w:divsChild>
            <w:div w:id="1933050525">
              <w:marLeft w:val="0"/>
              <w:marRight w:val="0"/>
              <w:marTop w:val="0"/>
              <w:marBottom w:val="0"/>
              <w:divBdr>
                <w:top w:val="none" w:sz="0" w:space="0" w:color="auto"/>
                <w:left w:val="none" w:sz="0" w:space="0" w:color="auto"/>
                <w:bottom w:val="none" w:sz="0" w:space="0" w:color="auto"/>
                <w:right w:val="none" w:sz="0" w:space="0" w:color="auto"/>
              </w:divBdr>
            </w:div>
          </w:divsChild>
        </w:div>
        <w:div w:id="1739132400">
          <w:marLeft w:val="-225"/>
          <w:marRight w:val="-225"/>
          <w:marTop w:val="0"/>
          <w:marBottom w:val="0"/>
          <w:divBdr>
            <w:top w:val="none" w:sz="0" w:space="0" w:color="auto"/>
            <w:left w:val="none" w:sz="0" w:space="0" w:color="auto"/>
            <w:bottom w:val="none" w:sz="0" w:space="0" w:color="auto"/>
            <w:right w:val="none" w:sz="0" w:space="0" w:color="auto"/>
          </w:divBdr>
          <w:divsChild>
            <w:div w:id="351303341">
              <w:marLeft w:val="0"/>
              <w:marRight w:val="0"/>
              <w:marTop w:val="0"/>
              <w:marBottom w:val="0"/>
              <w:divBdr>
                <w:top w:val="none" w:sz="0" w:space="0" w:color="auto"/>
                <w:left w:val="none" w:sz="0" w:space="0" w:color="auto"/>
                <w:bottom w:val="none" w:sz="0" w:space="0" w:color="auto"/>
                <w:right w:val="none" w:sz="0" w:space="0" w:color="auto"/>
              </w:divBdr>
              <w:divsChild>
                <w:div w:id="253631964">
                  <w:marLeft w:val="0"/>
                  <w:marRight w:val="0"/>
                  <w:marTop w:val="0"/>
                  <w:marBottom w:val="0"/>
                  <w:divBdr>
                    <w:top w:val="none" w:sz="0" w:space="0" w:color="auto"/>
                    <w:left w:val="none" w:sz="0" w:space="0" w:color="auto"/>
                    <w:bottom w:val="none" w:sz="0" w:space="0" w:color="auto"/>
                    <w:right w:val="none" w:sz="0" w:space="0" w:color="auto"/>
                  </w:divBdr>
                  <w:divsChild>
                    <w:div w:id="1891380236">
                      <w:marLeft w:val="0"/>
                      <w:marRight w:val="0"/>
                      <w:marTop w:val="240"/>
                      <w:marBottom w:val="0"/>
                      <w:divBdr>
                        <w:top w:val="none" w:sz="0" w:space="0" w:color="auto"/>
                        <w:left w:val="none" w:sz="0" w:space="0" w:color="auto"/>
                        <w:bottom w:val="none" w:sz="0" w:space="0" w:color="auto"/>
                        <w:right w:val="none" w:sz="0" w:space="0" w:color="auto"/>
                      </w:divBdr>
                    </w:div>
                    <w:div w:id="1266769981">
                      <w:marLeft w:val="0"/>
                      <w:marRight w:val="0"/>
                      <w:marTop w:val="240"/>
                      <w:marBottom w:val="0"/>
                      <w:divBdr>
                        <w:top w:val="none" w:sz="0" w:space="0" w:color="auto"/>
                        <w:left w:val="none" w:sz="0" w:space="0" w:color="auto"/>
                        <w:bottom w:val="none" w:sz="0" w:space="0" w:color="auto"/>
                        <w:right w:val="none" w:sz="0" w:space="0" w:color="auto"/>
                      </w:divBdr>
                    </w:div>
                    <w:div w:id="514000405">
                      <w:marLeft w:val="0"/>
                      <w:marRight w:val="0"/>
                      <w:marTop w:val="240"/>
                      <w:marBottom w:val="0"/>
                      <w:divBdr>
                        <w:top w:val="none" w:sz="0" w:space="0" w:color="auto"/>
                        <w:left w:val="none" w:sz="0" w:space="0" w:color="auto"/>
                        <w:bottom w:val="none" w:sz="0" w:space="0" w:color="auto"/>
                        <w:right w:val="none" w:sz="0" w:space="0" w:color="auto"/>
                      </w:divBdr>
                    </w:div>
                    <w:div w:id="1543246204">
                      <w:marLeft w:val="0"/>
                      <w:marRight w:val="0"/>
                      <w:marTop w:val="240"/>
                      <w:marBottom w:val="0"/>
                      <w:divBdr>
                        <w:top w:val="none" w:sz="0" w:space="0" w:color="auto"/>
                        <w:left w:val="none" w:sz="0" w:space="0" w:color="auto"/>
                        <w:bottom w:val="none" w:sz="0" w:space="0" w:color="auto"/>
                        <w:right w:val="none" w:sz="0" w:space="0" w:color="auto"/>
                      </w:divBdr>
                    </w:div>
                    <w:div w:id="1312100328">
                      <w:marLeft w:val="0"/>
                      <w:marRight w:val="0"/>
                      <w:marTop w:val="240"/>
                      <w:marBottom w:val="0"/>
                      <w:divBdr>
                        <w:top w:val="none" w:sz="0" w:space="0" w:color="auto"/>
                        <w:left w:val="none" w:sz="0" w:space="0" w:color="auto"/>
                        <w:bottom w:val="none" w:sz="0" w:space="0" w:color="auto"/>
                        <w:right w:val="none" w:sz="0" w:space="0" w:color="auto"/>
                      </w:divBdr>
                    </w:div>
                    <w:div w:id="1256014793">
                      <w:marLeft w:val="0"/>
                      <w:marRight w:val="0"/>
                      <w:marTop w:val="240"/>
                      <w:marBottom w:val="0"/>
                      <w:divBdr>
                        <w:top w:val="none" w:sz="0" w:space="0" w:color="auto"/>
                        <w:left w:val="none" w:sz="0" w:space="0" w:color="auto"/>
                        <w:bottom w:val="none" w:sz="0" w:space="0" w:color="auto"/>
                        <w:right w:val="none" w:sz="0" w:space="0" w:color="auto"/>
                      </w:divBdr>
                    </w:div>
                    <w:div w:id="541283250">
                      <w:marLeft w:val="0"/>
                      <w:marRight w:val="0"/>
                      <w:marTop w:val="240"/>
                      <w:marBottom w:val="0"/>
                      <w:divBdr>
                        <w:top w:val="none" w:sz="0" w:space="0" w:color="auto"/>
                        <w:left w:val="none" w:sz="0" w:space="0" w:color="auto"/>
                        <w:bottom w:val="none" w:sz="0" w:space="0" w:color="auto"/>
                        <w:right w:val="none" w:sz="0" w:space="0" w:color="auto"/>
                      </w:divBdr>
                    </w:div>
                    <w:div w:id="1743868299">
                      <w:marLeft w:val="0"/>
                      <w:marRight w:val="0"/>
                      <w:marTop w:val="240"/>
                      <w:marBottom w:val="0"/>
                      <w:divBdr>
                        <w:top w:val="none" w:sz="0" w:space="0" w:color="auto"/>
                        <w:left w:val="none" w:sz="0" w:space="0" w:color="auto"/>
                        <w:bottom w:val="none" w:sz="0" w:space="0" w:color="auto"/>
                        <w:right w:val="none" w:sz="0" w:space="0" w:color="auto"/>
                      </w:divBdr>
                    </w:div>
                    <w:div w:id="1824078247">
                      <w:marLeft w:val="0"/>
                      <w:marRight w:val="0"/>
                      <w:marTop w:val="240"/>
                      <w:marBottom w:val="0"/>
                      <w:divBdr>
                        <w:top w:val="none" w:sz="0" w:space="0" w:color="auto"/>
                        <w:left w:val="none" w:sz="0" w:space="0" w:color="auto"/>
                        <w:bottom w:val="none" w:sz="0" w:space="0" w:color="auto"/>
                        <w:right w:val="none" w:sz="0" w:space="0" w:color="auto"/>
                      </w:divBdr>
                    </w:div>
                    <w:div w:id="1553885244">
                      <w:marLeft w:val="0"/>
                      <w:marRight w:val="0"/>
                      <w:marTop w:val="240"/>
                      <w:marBottom w:val="0"/>
                      <w:divBdr>
                        <w:top w:val="none" w:sz="0" w:space="0" w:color="auto"/>
                        <w:left w:val="none" w:sz="0" w:space="0" w:color="auto"/>
                        <w:bottom w:val="none" w:sz="0" w:space="0" w:color="auto"/>
                        <w:right w:val="none" w:sz="0" w:space="0" w:color="auto"/>
                      </w:divBdr>
                    </w:div>
                    <w:div w:id="1965886565">
                      <w:marLeft w:val="0"/>
                      <w:marRight w:val="0"/>
                      <w:marTop w:val="240"/>
                      <w:marBottom w:val="0"/>
                      <w:divBdr>
                        <w:top w:val="none" w:sz="0" w:space="0" w:color="auto"/>
                        <w:left w:val="none" w:sz="0" w:space="0" w:color="auto"/>
                        <w:bottom w:val="none" w:sz="0" w:space="0" w:color="auto"/>
                        <w:right w:val="none" w:sz="0" w:space="0" w:color="auto"/>
                      </w:divBdr>
                    </w:div>
                    <w:div w:id="131944194">
                      <w:marLeft w:val="0"/>
                      <w:marRight w:val="0"/>
                      <w:marTop w:val="240"/>
                      <w:marBottom w:val="0"/>
                      <w:divBdr>
                        <w:top w:val="none" w:sz="0" w:space="0" w:color="auto"/>
                        <w:left w:val="none" w:sz="0" w:space="0" w:color="auto"/>
                        <w:bottom w:val="none" w:sz="0" w:space="0" w:color="auto"/>
                        <w:right w:val="none" w:sz="0" w:space="0" w:color="auto"/>
                      </w:divBdr>
                    </w:div>
                    <w:div w:id="457799960">
                      <w:marLeft w:val="0"/>
                      <w:marRight w:val="0"/>
                      <w:marTop w:val="240"/>
                      <w:marBottom w:val="0"/>
                      <w:divBdr>
                        <w:top w:val="none" w:sz="0" w:space="0" w:color="auto"/>
                        <w:left w:val="none" w:sz="0" w:space="0" w:color="auto"/>
                        <w:bottom w:val="none" w:sz="0" w:space="0" w:color="auto"/>
                        <w:right w:val="none" w:sz="0" w:space="0" w:color="auto"/>
                      </w:divBdr>
                    </w:div>
                    <w:div w:id="1076631983">
                      <w:marLeft w:val="0"/>
                      <w:marRight w:val="0"/>
                      <w:marTop w:val="240"/>
                      <w:marBottom w:val="0"/>
                      <w:divBdr>
                        <w:top w:val="none" w:sz="0" w:space="0" w:color="auto"/>
                        <w:left w:val="none" w:sz="0" w:space="0" w:color="auto"/>
                        <w:bottom w:val="none" w:sz="0" w:space="0" w:color="auto"/>
                        <w:right w:val="none" w:sz="0" w:space="0" w:color="auto"/>
                      </w:divBdr>
                    </w:div>
                    <w:div w:id="1731079408">
                      <w:marLeft w:val="0"/>
                      <w:marRight w:val="0"/>
                      <w:marTop w:val="240"/>
                      <w:marBottom w:val="0"/>
                      <w:divBdr>
                        <w:top w:val="none" w:sz="0" w:space="0" w:color="auto"/>
                        <w:left w:val="none" w:sz="0" w:space="0" w:color="auto"/>
                        <w:bottom w:val="none" w:sz="0" w:space="0" w:color="auto"/>
                        <w:right w:val="none" w:sz="0" w:space="0" w:color="auto"/>
                      </w:divBdr>
                    </w:div>
                    <w:div w:id="67463961">
                      <w:marLeft w:val="0"/>
                      <w:marRight w:val="0"/>
                      <w:marTop w:val="240"/>
                      <w:marBottom w:val="0"/>
                      <w:divBdr>
                        <w:top w:val="none" w:sz="0" w:space="0" w:color="auto"/>
                        <w:left w:val="none" w:sz="0" w:space="0" w:color="auto"/>
                        <w:bottom w:val="none" w:sz="0" w:space="0" w:color="auto"/>
                        <w:right w:val="none" w:sz="0" w:space="0" w:color="auto"/>
                      </w:divBdr>
                    </w:div>
                    <w:div w:id="908030139">
                      <w:marLeft w:val="0"/>
                      <w:marRight w:val="0"/>
                      <w:marTop w:val="240"/>
                      <w:marBottom w:val="0"/>
                      <w:divBdr>
                        <w:top w:val="none" w:sz="0" w:space="0" w:color="auto"/>
                        <w:left w:val="none" w:sz="0" w:space="0" w:color="auto"/>
                        <w:bottom w:val="none" w:sz="0" w:space="0" w:color="auto"/>
                        <w:right w:val="none" w:sz="0" w:space="0" w:color="auto"/>
                      </w:divBdr>
                    </w:div>
                    <w:div w:id="1778330916">
                      <w:marLeft w:val="0"/>
                      <w:marRight w:val="0"/>
                      <w:marTop w:val="240"/>
                      <w:marBottom w:val="0"/>
                      <w:divBdr>
                        <w:top w:val="none" w:sz="0" w:space="0" w:color="auto"/>
                        <w:left w:val="none" w:sz="0" w:space="0" w:color="auto"/>
                        <w:bottom w:val="none" w:sz="0" w:space="0" w:color="auto"/>
                        <w:right w:val="none" w:sz="0" w:space="0" w:color="auto"/>
                      </w:divBdr>
                    </w:div>
                    <w:div w:id="1650091136">
                      <w:marLeft w:val="0"/>
                      <w:marRight w:val="0"/>
                      <w:marTop w:val="240"/>
                      <w:marBottom w:val="0"/>
                      <w:divBdr>
                        <w:top w:val="none" w:sz="0" w:space="0" w:color="auto"/>
                        <w:left w:val="none" w:sz="0" w:space="0" w:color="auto"/>
                        <w:bottom w:val="none" w:sz="0" w:space="0" w:color="auto"/>
                        <w:right w:val="none" w:sz="0" w:space="0" w:color="auto"/>
                      </w:divBdr>
                    </w:div>
                    <w:div w:id="739979346">
                      <w:marLeft w:val="0"/>
                      <w:marRight w:val="0"/>
                      <w:marTop w:val="240"/>
                      <w:marBottom w:val="0"/>
                      <w:divBdr>
                        <w:top w:val="none" w:sz="0" w:space="0" w:color="auto"/>
                        <w:left w:val="none" w:sz="0" w:space="0" w:color="auto"/>
                        <w:bottom w:val="none" w:sz="0" w:space="0" w:color="auto"/>
                        <w:right w:val="none" w:sz="0" w:space="0" w:color="auto"/>
                      </w:divBdr>
                    </w:div>
                    <w:div w:id="1309898132">
                      <w:marLeft w:val="0"/>
                      <w:marRight w:val="0"/>
                      <w:marTop w:val="240"/>
                      <w:marBottom w:val="0"/>
                      <w:divBdr>
                        <w:top w:val="none" w:sz="0" w:space="0" w:color="auto"/>
                        <w:left w:val="none" w:sz="0" w:space="0" w:color="auto"/>
                        <w:bottom w:val="none" w:sz="0" w:space="0" w:color="auto"/>
                        <w:right w:val="none" w:sz="0" w:space="0" w:color="auto"/>
                      </w:divBdr>
                    </w:div>
                    <w:div w:id="1688213704">
                      <w:marLeft w:val="0"/>
                      <w:marRight w:val="0"/>
                      <w:marTop w:val="240"/>
                      <w:marBottom w:val="0"/>
                      <w:divBdr>
                        <w:top w:val="none" w:sz="0" w:space="0" w:color="auto"/>
                        <w:left w:val="none" w:sz="0" w:space="0" w:color="auto"/>
                        <w:bottom w:val="none" w:sz="0" w:space="0" w:color="auto"/>
                        <w:right w:val="none" w:sz="0" w:space="0" w:color="auto"/>
                      </w:divBdr>
                    </w:div>
                    <w:div w:id="2094013660">
                      <w:marLeft w:val="0"/>
                      <w:marRight w:val="0"/>
                      <w:marTop w:val="240"/>
                      <w:marBottom w:val="0"/>
                      <w:divBdr>
                        <w:top w:val="none" w:sz="0" w:space="0" w:color="auto"/>
                        <w:left w:val="none" w:sz="0" w:space="0" w:color="auto"/>
                        <w:bottom w:val="none" w:sz="0" w:space="0" w:color="auto"/>
                        <w:right w:val="none" w:sz="0" w:space="0" w:color="auto"/>
                      </w:divBdr>
                    </w:div>
                    <w:div w:id="743723610">
                      <w:marLeft w:val="0"/>
                      <w:marRight w:val="0"/>
                      <w:marTop w:val="240"/>
                      <w:marBottom w:val="0"/>
                      <w:divBdr>
                        <w:top w:val="none" w:sz="0" w:space="0" w:color="auto"/>
                        <w:left w:val="none" w:sz="0" w:space="0" w:color="auto"/>
                        <w:bottom w:val="none" w:sz="0" w:space="0" w:color="auto"/>
                        <w:right w:val="none" w:sz="0" w:space="0" w:color="auto"/>
                      </w:divBdr>
                    </w:div>
                    <w:div w:id="1725790611">
                      <w:marLeft w:val="0"/>
                      <w:marRight w:val="0"/>
                      <w:marTop w:val="240"/>
                      <w:marBottom w:val="0"/>
                      <w:divBdr>
                        <w:top w:val="none" w:sz="0" w:space="0" w:color="auto"/>
                        <w:left w:val="none" w:sz="0" w:space="0" w:color="auto"/>
                        <w:bottom w:val="none" w:sz="0" w:space="0" w:color="auto"/>
                        <w:right w:val="none" w:sz="0" w:space="0" w:color="auto"/>
                      </w:divBdr>
                    </w:div>
                    <w:div w:id="424811398">
                      <w:marLeft w:val="0"/>
                      <w:marRight w:val="0"/>
                      <w:marTop w:val="240"/>
                      <w:marBottom w:val="0"/>
                      <w:divBdr>
                        <w:top w:val="none" w:sz="0" w:space="0" w:color="auto"/>
                        <w:left w:val="none" w:sz="0" w:space="0" w:color="auto"/>
                        <w:bottom w:val="none" w:sz="0" w:space="0" w:color="auto"/>
                        <w:right w:val="none" w:sz="0" w:space="0" w:color="auto"/>
                      </w:divBdr>
                    </w:div>
                    <w:div w:id="1850675640">
                      <w:marLeft w:val="0"/>
                      <w:marRight w:val="0"/>
                      <w:marTop w:val="240"/>
                      <w:marBottom w:val="0"/>
                      <w:divBdr>
                        <w:top w:val="none" w:sz="0" w:space="0" w:color="auto"/>
                        <w:left w:val="none" w:sz="0" w:space="0" w:color="auto"/>
                        <w:bottom w:val="none" w:sz="0" w:space="0" w:color="auto"/>
                        <w:right w:val="none" w:sz="0" w:space="0" w:color="auto"/>
                      </w:divBdr>
                    </w:div>
                    <w:div w:id="1160659091">
                      <w:marLeft w:val="0"/>
                      <w:marRight w:val="0"/>
                      <w:marTop w:val="240"/>
                      <w:marBottom w:val="0"/>
                      <w:divBdr>
                        <w:top w:val="none" w:sz="0" w:space="0" w:color="auto"/>
                        <w:left w:val="none" w:sz="0" w:space="0" w:color="auto"/>
                        <w:bottom w:val="none" w:sz="0" w:space="0" w:color="auto"/>
                        <w:right w:val="none" w:sz="0" w:space="0" w:color="auto"/>
                      </w:divBdr>
                    </w:div>
                    <w:div w:id="1342661401">
                      <w:marLeft w:val="0"/>
                      <w:marRight w:val="0"/>
                      <w:marTop w:val="240"/>
                      <w:marBottom w:val="0"/>
                      <w:divBdr>
                        <w:top w:val="none" w:sz="0" w:space="0" w:color="auto"/>
                        <w:left w:val="none" w:sz="0" w:space="0" w:color="auto"/>
                        <w:bottom w:val="none" w:sz="0" w:space="0" w:color="auto"/>
                        <w:right w:val="none" w:sz="0" w:space="0" w:color="auto"/>
                      </w:divBdr>
                    </w:div>
                    <w:div w:id="1474062459">
                      <w:marLeft w:val="0"/>
                      <w:marRight w:val="0"/>
                      <w:marTop w:val="240"/>
                      <w:marBottom w:val="0"/>
                      <w:divBdr>
                        <w:top w:val="none" w:sz="0" w:space="0" w:color="auto"/>
                        <w:left w:val="none" w:sz="0" w:space="0" w:color="auto"/>
                        <w:bottom w:val="none" w:sz="0" w:space="0" w:color="auto"/>
                        <w:right w:val="none" w:sz="0" w:space="0" w:color="auto"/>
                      </w:divBdr>
                    </w:div>
                    <w:div w:id="1735852966">
                      <w:marLeft w:val="0"/>
                      <w:marRight w:val="0"/>
                      <w:marTop w:val="240"/>
                      <w:marBottom w:val="0"/>
                      <w:divBdr>
                        <w:top w:val="none" w:sz="0" w:space="0" w:color="auto"/>
                        <w:left w:val="none" w:sz="0" w:space="0" w:color="auto"/>
                        <w:bottom w:val="none" w:sz="0" w:space="0" w:color="auto"/>
                        <w:right w:val="none" w:sz="0" w:space="0" w:color="auto"/>
                      </w:divBdr>
                    </w:div>
                    <w:div w:id="40718780">
                      <w:marLeft w:val="0"/>
                      <w:marRight w:val="0"/>
                      <w:marTop w:val="240"/>
                      <w:marBottom w:val="0"/>
                      <w:divBdr>
                        <w:top w:val="none" w:sz="0" w:space="0" w:color="auto"/>
                        <w:left w:val="none" w:sz="0" w:space="0" w:color="auto"/>
                        <w:bottom w:val="none" w:sz="0" w:space="0" w:color="auto"/>
                        <w:right w:val="none" w:sz="0" w:space="0" w:color="auto"/>
                      </w:divBdr>
                    </w:div>
                    <w:div w:id="693727289">
                      <w:marLeft w:val="0"/>
                      <w:marRight w:val="0"/>
                      <w:marTop w:val="240"/>
                      <w:marBottom w:val="0"/>
                      <w:divBdr>
                        <w:top w:val="none" w:sz="0" w:space="0" w:color="auto"/>
                        <w:left w:val="none" w:sz="0" w:space="0" w:color="auto"/>
                        <w:bottom w:val="none" w:sz="0" w:space="0" w:color="auto"/>
                        <w:right w:val="none" w:sz="0" w:space="0" w:color="auto"/>
                      </w:divBdr>
                    </w:div>
                    <w:div w:id="1402025563">
                      <w:marLeft w:val="0"/>
                      <w:marRight w:val="0"/>
                      <w:marTop w:val="240"/>
                      <w:marBottom w:val="0"/>
                      <w:divBdr>
                        <w:top w:val="none" w:sz="0" w:space="0" w:color="auto"/>
                        <w:left w:val="none" w:sz="0" w:space="0" w:color="auto"/>
                        <w:bottom w:val="none" w:sz="0" w:space="0" w:color="auto"/>
                        <w:right w:val="none" w:sz="0" w:space="0" w:color="auto"/>
                      </w:divBdr>
                    </w:div>
                    <w:div w:id="1660117092">
                      <w:marLeft w:val="0"/>
                      <w:marRight w:val="0"/>
                      <w:marTop w:val="240"/>
                      <w:marBottom w:val="0"/>
                      <w:divBdr>
                        <w:top w:val="none" w:sz="0" w:space="0" w:color="auto"/>
                        <w:left w:val="none" w:sz="0" w:space="0" w:color="auto"/>
                        <w:bottom w:val="none" w:sz="0" w:space="0" w:color="auto"/>
                        <w:right w:val="none" w:sz="0" w:space="0" w:color="auto"/>
                      </w:divBdr>
                    </w:div>
                    <w:div w:id="2062551948">
                      <w:marLeft w:val="0"/>
                      <w:marRight w:val="0"/>
                      <w:marTop w:val="240"/>
                      <w:marBottom w:val="0"/>
                      <w:divBdr>
                        <w:top w:val="none" w:sz="0" w:space="0" w:color="auto"/>
                        <w:left w:val="none" w:sz="0" w:space="0" w:color="auto"/>
                        <w:bottom w:val="none" w:sz="0" w:space="0" w:color="auto"/>
                        <w:right w:val="none" w:sz="0" w:space="0" w:color="auto"/>
                      </w:divBdr>
                    </w:div>
                    <w:div w:id="246308662">
                      <w:marLeft w:val="0"/>
                      <w:marRight w:val="0"/>
                      <w:marTop w:val="240"/>
                      <w:marBottom w:val="0"/>
                      <w:divBdr>
                        <w:top w:val="none" w:sz="0" w:space="0" w:color="auto"/>
                        <w:left w:val="none" w:sz="0" w:space="0" w:color="auto"/>
                        <w:bottom w:val="none" w:sz="0" w:space="0" w:color="auto"/>
                        <w:right w:val="none" w:sz="0" w:space="0" w:color="auto"/>
                      </w:divBdr>
                    </w:div>
                    <w:div w:id="1133908416">
                      <w:marLeft w:val="0"/>
                      <w:marRight w:val="0"/>
                      <w:marTop w:val="240"/>
                      <w:marBottom w:val="0"/>
                      <w:divBdr>
                        <w:top w:val="none" w:sz="0" w:space="0" w:color="auto"/>
                        <w:left w:val="none" w:sz="0" w:space="0" w:color="auto"/>
                        <w:bottom w:val="none" w:sz="0" w:space="0" w:color="auto"/>
                        <w:right w:val="none" w:sz="0" w:space="0" w:color="auto"/>
                      </w:divBdr>
                    </w:div>
                    <w:div w:id="210657955">
                      <w:marLeft w:val="0"/>
                      <w:marRight w:val="0"/>
                      <w:marTop w:val="240"/>
                      <w:marBottom w:val="0"/>
                      <w:divBdr>
                        <w:top w:val="none" w:sz="0" w:space="0" w:color="auto"/>
                        <w:left w:val="none" w:sz="0" w:space="0" w:color="auto"/>
                        <w:bottom w:val="none" w:sz="0" w:space="0" w:color="auto"/>
                        <w:right w:val="none" w:sz="0" w:space="0" w:color="auto"/>
                      </w:divBdr>
                    </w:div>
                    <w:div w:id="630017183">
                      <w:marLeft w:val="0"/>
                      <w:marRight w:val="0"/>
                      <w:marTop w:val="240"/>
                      <w:marBottom w:val="0"/>
                      <w:divBdr>
                        <w:top w:val="none" w:sz="0" w:space="0" w:color="auto"/>
                        <w:left w:val="none" w:sz="0" w:space="0" w:color="auto"/>
                        <w:bottom w:val="none" w:sz="0" w:space="0" w:color="auto"/>
                        <w:right w:val="none" w:sz="0" w:space="0" w:color="auto"/>
                      </w:divBdr>
                    </w:div>
                    <w:div w:id="110903137">
                      <w:marLeft w:val="0"/>
                      <w:marRight w:val="0"/>
                      <w:marTop w:val="240"/>
                      <w:marBottom w:val="0"/>
                      <w:divBdr>
                        <w:top w:val="none" w:sz="0" w:space="0" w:color="auto"/>
                        <w:left w:val="none" w:sz="0" w:space="0" w:color="auto"/>
                        <w:bottom w:val="none" w:sz="0" w:space="0" w:color="auto"/>
                        <w:right w:val="none" w:sz="0" w:space="0" w:color="auto"/>
                      </w:divBdr>
                    </w:div>
                    <w:div w:id="2147120157">
                      <w:marLeft w:val="0"/>
                      <w:marRight w:val="0"/>
                      <w:marTop w:val="240"/>
                      <w:marBottom w:val="0"/>
                      <w:divBdr>
                        <w:top w:val="none" w:sz="0" w:space="0" w:color="auto"/>
                        <w:left w:val="none" w:sz="0" w:space="0" w:color="auto"/>
                        <w:bottom w:val="none" w:sz="0" w:space="0" w:color="auto"/>
                        <w:right w:val="none" w:sz="0" w:space="0" w:color="auto"/>
                      </w:divBdr>
                    </w:div>
                    <w:div w:id="769398527">
                      <w:marLeft w:val="0"/>
                      <w:marRight w:val="0"/>
                      <w:marTop w:val="240"/>
                      <w:marBottom w:val="0"/>
                      <w:divBdr>
                        <w:top w:val="none" w:sz="0" w:space="0" w:color="auto"/>
                        <w:left w:val="none" w:sz="0" w:space="0" w:color="auto"/>
                        <w:bottom w:val="none" w:sz="0" w:space="0" w:color="auto"/>
                        <w:right w:val="none" w:sz="0" w:space="0" w:color="auto"/>
                      </w:divBdr>
                    </w:div>
                    <w:div w:id="1048726815">
                      <w:marLeft w:val="0"/>
                      <w:marRight w:val="0"/>
                      <w:marTop w:val="240"/>
                      <w:marBottom w:val="0"/>
                      <w:divBdr>
                        <w:top w:val="none" w:sz="0" w:space="0" w:color="auto"/>
                        <w:left w:val="none" w:sz="0" w:space="0" w:color="auto"/>
                        <w:bottom w:val="none" w:sz="0" w:space="0" w:color="auto"/>
                        <w:right w:val="none" w:sz="0" w:space="0" w:color="auto"/>
                      </w:divBdr>
                    </w:div>
                    <w:div w:id="940794352">
                      <w:marLeft w:val="0"/>
                      <w:marRight w:val="0"/>
                      <w:marTop w:val="240"/>
                      <w:marBottom w:val="0"/>
                      <w:divBdr>
                        <w:top w:val="none" w:sz="0" w:space="0" w:color="auto"/>
                        <w:left w:val="none" w:sz="0" w:space="0" w:color="auto"/>
                        <w:bottom w:val="none" w:sz="0" w:space="0" w:color="auto"/>
                        <w:right w:val="none" w:sz="0" w:space="0" w:color="auto"/>
                      </w:divBdr>
                    </w:div>
                    <w:div w:id="1419014671">
                      <w:marLeft w:val="0"/>
                      <w:marRight w:val="0"/>
                      <w:marTop w:val="240"/>
                      <w:marBottom w:val="0"/>
                      <w:divBdr>
                        <w:top w:val="none" w:sz="0" w:space="0" w:color="auto"/>
                        <w:left w:val="none" w:sz="0" w:space="0" w:color="auto"/>
                        <w:bottom w:val="none" w:sz="0" w:space="0" w:color="auto"/>
                        <w:right w:val="none" w:sz="0" w:space="0" w:color="auto"/>
                      </w:divBdr>
                    </w:div>
                    <w:div w:id="1552497314">
                      <w:marLeft w:val="0"/>
                      <w:marRight w:val="0"/>
                      <w:marTop w:val="240"/>
                      <w:marBottom w:val="0"/>
                      <w:divBdr>
                        <w:top w:val="none" w:sz="0" w:space="0" w:color="auto"/>
                        <w:left w:val="none" w:sz="0" w:space="0" w:color="auto"/>
                        <w:bottom w:val="none" w:sz="0" w:space="0" w:color="auto"/>
                        <w:right w:val="none" w:sz="0" w:space="0" w:color="auto"/>
                      </w:divBdr>
                    </w:div>
                    <w:div w:id="1601831897">
                      <w:marLeft w:val="0"/>
                      <w:marRight w:val="0"/>
                      <w:marTop w:val="240"/>
                      <w:marBottom w:val="0"/>
                      <w:divBdr>
                        <w:top w:val="none" w:sz="0" w:space="0" w:color="auto"/>
                        <w:left w:val="none" w:sz="0" w:space="0" w:color="auto"/>
                        <w:bottom w:val="none" w:sz="0" w:space="0" w:color="auto"/>
                        <w:right w:val="none" w:sz="0" w:space="0" w:color="auto"/>
                      </w:divBdr>
                    </w:div>
                    <w:div w:id="368143405">
                      <w:marLeft w:val="0"/>
                      <w:marRight w:val="0"/>
                      <w:marTop w:val="240"/>
                      <w:marBottom w:val="0"/>
                      <w:divBdr>
                        <w:top w:val="none" w:sz="0" w:space="0" w:color="auto"/>
                        <w:left w:val="none" w:sz="0" w:space="0" w:color="auto"/>
                        <w:bottom w:val="none" w:sz="0" w:space="0" w:color="auto"/>
                        <w:right w:val="none" w:sz="0" w:space="0" w:color="auto"/>
                      </w:divBdr>
                    </w:div>
                    <w:div w:id="661860247">
                      <w:marLeft w:val="0"/>
                      <w:marRight w:val="0"/>
                      <w:marTop w:val="240"/>
                      <w:marBottom w:val="0"/>
                      <w:divBdr>
                        <w:top w:val="none" w:sz="0" w:space="0" w:color="auto"/>
                        <w:left w:val="none" w:sz="0" w:space="0" w:color="auto"/>
                        <w:bottom w:val="none" w:sz="0" w:space="0" w:color="auto"/>
                        <w:right w:val="none" w:sz="0" w:space="0" w:color="auto"/>
                      </w:divBdr>
                    </w:div>
                    <w:div w:id="1230650494">
                      <w:marLeft w:val="0"/>
                      <w:marRight w:val="0"/>
                      <w:marTop w:val="240"/>
                      <w:marBottom w:val="0"/>
                      <w:divBdr>
                        <w:top w:val="none" w:sz="0" w:space="0" w:color="auto"/>
                        <w:left w:val="none" w:sz="0" w:space="0" w:color="auto"/>
                        <w:bottom w:val="none" w:sz="0" w:space="0" w:color="auto"/>
                        <w:right w:val="none" w:sz="0" w:space="0" w:color="auto"/>
                      </w:divBdr>
                    </w:div>
                    <w:div w:id="1334333919">
                      <w:marLeft w:val="0"/>
                      <w:marRight w:val="0"/>
                      <w:marTop w:val="240"/>
                      <w:marBottom w:val="0"/>
                      <w:divBdr>
                        <w:top w:val="none" w:sz="0" w:space="0" w:color="auto"/>
                        <w:left w:val="none" w:sz="0" w:space="0" w:color="auto"/>
                        <w:bottom w:val="none" w:sz="0" w:space="0" w:color="auto"/>
                        <w:right w:val="none" w:sz="0" w:space="0" w:color="auto"/>
                      </w:divBdr>
                    </w:div>
                    <w:div w:id="1869637366">
                      <w:marLeft w:val="0"/>
                      <w:marRight w:val="0"/>
                      <w:marTop w:val="240"/>
                      <w:marBottom w:val="0"/>
                      <w:divBdr>
                        <w:top w:val="none" w:sz="0" w:space="0" w:color="auto"/>
                        <w:left w:val="none" w:sz="0" w:space="0" w:color="auto"/>
                        <w:bottom w:val="none" w:sz="0" w:space="0" w:color="auto"/>
                        <w:right w:val="none" w:sz="0" w:space="0" w:color="auto"/>
                      </w:divBdr>
                    </w:div>
                    <w:div w:id="295531372">
                      <w:marLeft w:val="0"/>
                      <w:marRight w:val="0"/>
                      <w:marTop w:val="240"/>
                      <w:marBottom w:val="0"/>
                      <w:divBdr>
                        <w:top w:val="none" w:sz="0" w:space="0" w:color="auto"/>
                        <w:left w:val="none" w:sz="0" w:space="0" w:color="auto"/>
                        <w:bottom w:val="none" w:sz="0" w:space="0" w:color="auto"/>
                        <w:right w:val="none" w:sz="0" w:space="0" w:color="auto"/>
                      </w:divBdr>
                    </w:div>
                    <w:div w:id="306400154">
                      <w:marLeft w:val="0"/>
                      <w:marRight w:val="0"/>
                      <w:marTop w:val="240"/>
                      <w:marBottom w:val="0"/>
                      <w:divBdr>
                        <w:top w:val="none" w:sz="0" w:space="0" w:color="auto"/>
                        <w:left w:val="none" w:sz="0" w:space="0" w:color="auto"/>
                        <w:bottom w:val="none" w:sz="0" w:space="0" w:color="auto"/>
                        <w:right w:val="none" w:sz="0" w:space="0" w:color="auto"/>
                      </w:divBdr>
                    </w:div>
                    <w:div w:id="2067415862">
                      <w:marLeft w:val="0"/>
                      <w:marRight w:val="0"/>
                      <w:marTop w:val="240"/>
                      <w:marBottom w:val="0"/>
                      <w:divBdr>
                        <w:top w:val="none" w:sz="0" w:space="0" w:color="auto"/>
                        <w:left w:val="none" w:sz="0" w:space="0" w:color="auto"/>
                        <w:bottom w:val="none" w:sz="0" w:space="0" w:color="auto"/>
                        <w:right w:val="none" w:sz="0" w:space="0" w:color="auto"/>
                      </w:divBdr>
                    </w:div>
                    <w:div w:id="193277982">
                      <w:marLeft w:val="0"/>
                      <w:marRight w:val="0"/>
                      <w:marTop w:val="240"/>
                      <w:marBottom w:val="0"/>
                      <w:divBdr>
                        <w:top w:val="none" w:sz="0" w:space="0" w:color="auto"/>
                        <w:left w:val="none" w:sz="0" w:space="0" w:color="auto"/>
                        <w:bottom w:val="none" w:sz="0" w:space="0" w:color="auto"/>
                        <w:right w:val="none" w:sz="0" w:space="0" w:color="auto"/>
                      </w:divBdr>
                    </w:div>
                    <w:div w:id="136461228">
                      <w:marLeft w:val="0"/>
                      <w:marRight w:val="0"/>
                      <w:marTop w:val="240"/>
                      <w:marBottom w:val="0"/>
                      <w:divBdr>
                        <w:top w:val="none" w:sz="0" w:space="0" w:color="auto"/>
                        <w:left w:val="none" w:sz="0" w:space="0" w:color="auto"/>
                        <w:bottom w:val="none" w:sz="0" w:space="0" w:color="auto"/>
                        <w:right w:val="none" w:sz="0" w:space="0" w:color="auto"/>
                      </w:divBdr>
                    </w:div>
                    <w:div w:id="1189490575">
                      <w:marLeft w:val="0"/>
                      <w:marRight w:val="0"/>
                      <w:marTop w:val="240"/>
                      <w:marBottom w:val="0"/>
                      <w:divBdr>
                        <w:top w:val="none" w:sz="0" w:space="0" w:color="auto"/>
                        <w:left w:val="none" w:sz="0" w:space="0" w:color="auto"/>
                        <w:bottom w:val="none" w:sz="0" w:space="0" w:color="auto"/>
                        <w:right w:val="none" w:sz="0" w:space="0" w:color="auto"/>
                      </w:divBdr>
                    </w:div>
                    <w:div w:id="650450559">
                      <w:marLeft w:val="0"/>
                      <w:marRight w:val="0"/>
                      <w:marTop w:val="240"/>
                      <w:marBottom w:val="0"/>
                      <w:divBdr>
                        <w:top w:val="none" w:sz="0" w:space="0" w:color="auto"/>
                        <w:left w:val="none" w:sz="0" w:space="0" w:color="auto"/>
                        <w:bottom w:val="none" w:sz="0" w:space="0" w:color="auto"/>
                        <w:right w:val="none" w:sz="0" w:space="0" w:color="auto"/>
                      </w:divBdr>
                    </w:div>
                    <w:div w:id="395664573">
                      <w:marLeft w:val="0"/>
                      <w:marRight w:val="0"/>
                      <w:marTop w:val="240"/>
                      <w:marBottom w:val="0"/>
                      <w:divBdr>
                        <w:top w:val="none" w:sz="0" w:space="0" w:color="auto"/>
                        <w:left w:val="none" w:sz="0" w:space="0" w:color="auto"/>
                        <w:bottom w:val="none" w:sz="0" w:space="0" w:color="auto"/>
                        <w:right w:val="none" w:sz="0" w:space="0" w:color="auto"/>
                      </w:divBdr>
                    </w:div>
                    <w:div w:id="1666199501">
                      <w:marLeft w:val="0"/>
                      <w:marRight w:val="0"/>
                      <w:marTop w:val="240"/>
                      <w:marBottom w:val="0"/>
                      <w:divBdr>
                        <w:top w:val="none" w:sz="0" w:space="0" w:color="auto"/>
                        <w:left w:val="none" w:sz="0" w:space="0" w:color="auto"/>
                        <w:bottom w:val="none" w:sz="0" w:space="0" w:color="auto"/>
                        <w:right w:val="none" w:sz="0" w:space="0" w:color="auto"/>
                      </w:divBdr>
                    </w:div>
                    <w:div w:id="311716648">
                      <w:marLeft w:val="0"/>
                      <w:marRight w:val="0"/>
                      <w:marTop w:val="240"/>
                      <w:marBottom w:val="0"/>
                      <w:divBdr>
                        <w:top w:val="none" w:sz="0" w:space="0" w:color="auto"/>
                        <w:left w:val="none" w:sz="0" w:space="0" w:color="auto"/>
                        <w:bottom w:val="none" w:sz="0" w:space="0" w:color="auto"/>
                        <w:right w:val="none" w:sz="0" w:space="0" w:color="auto"/>
                      </w:divBdr>
                    </w:div>
                    <w:div w:id="98917722">
                      <w:marLeft w:val="0"/>
                      <w:marRight w:val="0"/>
                      <w:marTop w:val="240"/>
                      <w:marBottom w:val="0"/>
                      <w:divBdr>
                        <w:top w:val="none" w:sz="0" w:space="0" w:color="auto"/>
                        <w:left w:val="none" w:sz="0" w:space="0" w:color="auto"/>
                        <w:bottom w:val="none" w:sz="0" w:space="0" w:color="auto"/>
                        <w:right w:val="none" w:sz="0" w:space="0" w:color="auto"/>
                      </w:divBdr>
                    </w:div>
                    <w:div w:id="1688562776">
                      <w:marLeft w:val="0"/>
                      <w:marRight w:val="0"/>
                      <w:marTop w:val="240"/>
                      <w:marBottom w:val="0"/>
                      <w:divBdr>
                        <w:top w:val="none" w:sz="0" w:space="0" w:color="auto"/>
                        <w:left w:val="none" w:sz="0" w:space="0" w:color="auto"/>
                        <w:bottom w:val="none" w:sz="0" w:space="0" w:color="auto"/>
                        <w:right w:val="none" w:sz="0" w:space="0" w:color="auto"/>
                      </w:divBdr>
                    </w:div>
                    <w:div w:id="545259717">
                      <w:marLeft w:val="0"/>
                      <w:marRight w:val="0"/>
                      <w:marTop w:val="240"/>
                      <w:marBottom w:val="0"/>
                      <w:divBdr>
                        <w:top w:val="none" w:sz="0" w:space="0" w:color="auto"/>
                        <w:left w:val="none" w:sz="0" w:space="0" w:color="auto"/>
                        <w:bottom w:val="none" w:sz="0" w:space="0" w:color="auto"/>
                        <w:right w:val="none" w:sz="0" w:space="0" w:color="auto"/>
                      </w:divBdr>
                    </w:div>
                    <w:div w:id="81217776">
                      <w:marLeft w:val="0"/>
                      <w:marRight w:val="0"/>
                      <w:marTop w:val="240"/>
                      <w:marBottom w:val="0"/>
                      <w:divBdr>
                        <w:top w:val="none" w:sz="0" w:space="0" w:color="auto"/>
                        <w:left w:val="none" w:sz="0" w:space="0" w:color="auto"/>
                        <w:bottom w:val="none" w:sz="0" w:space="0" w:color="auto"/>
                        <w:right w:val="none" w:sz="0" w:space="0" w:color="auto"/>
                      </w:divBdr>
                    </w:div>
                    <w:div w:id="1112440467">
                      <w:marLeft w:val="0"/>
                      <w:marRight w:val="0"/>
                      <w:marTop w:val="240"/>
                      <w:marBottom w:val="0"/>
                      <w:divBdr>
                        <w:top w:val="none" w:sz="0" w:space="0" w:color="auto"/>
                        <w:left w:val="none" w:sz="0" w:space="0" w:color="auto"/>
                        <w:bottom w:val="none" w:sz="0" w:space="0" w:color="auto"/>
                        <w:right w:val="none" w:sz="0" w:space="0" w:color="auto"/>
                      </w:divBdr>
                    </w:div>
                    <w:div w:id="163208728">
                      <w:marLeft w:val="0"/>
                      <w:marRight w:val="0"/>
                      <w:marTop w:val="240"/>
                      <w:marBottom w:val="0"/>
                      <w:divBdr>
                        <w:top w:val="none" w:sz="0" w:space="0" w:color="auto"/>
                        <w:left w:val="none" w:sz="0" w:space="0" w:color="auto"/>
                        <w:bottom w:val="none" w:sz="0" w:space="0" w:color="auto"/>
                        <w:right w:val="none" w:sz="0" w:space="0" w:color="auto"/>
                      </w:divBdr>
                    </w:div>
                    <w:div w:id="1563173185">
                      <w:marLeft w:val="0"/>
                      <w:marRight w:val="0"/>
                      <w:marTop w:val="240"/>
                      <w:marBottom w:val="0"/>
                      <w:divBdr>
                        <w:top w:val="none" w:sz="0" w:space="0" w:color="auto"/>
                        <w:left w:val="none" w:sz="0" w:space="0" w:color="auto"/>
                        <w:bottom w:val="none" w:sz="0" w:space="0" w:color="auto"/>
                        <w:right w:val="none" w:sz="0" w:space="0" w:color="auto"/>
                      </w:divBdr>
                    </w:div>
                    <w:div w:id="1579637333">
                      <w:marLeft w:val="0"/>
                      <w:marRight w:val="0"/>
                      <w:marTop w:val="240"/>
                      <w:marBottom w:val="0"/>
                      <w:divBdr>
                        <w:top w:val="none" w:sz="0" w:space="0" w:color="auto"/>
                        <w:left w:val="none" w:sz="0" w:space="0" w:color="auto"/>
                        <w:bottom w:val="none" w:sz="0" w:space="0" w:color="auto"/>
                        <w:right w:val="none" w:sz="0" w:space="0" w:color="auto"/>
                      </w:divBdr>
                    </w:div>
                    <w:div w:id="1057586306">
                      <w:marLeft w:val="0"/>
                      <w:marRight w:val="0"/>
                      <w:marTop w:val="240"/>
                      <w:marBottom w:val="0"/>
                      <w:divBdr>
                        <w:top w:val="none" w:sz="0" w:space="0" w:color="auto"/>
                        <w:left w:val="none" w:sz="0" w:space="0" w:color="auto"/>
                        <w:bottom w:val="none" w:sz="0" w:space="0" w:color="auto"/>
                        <w:right w:val="none" w:sz="0" w:space="0" w:color="auto"/>
                      </w:divBdr>
                    </w:div>
                    <w:div w:id="1045519484">
                      <w:marLeft w:val="0"/>
                      <w:marRight w:val="0"/>
                      <w:marTop w:val="240"/>
                      <w:marBottom w:val="0"/>
                      <w:divBdr>
                        <w:top w:val="none" w:sz="0" w:space="0" w:color="auto"/>
                        <w:left w:val="none" w:sz="0" w:space="0" w:color="auto"/>
                        <w:bottom w:val="none" w:sz="0" w:space="0" w:color="auto"/>
                        <w:right w:val="none" w:sz="0" w:space="0" w:color="auto"/>
                      </w:divBdr>
                    </w:div>
                    <w:div w:id="930431396">
                      <w:marLeft w:val="0"/>
                      <w:marRight w:val="0"/>
                      <w:marTop w:val="240"/>
                      <w:marBottom w:val="0"/>
                      <w:divBdr>
                        <w:top w:val="none" w:sz="0" w:space="0" w:color="auto"/>
                        <w:left w:val="none" w:sz="0" w:space="0" w:color="auto"/>
                        <w:bottom w:val="none" w:sz="0" w:space="0" w:color="auto"/>
                        <w:right w:val="none" w:sz="0" w:space="0" w:color="auto"/>
                      </w:divBdr>
                    </w:div>
                    <w:div w:id="1454210690">
                      <w:marLeft w:val="0"/>
                      <w:marRight w:val="0"/>
                      <w:marTop w:val="240"/>
                      <w:marBottom w:val="0"/>
                      <w:divBdr>
                        <w:top w:val="none" w:sz="0" w:space="0" w:color="auto"/>
                        <w:left w:val="none" w:sz="0" w:space="0" w:color="auto"/>
                        <w:bottom w:val="none" w:sz="0" w:space="0" w:color="auto"/>
                        <w:right w:val="none" w:sz="0" w:space="0" w:color="auto"/>
                      </w:divBdr>
                    </w:div>
                    <w:div w:id="2079815311">
                      <w:marLeft w:val="0"/>
                      <w:marRight w:val="0"/>
                      <w:marTop w:val="240"/>
                      <w:marBottom w:val="0"/>
                      <w:divBdr>
                        <w:top w:val="none" w:sz="0" w:space="0" w:color="auto"/>
                        <w:left w:val="none" w:sz="0" w:space="0" w:color="auto"/>
                        <w:bottom w:val="none" w:sz="0" w:space="0" w:color="auto"/>
                        <w:right w:val="none" w:sz="0" w:space="0" w:color="auto"/>
                      </w:divBdr>
                    </w:div>
                    <w:div w:id="1811554260">
                      <w:marLeft w:val="0"/>
                      <w:marRight w:val="0"/>
                      <w:marTop w:val="240"/>
                      <w:marBottom w:val="0"/>
                      <w:divBdr>
                        <w:top w:val="none" w:sz="0" w:space="0" w:color="auto"/>
                        <w:left w:val="none" w:sz="0" w:space="0" w:color="auto"/>
                        <w:bottom w:val="none" w:sz="0" w:space="0" w:color="auto"/>
                        <w:right w:val="none" w:sz="0" w:space="0" w:color="auto"/>
                      </w:divBdr>
                    </w:div>
                    <w:div w:id="319622522">
                      <w:marLeft w:val="0"/>
                      <w:marRight w:val="0"/>
                      <w:marTop w:val="240"/>
                      <w:marBottom w:val="0"/>
                      <w:divBdr>
                        <w:top w:val="none" w:sz="0" w:space="0" w:color="auto"/>
                        <w:left w:val="none" w:sz="0" w:space="0" w:color="auto"/>
                        <w:bottom w:val="none" w:sz="0" w:space="0" w:color="auto"/>
                        <w:right w:val="none" w:sz="0" w:space="0" w:color="auto"/>
                      </w:divBdr>
                    </w:div>
                    <w:div w:id="528880977">
                      <w:marLeft w:val="0"/>
                      <w:marRight w:val="0"/>
                      <w:marTop w:val="240"/>
                      <w:marBottom w:val="0"/>
                      <w:divBdr>
                        <w:top w:val="none" w:sz="0" w:space="0" w:color="auto"/>
                        <w:left w:val="none" w:sz="0" w:space="0" w:color="auto"/>
                        <w:bottom w:val="none" w:sz="0" w:space="0" w:color="auto"/>
                        <w:right w:val="none" w:sz="0" w:space="0" w:color="auto"/>
                      </w:divBdr>
                    </w:div>
                    <w:div w:id="1555849065">
                      <w:marLeft w:val="0"/>
                      <w:marRight w:val="0"/>
                      <w:marTop w:val="240"/>
                      <w:marBottom w:val="0"/>
                      <w:divBdr>
                        <w:top w:val="none" w:sz="0" w:space="0" w:color="auto"/>
                        <w:left w:val="none" w:sz="0" w:space="0" w:color="auto"/>
                        <w:bottom w:val="none" w:sz="0" w:space="0" w:color="auto"/>
                        <w:right w:val="none" w:sz="0" w:space="0" w:color="auto"/>
                      </w:divBdr>
                    </w:div>
                    <w:div w:id="1371104120">
                      <w:marLeft w:val="0"/>
                      <w:marRight w:val="0"/>
                      <w:marTop w:val="240"/>
                      <w:marBottom w:val="0"/>
                      <w:divBdr>
                        <w:top w:val="none" w:sz="0" w:space="0" w:color="auto"/>
                        <w:left w:val="none" w:sz="0" w:space="0" w:color="auto"/>
                        <w:bottom w:val="none" w:sz="0" w:space="0" w:color="auto"/>
                        <w:right w:val="none" w:sz="0" w:space="0" w:color="auto"/>
                      </w:divBdr>
                    </w:div>
                    <w:div w:id="233778394">
                      <w:marLeft w:val="0"/>
                      <w:marRight w:val="0"/>
                      <w:marTop w:val="240"/>
                      <w:marBottom w:val="0"/>
                      <w:divBdr>
                        <w:top w:val="none" w:sz="0" w:space="0" w:color="auto"/>
                        <w:left w:val="none" w:sz="0" w:space="0" w:color="auto"/>
                        <w:bottom w:val="none" w:sz="0" w:space="0" w:color="auto"/>
                        <w:right w:val="none" w:sz="0" w:space="0" w:color="auto"/>
                      </w:divBdr>
                    </w:div>
                    <w:div w:id="809203761">
                      <w:marLeft w:val="0"/>
                      <w:marRight w:val="0"/>
                      <w:marTop w:val="240"/>
                      <w:marBottom w:val="0"/>
                      <w:divBdr>
                        <w:top w:val="none" w:sz="0" w:space="0" w:color="auto"/>
                        <w:left w:val="none" w:sz="0" w:space="0" w:color="auto"/>
                        <w:bottom w:val="none" w:sz="0" w:space="0" w:color="auto"/>
                        <w:right w:val="none" w:sz="0" w:space="0" w:color="auto"/>
                      </w:divBdr>
                    </w:div>
                    <w:div w:id="617488306">
                      <w:marLeft w:val="0"/>
                      <w:marRight w:val="0"/>
                      <w:marTop w:val="240"/>
                      <w:marBottom w:val="0"/>
                      <w:divBdr>
                        <w:top w:val="none" w:sz="0" w:space="0" w:color="auto"/>
                        <w:left w:val="none" w:sz="0" w:space="0" w:color="auto"/>
                        <w:bottom w:val="none" w:sz="0" w:space="0" w:color="auto"/>
                        <w:right w:val="none" w:sz="0" w:space="0" w:color="auto"/>
                      </w:divBdr>
                    </w:div>
                    <w:div w:id="50463851">
                      <w:marLeft w:val="0"/>
                      <w:marRight w:val="0"/>
                      <w:marTop w:val="240"/>
                      <w:marBottom w:val="0"/>
                      <w:divBdr>
                        <w:top w:val="none" w:sz="0" w:space="0" w:color="auto"/>
                        <w:left w:val="none" w:sz="0" w:space="0" w:color="auto"/>
                        <w:bottom w:val="none" w:sz="0" w:space="0" w:color="auto"/>
                        <w:right w:val="none" w:sz="0" w:space="0" w:color="auto"/>
                      </w:divBdr>
                    </w:div>
                    <w:div w:id="2145191639">
                      <w:marLeft w:val="0"/>
                      <w:marRight w:val="0"/>
                      <w:marTop w:val="240"/>
                      <w:marBottom w:val="0"/>
                      <w:divBdr>
                        <w:top w:val="none" w:sz="0" w:space="0" w:color="auto"/>
                        <w:left w:val="none" w:sz="0" w:space="0" w:color="auto"/>
                        <w:bottom w:val="none" w:sz="0" w:space="0" w:color="auto"/>
                        <w:right w:val="none" w:sz="0" w:space="0" w:color="auto"/>
                      </w:divBdr>
                    </w:div>
                    <w:div w:id="1890458189">
                      <w:marLeft w:val="0"/>
                      <w:marRight w:val="0"/>
                      <w:marTop w:val="240"/>
                      <w:marBottom w:val="0"/>
                      <w:divBdr>
                        <w:top w:val="none" w:sz="0" w:space="0" w:color="auto"/>
                        <w:left w:val="none" w:sz="0" w:space="0" w:color="auto"/>
                        <w:bottom w:val="none" w:sz="0" w:space="0" w:color="auto"/>
                        <w:right w:val="none" w:sz="0" w:space="0" w:color="auto"/>
                      </w:divBdr>
                    </w:div>
                    <w:div w:id="167408817">
                      <w:marLeft w:val="0"/>
                      <w:marRight w:val="0"/>
                      <w:marTop w:val="240"/>
                      <w:marBottom w:val="0"/>
                      <w:divBdr>
                        <w:top w:val="none" w:sz="0" w:space="0" w:color="auto"/>
                        <w:left w:val="none" w:sz="0" w:space="0" w:color="auto"/>
                        <w:bottom w:val="none" w:sz="0" w:space="0" w:color="auto"/>
                        <w:right w:val="none" w:sz="0" w:space="0" w:color="auto"/>
                      </w:divBdr>
                    </w:div>
                    <w:div w:id="1225021732">
                      <w:marLeft w:val="0"/>
                      <w:marRight w:val="0"/>
                      <w:marTop w:val="240"/>
                      <w:marBottom w:val="0"/>
                      <w:divBdr>
                        <w:top w:val="none" w:sz="0" w:space="0" w:color="auto"/>
                        <w:left w:val="none" w:sz="0" w:space="0" w:color="auto"/>
                        <w:bottom w:val="none" w:sz="0" w:space="0" w:color="auto"/>
                        <w:right w:val="none" w:sz="0" w:space="0" w:color="auto"/>
                      </w:divBdr>
                    </w:div>
                    <w:div w:id="1399980482">
                      <w:marLeft w:val="0"/>
                      <w:marRight w:val="0"/>
                      <w:marTop w:val="240"/>
                      <w:marBottom w:val="0"/>
                      <w:divBdr>
                        <w:top w:val="none" w:sz="0" w:space="0" w:color="auto"/>
                        <w:left w:val="none" w:sz="0" w:space="0" w:color="auto"/>
                        <w:bottom w:val="none" w:sz="0" w:space="0" w:color="auto"/>
                        <w:right w:val="none" w:sz="0" w:space="0" w:color="auto"/>
                      </w:divBdr>
                    </w:div>
                    <w:div w:id="1895699434">
                      <w:marLeft w:val="0"/>
                      <w:marRight w:val="0"/>
                      <w:marTop w:val="240"/>
                      <w:marBottom w:val="0"/>
                      <w:divBdr>
                        <w:top w:val="none" w:sz="0" w:space="0" w:color="auto"/>
                        <w:left w:val="none" w:sz="0" w:space="0" w:color="auto"/>
                        <w:bottom w:val="none" w:sz="0" w:space="0" w:color="auto"/>
                        <w:right w:val="none" w:sz="0" w:space="0" w:color="auto"/>
                      </w:divBdr>
                    </w:div>
                    <w:div w:id="239337925">
                      <w:marLeft w:val="0"/>
                      <w:marRight w:val="0"/>
                      <w:marTop w:val="240"/>
                      <w:marBottom w:val="0"/>
                      <w:divBdr>
                        <w:top w:val="none" w:sz="0" w:space="0" w:color="auto"/>
                        <w:left w:val="none" w:sz="0" w:space="0" w:color="auto"/>
                        <w:bottom w:val="none" w:sz="0" w:space="0" w:color="auto"/>
                        <w:right w:val="none" w:sz="0" w:space="0" w:color="auto"/>
                      </w:divBdr>
                    </w:div>
                    <w:div w:id="2087334204">
                      <w:marLeft w:val="0"/>
                      <w:marRight w:val="0"/>
                      <w:marTop w:val="240"/>
                      <w:marBottom w:val="0"/>
                      <w:divBdr>
                        <w:top w:val="none" w:sz="0" w:space="0" w:color="auto"/>
                        <w:left w:val="none" w:sz="0" w:space="0" w:color="auto"/>
                        <w:bottom w:val="none" w:sz="0" w:space="0" w:color="auto"/>
                        <w:right w:val="none" w:sz="0" w:space="0" w:color="auto"/>
                      </w:divBdr>
                    </w:div>
                    <w:div w:id="1827286550">
                      <w:marLeft w:val="0"/>
                      <w:marRight w:val="0"/>
                      <w:marTop w:val="240"/>
                      <w:marBottom w:val="0"/>
                      <w:divBdr>
                        <w:top w:val="none" w:sz="0" w:space="0" w:color="auto"/>
                        <w:left w:val="none" w:sz="0" w:space="0" w:color="auto"/>
                        <w:bottom w:val="none" w:sz="0" w:space="0" w:color="auto"/>
                        <w:right w:val="none" w:sz="0" w:space="0" w:color="auto"/>
                      </w:divBdr>
                    </w:div>
                    <w:div w:id="575213356">
                      <w:marLeft w:val="0"/>
                      <w:marRight w:val="0"/>
                      <w:marTop w:val="240"/>
                      <w:marBottom w:val="0"/>
                      <w:divBdr>
                        <w:top w:val="none" w:sz="0" w:space="0" w:color="auto"/>
                        <w:left w:val="none" w:sz="0" w:space="0" w:color="auto"/>
                        <w:bottom w:val="none" w:sz="0" w:space="0" w:color="auto"/>
                        <w:right w:val="none" w:sz="0" w:space="0" w:color="auto"/>
                      </w:divBdr>
                    </w:div>
                    <w:div w:id="609436725">
                      <w:marLeft w:val="0"/>
                      <w:marRight w:val="0"/>
                      <w:marTop w:val="240"/>
                      <w:marBottom w:val="0"/>
                      <w:divBdr>
                        <w:top w:val="none" w:sz="0" w:space="0" w:color="auto"/>
                        <w:left w:val="none" w:sz="0" w:space="0" w:color="auto"/>
                        <w:bottom w:val="none" w:sz="0" w:space="0" w:color="auto"/>
                        <w:right w:val="none" w:sz="0" w:space="0" w:color="auto"/>
                      </w:divBdr>
                    </w:div>
                    <w:div w:id="1197231822">
                      <w:marLeft w:val="0"/>
                      <w:marRight w:val="0"/>
                      <w:marTop w:val="240"/>
                      <w:marBottom w:val="0"/>
                      <w:divBdr>
                        <w:top w:val="none" w:sz="0" w:space="0" w:color="auto"/>
                        <w:left w:val="none" w:sz="0" w:space="0" w:color="auto"/>
                        <w:bottom w:val="none" w:sz="0" w:space="0" w:color="auto"/>
                        <w:right w:val="none" w:sz="0" w:space="0" w:color="auto"/>
                      </w:divBdr>
                    </w:div>
                    <w:div w:id="150030688">
                      <w:marLeft w:val="0"/>
                      <w:marRight w:val="0"/>
                      <w:marTop w:val="240"/>
                      <w:marBottom w:val="0"/>
                      <w:divBdr>
                        <w:top w:val="none" w:sz="0" w:space="0" w:color="auto"/>
                        <w:left w:val="none" w:sz="0" w:space="0" w:color="auto"/>
                        <w:bottom w:val="none" w:sz="0" w:space="0" w:color="auto"/>
                        <w:right w:val="none" w:sz="0" w:space="0" w:color="auto"/>
                      </w:divBdr>
                    </w:div>
                    <w:div w:id="2113277292">
                      <w:marLeft w:val="0"/>
                      <w:marRight w:val="0"/>
                      <w:marTop w:val="240"/>
                      <w:marBottom w:val="0"/>
                      <w:divBdr>
                        <w:top w:val="none" w:sz="0" w:space="0" w:color="auto"/>
                        <w:left w:val="none" w:sz="0" w:space="0" w:color="auto"/>
                        <w:bottom w:val="none" w:sz="0" w:space="0" w:color="auto"/>
                        <w:right w:val="none" w:sz="0" w:space="0" w:color="auto"/>
                      </w:divBdr>
                    </w:div>
                    <w:div w:id="1718703222">
                      <w:marLeft w:val="0"/>
                      <w:marRight w:val="0"/>
                      <w:marTop w:val="240"/>
                      <w:marBottom w:val="0"/>
                      <w:divBdr>
                        <w:top w:val="none" w:sz="0" w:space="0" w:color="auto"/>
                        <w:left w:val="none" w:sz="0" w:space="0" w:color="auto"/>
                        <w:bottom w:val="none" w:sz="0" w:space="0" w:color="auto"/>
                        <w:right w:val="none" w:sz="0" w:space="0" w:color="auto"/>
                      </w:divBdr>
                    </w:div>
                    <w:div w:id="1401562647">
                      <w:marLeft w:val="0"/>
                      <w:marRight w:val="0"/>
                      <w:marTop w:val="240"/>
                      <w:marBottom w:val="0"/>
                      <w:divBdr>
                        <w:top w:val="none" w:sz="0" w:space="0" w:color="auto"/>
                        <w:left w:val="none" w:sz="0" w:space="0" w:color="auto"/>
                        <w:bottom w:val="none" w:sz="0" w:space="0" w:color="auto"/>
                        <w:right w:val="none" w:sz="0" w:space="0" w:color="auto"/>
                      </w:divBdr>
                    </w:div>
                    <w:div w:id="1359967800">
                      <w:marLeft w:val="0"/>
                      <w:marRight w:val="0"/>
                      <w:marTop w:val="240"/>
                      <w:marBottom w:val="0"/>
                      <w:divBdr>
                        <w:top w:val="none" w:sz="0" w:space="0" w:color="auto"/>
                        <w:left w:val="none" w:sz="0" w:space="0" w:color="auto"/>
                        <w:bottom w:val="none" w:sz="0" w:space="0" w:color="auto"/>
                        <w:right w:val="none" w:sz="0" w:space="0" w:color="auto"/>
                      </w:divBdr>
                    </w:div>
                    <w:div w:id="1999647872">
                      <w:marLeft w:val="0"/>
                      <w:marRight w:val="0"/>
                      <w:marTop w:val="240"/>
                      <w:marBottom w:val="0"/>
                      <w:divBdr>
                        <w:top w:val="none" w:sz="0" w:space="0" w:color="auto"/>
                        <w:left w:val="none" w:sz="0" w:space="0" w:color="auto"/>
                        <w:bottom w:val="none" w:sz="0" w:space="0" w:color="auto"/>
                        <w:right w:val="none" w:sz="0" w:space="0" w:color="auto"/>
                      </w:divBdr>
                    </w:div>
                    <w:div w:id="500973429">
                      <w:marLeft w:val="0"/>
                      <w:marRight w:val="0"/>
                      <w:marTop w:val="240"/>
                      <w:marBottom w:val="0"/>
                      <w:divBdr>
                        <w:top w:val="none" w:sz="0" w:space="0" w:color="auto"/>
                        <w:left w:val="none" w:sz="0" w:space="0" w:color="auto"/>
                        <w:bottom w:val="none" w:sz="0" w:space="0" w:color="auto"/>
                        <w:right w:val="none" w:sz="0" w:space="0" w:color="auto"/>
                      </w:divBdr>
                    </w:div>
                    <w:div w:id="167603244">
                      <w:marLeft w:val="0"/>
                      <w:marRight w:val="0"/>
                      <w:marTop w:val="240"/>
                      <w:marBottom w:val="0"/>
                      <w:divBdr>
                        <w:top w:val="none" w:sz="0" w:space="0" w:color="auto"/>
                        <w:left w:val="none" w:sz="0" w:space="0" w:color="auto"/>
                        <w:bottom w:val="none" w:sz="0" w:space="0" w:color="auto"/>
                        <w:right w:val="none" w:sz="0" w:space="0" w:color="auto"/>
                      </w:divBdr>
                    </w:div>
                    <w:div w:id="2135519565">
                      <w:marLeft w:val="0"/>
                      <w:marRight w:val="0"/>
                      <w:marTop w:val="240"/>
                      <w:marBottom w:val="0"/>
                      <w:divBdr>
                        <w:top w:val="none" w:sz="0" w:space="0" w:color="auto"/>
                        <w:left w:val="none" w:sz="0" w:space="0" w:color="auto"/>
                        <w:bottom w:val="none" w:sz="0" w:space="0" w:color="auto"/>
                        <w:right w:val="none" w:sz="0" w:space="0" w:color="auto"/>
                      </w:divBdr>
                    </w:div>
                    <w:div w:id="1302806235">
                      <w:marLeft w:val="0"/>
                      <w:marRight w:val="0"/>
                      <w:marTop w:val="240"/>
                      <w:marBottom w:val="0"/>
                      <w:divBdr>
                        <w:top w:val="none" w:sz="0" w:space="0" w:color="auto"/>
                        <w:left w:val="none" w:sz="0" w:space="0" w:color="auto"/>
                        <w:bottom w:val="none" w:sz="0" w:space="0" w:color="auto"/>
                        <w:right w:val="none" w:sz="0" w:space="0" w:color="auto"/>
                      </w:divBdr>
                    </w:div>
                    <w:div w:id="2098093756">
                      <w:marLeft w:val="0"/>
                      <w:marRight w:val="0"/>
                      <w:marTop w:val="240"/>
                      <w:marBottom w:val="0"/>
                      <w:divBdr>
                        <w:top w:val="none" w:sz="0" w:space="0" w:color="auto"/>
                        <w:left w:val="none" w:sz="0" w:space="0" w:color="auto"/>
                        <w:bottom w:val="none" w:sz="0" w:space="0" w:color="auto"/>
                        <w:right w:val="none" w:sz="0" w:space="0" w:color="auto"/>
                      </w:divBdr>
                    </w:div>
                    <w:div w:id="153685372">
                      <w:marLeft w:val="0"/>
                      <w:marRight w:val="0"/>
                      <w:marTop w:val="240"/>
                      <w:marBottom w:val="0"/>
                      <w:divBdr>
                        <w:top w:val="none" w:sz="0" w:space="0" w:color="auto"/>
                        <w:left w:val="none" w:sz="0" w:space="0" w:color="auto"/>
                        <w:bottom w:val="none" w:sz="0" w:space="0" w:color="auto"/>
                        <w:right w:val="none" w:sz="0" w:space="0" w:color="auto"/>
                      </w:divBdr>
                    </w:div>
                    <w:div w:id="1211109136">
                      <w:marLeft w:val="0"/>
                      <w:marRight w:val="0"/>
                      <w:marTop w:val="240"/>
                      <w:marBottom w:val="0"/>
                      <w:divBdr>
                        <w:top w:val="none" w:sz="0" w:space="0" w:color="auto"/>
                        <w:left w:val="none" w:sz="0" w:space="0" w:color="auto"/>
                        <w:bottom w:val="none" w:sz="0" w:space="0" w:color="auto"/>
                        <w:right w:val="none" w:sz="0" w:space="0" w:color="auto"/>
                      </w:divBdr>
                    </w:div>
                    <w:div w:id="1736471000">
                      <w:marLeft w:val="0"/>
                      <w:marRight w:val="0"/>
                      <w:marTop w:val="240"/>
                      <w:marBottom w:val="0"/>
                      <w:divBdr>
                        <w:top w:val="none" w:sz="0" w:space="0" w:color="auto"/>
                        <w:left w:val="none" w:sz="0" w:space="0" w:color="auto"/>
                        <w:bottom w:val="none" w:sz="0" w:space="0" w:color="auto"/>
                        <w:right w:val="none" w:sz="0" w:space="0" w:color="auto"/>
                      </w:divBdr>
                    </w:div>
                    <w:div w:id="193276844">
                      <w:marLeft w:val="0"/>
                      <w:marRight w:val="0"/>
                      <w:marTop w:val="240"/>
                      <w:marBottom w:val="0"/>
                      <w:divBdr>
                        <w:top w:val="none" w:sz="0" w:space="0" w:color="auto"/>
                        <w:left w:val="none" w:sz="0" w:space="0" w:color="auto"/>
                        <w:bottom w:val="none" w:sz="0" w:space="0" w:color="auto"/>
                        <w:right w:val="none" w:sz="0" w:space="0" w:color="auto"/>
                      </w:divBdr>
                    </w:div>
                    <w:div w:id="9457321">
                      <w:marLeft w:val="0"/>
                      <w:marRight w:val="0"/>
                      <w:marTop w:val="240"/>
                      <w:marBottom w:val="0"/>
                      <w:divBdr>
                        <w:top w:val="none" w:sz="0" w:space="0" w:color="auto"/>
                        <w:left w:val="none" w:sz="0" w:space="0" w:color="auto"/>
                        <w:bottom w:val="none" w:sz="0" w:space="0" w:color="auto"/>
                        <w:right w:val="none" w:sz="0" w:space="0" w:color="auto"/>
                      </w:divBdr>
                    </w:div>
                    <w:div w:id="1468627560">
                      <w:marLeft w:val="0"/>
                      <w:marRight w:val="0"/>
                      <w:marTop w:val="240"/>
                      <w:marBottom w:val="0"/>
                      <w:divBdr>
                        <w:top w:val="none" w:sz="0" w:space="0" w:color="auto"/>
                        <w:left w:val="none" w:sz="0" w:space="0" w:color="auto"/>
                        <w:bottom w:val="none" w:sz="0" w:space="0" w:color="auto"/>
                        <w:right w:val="none" w:sz="0" w:space="0" w:color="auto"/>
                      </w:divBdr>
                    </w:div>
                    <w:div w:id="123275701">
                      <w:marLeft w:val="0"/>
                      <w:marRight w:val="0"/>
                      <w:marTop w:val="240"/>
                      <w:marBottom w:val="0"/>
                      <w:divBdr>
                        <w:top w:val="none" w:sz="0" w:space="0" w:color="auto"/>
                        <w:left w:val="none" w:sz="0" w:space="0" w:color="auto"/>
                        <w:bottom w:val="none" w:sz="0" w:space="0" w:color="auto"/>
                        <w:right w:val="none" w:sz="0" w:space="0" w:color="auto"/>
                      </w:divBdr>
                    </w:div>
                    <w:div w:id="5140635">
                      <w:marLeft w:val="0"/>
                      <w:marRight w:val="0"/>
                      <w:marTop w:val="240"/>
                      <w:marBottom w:val="0"/>
                      <w:divBdr>
                        <w:top w:val="none" w:sz="0" w:space="0" w:color="auto"/>
                        <w:left w:val="none" w:sz="0" w:space="0" w:color="auto"/>
                        <w:bottom w:val="none" w:sz="0" w:space="0" w:color="auto"/>
                        <w:right w:val="none" w:sz="0" w:space="0" w:color="auto"/>
                      </w:divBdr>
                    </w:div>
                    <w:div w:id="338309268">
                      <w:marLeft w:val="0"/>
                      <w:marRight w:val="0"/>
                      <w:marTop w:val="240"/>
                      <w:marBottom w:val="0"/>
                      <w:divBdr>
                        <w:top w:val="none" w:sz="0" w:space="0" w:color="auto"/>
                        <w:left w:val="none" w:sz="0" w:space="0" w:color="auto"/>
                        <w:bottom w:val="none" w:sz="0" w:space="0" w:color="auto"/>
                        <w:right w:val="none" w:sz="0" w:space="0" w:color="auto"/>
                      </w:divBdr>
                    </w:div>
                    <w:div w:id="946617224">
                      <w:marLeft w:val="0"/>
                      <w:marRight w:val="0"/>
                      <w:marTop w:val="240"/>
                      <w:marBottom w:val="0"/>
                      <w:divBdr>
                        <w:top w:val="none" w:sz="0" w:space="0" w:color="auto"/>
                        <w:left w:val="none" w:sz="0" w:space="0" w:color="auto"/>
                        <w:bottom w:val="none" w:sz="0" w:space="0" w:color="auto"/>
                        <w:right w:val="none" w:sz="0" w:space="0" w:color="auto"/>
                      </w:divBdr>
                    </w:div>
                    <w:div w:id="1595282117">
                      <w:marLeft w:val="0"/>
                      <w:marRight w:val="0"/>
                      <w:marTop w:val="240"/>
                      <w:marBottom w:val="0"/>
                      <w:divBdr>
                        <w:top w:val="none" w:sz="0" w:space="0" w:color="auto"/>
                        <w:left w:val="none" w:sz="0" w:space="0" w:color="auto"/>
                        <w:bottom w:val="none" w:sz="0" w:space="0" w:color="auto"/>
                        <w:right w:val="none" w:sz="0" w:space="0" w:color="auto"/>
                      </w:divBdr>
                    </w:div>
                    <w:div w:id="478617502">
                      <w:marLeft w:val="0"/>
                      <w:marRight w:val="0"/>
                      <w:marTop w:val="240"/>
                      <w:marBottom w:val="0"/>
                      <w:divBdr>
                        <w:top w:val="none" w:sz="0" w:space="0" w:color="auto"/>
                        <w:left w:val="none" w:sz="0" w:space="0" w:color="auto"/>
                        <w:bottom w:val="none" w:sz="0" w:space="0" w:color="auto"/>
                        <w:right w:val="none" w:sz="0" w:space="0" w:color="auto"/>
                      </w:divBdr>
                    </w:div>
                    <w:div w:id="1904945869">
                      <w:marLeft w:val="0"/>
                      <w:marRight w:val="0"/>
                      <w:marTop w:val="240"/>
                      <w:marBottom w:val="0"/>
                      <w:divBdr>
                        <w:top w:val="none" w:sz="0" w:space="0" w:color="auto"/>
                        <w:left w:val="none" w:sz="0" w:space="0" w:color="auto"/>
                        <w:bottom w:val="none" w:sz="0" w:space="0" w:color="auto"/>
                        <w:right w:val="none" w:sz="0" w:space="0" w:color="auto"/>
                      </w:divBdr>
                    </w:div>
                    <w:div w:id="12191151">
                      <w:marLeft w:val="0"/>
                      <w:marRight w:val="0"/>
                      <w:marTop w:val="240"/>
                      <w:marBottom w:val="0"/>
                      <w:divBdr>
                        <w:top w:val="none" w:sz="0" w:space="0" w:color="auto"/>
                        <w:left w:val="none" w:sz="0" w:space="0" w:color="auto"/>
                        <w:bottom w:val="none" w:sz="0" w:space="0" w:color="auto"/>
                        <w:right w:val="none" w:sz="0" w:space="0" w:color="auto"/>
                      </w:divBdr>
                    </w:div>
                    <w:div w:id="29037668">
                      <w:marLeft w:val="0"/>
                      <w:marRight w:val="0"/>
                      <w:marTop w:val="240"/>
                      <w:marBottom w:val="0"/>
                      <w:divBdr>
                        <w:top w:val="none" w:sz="0" w:space="0" w:color="auto"/>
                        <w:left w:val="none" w:sz="0" w:space="0" w:color="auto"/>
                        <w:bottom w:val="none" w:sz="0" w:space="0" w:color="auto"/>
                        <w:right w:val="none" w:sz="0" w:space="0" w:color="auto"/>
                      </w:divBdr>
                    </w:div>
                    <w:div w:id="1095900670">
                      <w:marLeft w:val="0"/>
                      <w:marRight w:val="0"/>
                      <w:marTop w:val="240"/>
                      <w:marBottom w:val="0"/>
                      <w:divBdr>
                        <w:top w:val="none" w:sz="0" w:space="0" w:color="auto"/>
                        <w:left w:val="none" w:sz="0" w:space="0" w:color="auto"/>
                        <w:bottom w:val="none" w:sz="0" w:space="0" w:color="auto"/>
                        <w:right w:val="none" w:sz="0" w:space="0" w:color="auto"/>
                      </w:divBdr>
                    </w:div>
                    <w:div w:id="975911872">
                      <w:marLeft w:val="0"/>
                      <w:marRight w:val="0"/>
                      <w:marTop w:val="240"/>
                      <w:marBottom w:val="0"/>
                      <w:divBdr>
                        <w:top w:val="none" w:sz="0" w:space="0" w:color="auto"/>
                        <w:left w:val="none" w:sz="0" w:space="0" w:color="auto"/>
                        <w:bottom w:val="none" w:sz="0" w:space="0" w:color="auto"/>
                        <w:right w:val="none" w:sz="0" w:space="0" w:color="auto"/>
                      </w:divBdr>
                    </w:div>
                    <w:div w:id="1075391925">
                      <w:marLeft w:val="0"/>
                      <w:marRight w:val="0"/>
                      <w:marTop w:val="240"/>
                      <w:marBottom w:val="0"/>
                      <w:divBdr>
                        <w:top w:val="none" w:sz="0" w:space="0" w:color="auto"/>
                        <w:left w:val="none" w:sz="0" w:space="0" w:color="auto"/>
                        <w:bottom w:val="none" w:sz="0" w:space="0" w:color="auto"/>
                        <w:right w:val="none" w:sz="0" w:space="0" w:color="auto"/>
                      </w:divBdr>
                    </w:div>
                    <w:div w:id="2066827393">
                      <w:marLeft w:val="0"/>
                      <w:marRight w:val="0"/>
                      <w:marTop w:val="240"/>
                      <w:marBottom w:val="0"/>
                      <w:divBdr>
                        <w:top w:val="none" w:sz="0" w:space="0" w:color="auto"/>
                        <w:left w:val="none" w:sz="0" w:space="0" w:color="auto"/>
                        <w:bottom w:val="none" w:sz="0" w:space="0" w:color="auto"/>
                        <w:right w:val="none" w:sz="0" w:space="0" w:color="auto"/>
                      </w:divBdr>
                    </w:div>
                    <w:div w:id="559094294">
                      <w:marLeft w:val="0"/>
                      <w:marRight w:val="0"/>
                      <w:marTop w:val="240"/>
                      <w:marBottom w:val="0"/>
                      <w:divBdr>
                        <w:top w:val="none" w:sz="0" w:space="0" w:color="auto"/>
                        <w:left w:val="none" w:sz="0" w:space="0" w:color="auto"/>
                        <w:bottom w:val="none" w:sz="0" w:space="0" w:color="auto"/>
                        <w:right w:val="none" w:sz="0" w:space="0" w:color="auto"/>
                      </w:divBdr>
                    </w:div>
                    <w:div w:id="1098450873">
                      <w:marLeft w:val="0"/>
                      <w:marRight w:val="0"/>
                      <w:marTop w:val="240"/>
                      <w:marBottom w:val="0"/>
                      <w:divBdr>
                        <w:top w:val="none" w:sz="0" w:space="0" w:color="auto"/>
                        <w:left w:val="none" w:sz="0" w:space="0" w:color="auto"/>
                        <w:bottom w:val="none" w:sz="0" w:space="0" w:color="auto"/>
                        <w:right w:val="none" w:sz="0" w:space="0" w:color="auto"/>
                      </w:divBdr>
                    </w:div>
                    <w:div w:id="1251814920">
                      <w:marLeft w:val="0"/>
                      <w:marRight w:val="0"/>
                      <w:marTop w:val="240"/>
                      <w:marBottom w:val="0"/>
                      <w:divBdr>
                        <w:top w:val="none" w:sz="0" w:space="0" w:color="auto"/>
                        <w:left w:val="none" w:sz="0" w:space="0" w:color="auto"/>
                        <w:bottom w:val="none" w:sz="0" w:space="0" w:color="auto"/>
                        <w:right w:val="none" w:sz="0" w:space="0" w:color="auto"/>
                      </w:divBdr>
                    </w:div>
                    <w:div w:id="511721966">
                      <w:marLeft w:val="0"/>
                      <w:marRight w:val="0"/>
                      <w:marTop w:val="240"/>
                      <w:marBottom w:val="0"/>
                      <w:divBdr>
                        <w:top w:val="none" w:sz="0" w:space="0" w:color="auto"/>
                        <w:left w:val="none" w:sz="0" w:space="0" w:color="auto"/>
                        <w:bottom w:val="none" w:sz="0" w:space="0" w:color="auto"/>
                        <w:right w:val="none" w:sz="0" w:space="0" w:color="auto"/>
                      </w:divBdr>
                    </w:div>
                    <w:div w:id="1961835036">
                      <w:marLeft w:val="0"/>
                      <w:marRight w:val="0"/>
                      <w:marTop w:val="240"/>
                      <w:marBottom w:val="0"/>
                      <w:divBdr>
                        <w:top w:val="none" w:sz="0" w:space="0" w:color="auto"/>
                        <w:left w:val="none" w:sz="0" w:space="0" w:color="auto"/>
                        <w:bottom w:val="none" w:sz="0" w:space="0" w:color="auto"/>
                        <w:right w:val="none" w:sz="0" w:space="0" w:color="auto"/>
                      </w:divBdr>
                    </w:div>
                    <w:div w:id="1706104044">
                      <w:marLeft w:val="0"/>
                      <w:marRight w:val="0"/>
                      <w:marTop w:val="240"/>
                      <w:marBottom w:val="0"/>
                      <w:divBdr>
                        <w:top w:val="none" w:sz="0" w:space="0" w:color="auto"/>
                        <w:left w:val="none" w:sz="0" w:space="0" w:color="auto"/>
                        <w:bottom w:val="none" w:sz="0" w:space="0" w:color="auto"/>
                        <w:right w:val="none" w:sz="0" w:space="0" w:color="auto"/>
                      </w:divBdr>
                    </w:div>
                    <w:div w:id="614098443">
                      <w:marLeft w:val="0"/>
                      <w:marRight w:val="0"/>
                      <w:marTop w:val="240"/>
                      <w:marBottom w:val="0"/>
                      <w:divBdr>
                        <w:top w:val="none" w:sz="0" w:space="0" w:color="auto"/>
                        <w:left w:val="none" w:sz="0" w:space="0" w:color="auto"/>
                        <w:bottom w:val="none" w:sz="0" w:space="0" w:color="auto"/>
                        <w:right w:val="none" w:sz="0" w:space="0" w:color="auto"/>
                      </w:divBdr>
                    </w:div>
                    <w:div w:id="1598370704">
                      <w:marLeft w:val="0"/>
                      <w:marRight w:val="0"/>
                      <w:marTop w:val="240"/>
                      <w:marBottom w:val="0"/>
                      <w:divBdr>
                        <w:top w:val="none" w:sz="0" w:space="0" w:color="auto"/>
                        <w:left w:val="none" w:sz="0" w:space="0" w:color="auto"/>
                        <w:bottom w:val="none" w:sz="0" w:space="0" w:color="auto"/>
                        <w:right w:val="none" w:sz="0" w:space="0" w:color="auto"/>
                      </w:divBdr>
                    </w:div>
                    <w:div w:id="1069645676">
                      <w:marLeft w:val="0"/>
                      <w:marRight w:val="0"/>
                      <w:marTop w:val="240"/>
                      <w:marBottom w:val="0"/>
                      <w:divBdr>
                        <w:top w:val="none" w:sz="0" w:space="0" w:color="auto"/>
                        <w:left w:val="none" w:sz="0" w:space="0" w:color="auto"/>
                        <w:bottom w:val="none" w:sz="0" w:space="0" w:color="auto"/>
                        <w:right w:val="none" w:sz="0" w:space="0" w:color="auto"/>
                      </w:divBdr>
                    </w:div>
                    <w:div w:id="80954182">
                      <w:marLeft w:val="0"/>
                      <w:marRight w:val="0"/>
                      <w:marTop w:val="240"/>
                      <w:marBottom w:val="0"/>
                      <w:divBdr>
                        <w:top w:val="none" w:sz="0" w:space="0" w:color="auto"/>
                        <w:left w:val="none" w:sz="0" w:space="0" w:color="auto"/>
                        <w:bottom w:val="none" w:sz="0" w:space="0" w:color="auto"/>
                        <w:right w:val="none" w:sz="0" w:space="0" w:color="auto"/>
                      </w:divBdr>
                    </w:div>
                    <w:div w:id="1738285327">
                      <w:marLeft w:val="0"/>
                      <w:marRight w:val="0"/>
                      <w:marTop w:val="240"/>
                      <w:marBottom w:val="0"/>
                      <w:divBdr>
                        <w:top w:val="none" w:sz="0" w:space="0" w:color="auto"/>
                        <w:left w:val="none" w:sz="0" w:space="0" w:color="auto"/>
                        <w:bottom w:val="none" w:sz="0" w:space="0" w:color="auto"/>
                        <w:right w:val="none" w:sz="0" w:space="0" w:color="auto"/>
                      </w:divBdr>
                    </w:div>
                    <w:div w:id="1464033628">
                      <w:marLeft w:val="0"/>
                      <w:marRight w:val="0"/>
                      <w:marTop w:val="240"/>
                      <w:marBottom w:val="0"/>
                      <w:divBdr>
                        <w:top w:val="none" w:sz="0" w:space="0" w:color="auto"/>
                        <w:left w:val="none" w:sz="0" w:space="0" w:color="auto"/>
                        <w:bottom w:val="none" w:sz="0" w:space="0" w:color="auto"/>
                        <w:right w:val="none" w:sz="0" w:space="0" w:color="auto"/>
                      </w:divBdr>
                    </w:div>
                    <w:div w:id="748383399">
                      <w:marLeft w:val="0"/>
                      <w:marRight w:val="0"/>
                      <w:marTop w:val="240"/>
                      <w:marBottom w:val="0"/>
                      <w:divBdr>
                        <w:top w:val="none" w:sz="0" w:space="0" w:color="auto"/>
                        <w:left w:val="none" w:sz="0" w:space="0" w:color="auto"/>
                        <w:bottom w:val="none" w:sz="0" w:space="0" w:color="auto"/>
                        <w:right w:val="none" w:sz="0" w:space="0" w:color="auto"/>
                      </w:divBdr>
                    </w:div>
                    <w:div w:id="1522933258">
                      <w:marLeft w:val="0"/>
                      <w:marRight w:val="0"/>
                      <w:marTop w:val="240"/>
                      <w:marBottom w:val="0"/>
                      <w:divBdr>
                        <w:top w:val="none" w:sz="0" w:space="0" w:color="auto"/>
                        <w:left w:val="none" w:sz="0" w:space="0" w:color="auto"/>
                        <w:bottom w:val="none" w:sz="0" w:space="0" w:color="auto"/>
                        <w:right w:val="none" w:sz="0" w:space="0" w:color="auto"/>
                      </w:divBdr>
                    </w:div>
                    <w:div w:id="1979409034">
                      <w:marLeft w:val="0"/>
                      <w:marRight w:val="0"/>
                      <w:marTop w:val="240"/>
                      <w:marBottom w:val="0"/>
                      <w:divBdr>
                        <w:top w:val="none" w:sz="0" w:space="0" w:color="auto"/>
                        <w:left w:val="none" w:sz="0" w:space="0" w:color="auto"/>
                        <w:bottom w:val="none" w:sz="0" w:space="0" w:color="auto"/>
                        <w:right w:val="none" w:sz="0" w:space="0" w:color="auto"/>
                      </w:divBdr>
                    </w:div>
                    <w:div w:id="1732651525">
                      <w:marLeft w:val="0"/>
                      <w:marRight w:val="0"/>
                      <w:marTop w:val="240"/>
                      <w:marBottom w:val="0"/>
                      <w:divBdr>
                        <w:top w:val="none" w:sz="0" w:space="0" w:color="auto"/>
                        <w:left w:val="none" w:sz="0" w:space="0" w:color="auto"/>
                        <w:bottom w:val="none" w:sz="0" w:space="0" w:color="auto"/>
                        <w:right w:val="none" w:sz="0" w:space="0" w:color="auto"/>
                      </w:divBdr>
                    </w:div>
                    <w:div w:id="170217125">
                      <w:marLeft w:val="0"/>
                      <w:marRight w:val="0"/>
                      <w:marTop w:val="240"/>
                      <w:marBottom w:val="0"/>
                      <w:divBdr>
                        <w:top w:val="none" w:sz="0" w:space="0" w:color="auto"/>
                        <w:left w:val="none" w:sz="0" w:space="0" w:color="auto"/>
                        <w:bottom w:val="none" w:sz="0" w:space="0" w:color="auto"/>
                        <w:right w:val="none" w:sz="0" w:space="0" w:color="auto"/>
                      </w:divBdr>
                    </w:div>
                    <w:div w:id="1063336998">
                      <w:marLeft w:val="0"/>
                      <w:marRight w:val="0"/>
                      <w:marTop w:val="240"/>
                      <w:marBottom w:val="0"/>
                      <w:divBdr>
                        <w:top w:val="none" w:sz="0" w:space="0" w:color="auto"/>
                        <w:left w:val="none" w:sz="0" w:space="0" w:color="auto"/>
                        <w:bottom w:val="none" w:sz="0" w:space="0" w:color="auto"/>
                        <w:right w:val="none" w:sz="0" w:space="0" w:color="auto"/>
                      </w:divBdr>
                    </w:div>
                    <w:div w:id="105001731">
                      <w:marLeft w:val="0"/>
                      <w:marRight w:val="0"/>
                      <w:marTop w:val="240"/>
                      <w:marBottom w:val="0"/>
                      <w:divBdr>
                        <w:top w:val="none" w:sz="0" w:space="0" w:color="auto"/>
                        <w:left w:val="none" w:sz="0" w:space="0" w:color="auto"/>
                        <w:bottom w:val="none" w:sz="0" w:space="0" w:color="auto"/>
                        <w:right w:val="none" w:sz="0" w:space="0" w:color="auto"/>
                      </w:divBdr>
                    </w:div>
                    <w:div w:id="230696719">
                      <w:marLeft w:val="0"/>
                      <w:marRight w:val="0"/>
                      <w:marTop w:val="240"/>
                      <w:marBottom w:val="0"/>
                      <w:divBdr>
                        <w:top w:val="none" w:sz="0" w:space="0" w:color="auto"/>
                        <w:left w:val="none" w:sz="0" w:space="0" w:color="auto"/>
                        <w:bottom w:val="none" w:sz="0" w:space="0" w:color="auto"/>
                        <w:right w:val="none" w:sz="0" w:space="0" w:color="auto"/>
                      </w:divBdr>
                    </w:div>
                    <w:div w:id="1821145965">
                      <w:marLeft w:val="0"/>
                      <w:marRight w:val="0"/>
                      <w:marTop w:val="240"/>
                      <w:marBottom w:val="0"/>
                      <w:divBdr>
                        <w:top w:val="none" w:sz="0" w:space="0" w:color="auto"/>
                        <w:left w:val="none" w:sz="0" w:space="0" w:color="auto"/>
                        <w:bottom w:val="none" w:sz="0" w:space="0" w:color="auto"/>
                        <w:right w:val="none" w:sz="0" w:space="0" w:color="auto"/>
                      </w:divBdr>
                    </w:div>
                    <w:div w:id="1112094594">
                      <w:marLeft w:val="0"/>
                      <w:marRight w:val="0"/>
                      <w:marTop w:val="240"/>
                      <w:marBottom w:val="0"/>
                      <w:divBdr>
                        <w:top w:val="none" w:sz="0" w:space="0" w:color="auto"/>
                        <w:left w:val="none" w:sz="0" w:space="0" w:color="auto"/>
                        <w:bottom w:val="none" w:sz="0" w:space="0" w:color="auto"/>
                        <w:right w:val="none" w:sz="0" w:space="0" w:color="auto"/>
                      </w:divBdr>
                    </w:div>
                    <w:div w:id="267935828">
                      <w:marLeft w:val="0"/>
                      <w:marRight w:val="0"/>
                      <w:marTop w:val="240"/>
                      <w:marBottom w:val="0"/>
                      <w:divBdr>
                        <w:top w:val="none" w:sz="0" w:space="0" w:color="auto"/>
                        <w:left w:val="none" w:sz="0" w:space="0" w:color="auto"/>
                        <w:bottom w:val="none" w:sz="0" w:space="0" w:color="auto"/>
                        <w:right w:val="none" w:sz="0" w:space="0" w:color="auto"/>
                      </w:divBdr>
                    </w:div>
                    <w:div w:id="383792723">
                      <w:marLeft w:val="0"/>
                      <w:marRight w:val="0"/>
                      <w:marTop w:val="240"/>
                      <w:marBottom w:val="0"/>
                      <w:divBdr>
                        <w:top w:val="none" w:sz="0" w:space="0" w:color="auto"/>
                        <w:left w:val="none" w:sz="0" w:space="0" w:color="auto"/>
                        <w:bottom w:val="none" w:sz="0" w:space="0" w:color="auto"/>
                        <w:right w:val="none" w:sz="0" w:space="0" w:color="auto"/>
                      </w:divBdr>
                    </w:div>
                    <w:div w:id="900362119">
                      <w:marLeft w:val="0"/>
                      <w:marRight w:val="0"/>
                      <w:marTop w:val="240"/>
                      <w:marBottom w:val="0"/>
                      <w:divBdr>
                        <w:top w:val="none" w:sz="0" w:space="0" w:color="auto"/>
                        <w:left w:val="none" w:sz="0" w:space="0" w:color="auto"/>
                        <w:bottom w:val="none" w:sz="0" w:space="0" w:color="auto"/>
                        <w:right w:val="none" w:sz="0" w:space="0" w:color="auto"/>
                      </w:divBdr>
                    </w:div>
                    <w:div w:id="1347101409">
                      <w:marLeft w:val="0"/>
                      <w:marRight w:val="0"/>
                      <w:marTop w:val="240"/>
                      <w:marBottom w:val="0"/>
                      <w:divBdr>
                        <w:top w:val="none" w:sz="0" w:space="0" w:color="auto"/>
                        <w:left w:val="none" w:sz="0" w:space="0" w:color="auto"/>
                        <w:bottom w:val="none" w:sz="0" w:space="0" w:color="auto"/>
                        <w:right w:val="none" w:sz="0" w:space="0" w:color="auto"/>
                      </w:divBdr>
                    </w:div>
                    <w:div w:id="664626142">
                      <w:marLeft w:val="0"/>
                      <w:marRight w:val="0"/>
                      <w:marTop w:val="240"/>
                      <w:marBottom w:val="0"/>
                      <w:divBdr>
                        <w:top w:val="none" w:sz="0" w:space="0" w:color="auto"/>
                        <w:left w:val="none" w:sz="0" w:space="0" w:color="auto"/>
                        <w:bottom w:val="none" w:sz="0" w:space="0" w:color="auto"/>
                        <w:right w:val="none" w:sz="0" w:space="0" w:color="auto"/>
                      </w:divBdr>
                    </w:div>
                    <w:div w:id="1877085779">
                      <w:marLeft w:val="0"/>
                      <w:marRight w:val="0"/>
                      <w:marTop w:val="240"/>
                      <w:marBottom w:val="0"/>
                      <w:divBdr>
                        <w:top w:val="none" w:sz="0" w:space="0" w:color="auto"/>
                        <w:left w:val="none" w:sz="0" w:space="0" w:color="auto"/>
                        <w:bottom w:val="none" w:sz="0" w:space="0" w:color="auto"/>
                        <w:right w:val="none" w:sz="0" w:space="0" w:color="auto"/>
                      </w:divBdr>
                    </w:div>
                    <w:div w:id="569199346">
                      <w:marLeft w:val="0"/>
                      <w:marRight w:val="0"/>
                      <w:marTop w:val="240"/>
                      <w:marBottom w:val="0"/>
                      <w:divBdr>
                        <w:top w:val="none" w:sz="0" w:space="0" w:color="auto"/>
                        <w:left w:val="none" w:sz="0" w:space="0" w:color="auto"/>
                        <w:bottom w:val="none" w:sz="0" w:space="0" w:color="auto"/>
                        <w:right w:val="none" w:sz="0" w:space="0" w:color="auto"/>
                      </w:divBdr>
                    </w:div>
                    <w:div w:id="895776869">
                      <w:marLeft w:val="0"/>
                      <w:marRight w:val="0"/>
                      <w:marTop w:val="240"/>
                      <w:marBottom w:val="0"/>
                      <w:divBdr>
                        <w:top w:val="none" w:sz="0" w:space="0" w:color="auto"/>
                        <w:left w:val="none" w:sz="0" w:space="0" w:color="auto"/>
                        <w:bottom w:val="none" w:sz="0" w:space="0" w:color="auto"/>
                        <w:right w:val="none" w:sz="0" w:space="0" w:color="auto"/>
                      </w:divBdr>
                    </w:div>
                    <w:div w:id="1790199761">
                      <w:marLeft w:val="0"/>
                      <w:marRight w:val="0"/>
                      <w:marTop w:val="240"/>
                      <w:marBottom w:val="0"/>
                      <w:divBdr>
                        <w:top w:val="none" w:sz="0" w:space="0" w:color="auto"/>
                        <w:left w:val="none" w:sz="0" w:space="0" w:color="auto"/>
                        <w:bottom w:val="none" w:sz="0" w:space="0" w:color="auto"/>
                        <w:right w:val="none" w:sz="0" w:space="0" w:color="auto"/>
                      </w:divBdr>
                    </w:div>
                    <w:div w:id="746614212">
                      <w:marLeft w:val="0"/>
                      <w:marRight w:val="0"/>
                      <w:marTop w:val="240"/>
                      <w:marBottom w:val="0"/>
                      <w:divBdr>
                        <w:top w:val="none" w:sz="0" w:space="0" w:color="auto"/>
                        <w:left w:val="none" w:sz="0" w:space="0" w:color="auto"/>
                        <w:bottom w:val="none" w:sz="0" w:space="0" w:color="auto"/>
                        <w:right w:val="none" w:sz="0" w:space="0" w:color="auto"/>
                      </w:divBdr>
                    </w:div>
                    <w:div w:id="260457880">
                      <w:marLeft w:val="0"/>
                      <w:marRight w:val="0"/>
                      <w:marTop w:val="240"/>
                      <w:marBottom w:val="0"/>
                      <w:divBdr>
                        <w:top w:val="none" w:sz="0" w:space="0" w:color="auto"/>
                        <w:left w:val="none" w:sz="0" w:space="0" w:color="auto"/>
                        <w:bottom w:val="none" w:sz="0" w:space="0" w:color="auto"/>
                        <w:right w:val="none" w:sz="0" w:space="0" w:color="auto"/>
                      </w:divBdr>
                    </w:div>
                    <w:div w:id="2091390109">
                      <w:marLeft w:val="0"/>
                      <w:marRight w:val="0"/>
                      <w:marTop w:val="240"/>
                      <w:marBottom w:val="0"/>
                      <w:divBdr>
                        <w:top w:val="none" w:sz="0" w:space="0" w:color="auto"/>
                        <w:left w:val="none" w:sz="0" w:space="0" w:color="auto"/>
                        <w:bottom w:val="none" w:sz="0" w:space="0" w:color="auto"/>
                        <w:right w:val="none" w:sz="0" w:space="0" w:color="auto"/>
                      </w:divBdr>
                    </w:div>
                    <w:div w:id="1563251989">
                      <w:marLeft w:val="0"/>
                      <w:marRight w:val="0"/>
                      <w:marTop w:val="240"/>
                      <w:marBottom w:val="0"/>
                      <w:divBdr>
                        <w:top w:val="none" w:sz="0" w:space="0" w:color="auto"/>
                        <w:left w:val="none" w:sz="0" w:space="0" w:color="auto"/>
                        <w:bottom w:val="none" w:sz="0" w:space="0" w:color="auto"/>
                        <w:right w:val="none" w:sz="0" w:space="0" w:color="auto"/>
                      </w:divBdr>
                    </w:div>
                    <w:div w:id="936906605">
                      <w:marLeft w:val="0"/>
                      <w:marRight w:val="0"/>
                      <w:marTop w:val="240"/>
                      <w:marBottom w:val="0"/>
                      <w:divBdr>
                        <w:top w:val="none" w:sz="0" w:space="0" w:color="auto"/>
                        <w:left w:val="none" w:sz="0" w:space="0" w:color="auto"/>
                        <w:bottom w:val="none" w:sz="0" w:space="0" w:color="auto"/>
                        <w:right w:val="none" w:sz="0" w:space="0" w:color="auto"/>
                      </w:divBdr>
                    </w:div>
                    <w:div w:id="1739283436">
                      <w:marLeft w:val="0"/>
                      <w:marRight w:val="0"/>
                      <w:marTop w:val="240"/>
                      <w:marBottom w:val="0"/>
                      <w:divBdr>
                        <w:top w:val="none" w:sz="0" w:space="0" w:color="auto"/>
                        <w:left w:val="none" w:sz="0" w:space="0" w:color="auto"/>
                        <w:bottom w:val="none" w:sz="0" w:space="0" w:color="auto"/>
                        <w:right w:val="none" w:sz="0" w:space="0" w:color="auto"/>
                      </w:divBdr>
                    </w:div>
                    <w:div w:id="63336478">
                      <w:marLeft w:val="0"/>
                      <w:marRight w:val="0"/>
                      <w:marTop w:val="240"/>
                      <w:marBottom w:val="0"/>
                      <w:divBdr>
                        <w:top w:val="none" w:sz="0" w:space="0" w:color="auto"/>
                        <w:left w:val="none" w:sz="0" w:space="0" w:color="auto"/>
                        <w:bottom w:val="none" w:sz="0" w:space="0" w:color="auto"/>
                        <w:right w:val="none" w:sz="0" w:space="0" w:color="auto"/>
                      </w:divBdr>
                    </w:div>
                    <w:div w:id="1172452682">
                      <w:marLeft w:val="0"/>
                      <w:marRight w:val="0"/>
                      <w:marTop w:val="240"/>
                      <w:marBottom w:val="0"/>
                      <w:divBdr>
                        <w:top w:val="none" w:sz="0" w:space="0" w:color="auto"/>
                        <w:left w:val="none" w:sz="0" w:space="0" w:color="auto"/>
                        <w:bottom w:val="none" w:sz="0" w:space="0" w:color="auto"/>
                        <w:right w:val="none" w:sz="0" w:space="0" w:color="auto"/>
                      </w:divBdr>
                    </w:div>
                    <w:div w:id="1724526922">
                      <w:marLeft w:val="0"/>
                      <w:marRight w:val="0"/>
                      <w:marTop w:val="240"/>
                      <w:marBottom w:val="0"/>
                      <w:divBdr>
                        <w:top w:val="none" w:sz="0" w:space="0" w:color="auto"/>
                        <w:left w:val="none" w:sz="0" w:space="0" w:color="auto"/>
                        <w:bottom w:val="none" w:sz="0" w:space="0" w:color="auto"/>
                        <w:right w:val="none" w:sz="0" w:space="0" w:color="auto"/>
                      </w:divBdr>
                    </w:div>
                    <w:div w:id="46074068">
                      <w:marLeft w:val="0"/>
                      <w:marRight w:val="0"/>
                      <w:marTop w:val="240"/>
                      <w:marBottom w:val="0"/>
                      <w:divBdr>
                        <w:top w:val="none" w:sz="0" w:space="0" w:color="auto"/>
                        <w:left w:val="none" w:sz="0" w:space="0" w:color="auto"/>
                        <w:bottom w:val="none" w:sz="0" w:space="0" w:color="auto"/>
                        <w:right w:val="none" w:sz="0" w:space="0" w:color="auto"/>
                      </w:divBdr>
                    </w:div>
                    <w:div w:id="725833257">
                      <w:marLeft w:val="0"/>
                      <w:marRight w:val="0"/>
                      <w:marTop w:val="240"/>
                      <w:marBottom w:val="0"/>
                      <w:divBdr>
                        <w:top w:val="none" w:sz="0" w:space="0" w:color="auto"/>
                        <w:left w:val="none" w:sz="0" w:space="0" w:color="auto"/>
                        <w:bottom w:val="none" w:sz="0" w:space="0" w:color="auto"/>
                        <w:right w:val="none" w:sz="0" w:space="0" w:color="auto"/>
                      </w:divBdr>
                    </w:div>
                    <w:div w:id="137771983">
                      <w:marLeft w:val="0"/>
                      <w:marRight w:val="0"/>
                      <w:marTop w:val="240"/>
                      <w:marBottom w:val="0"/>
                      <w:divBdr>
                        <w:top w:val="none" w:sz="0" w:space="0" w:color="auto"/>
                        <w:left w:val="none" w:sz="0" w:space="0" w:color="auto"/>
                        <w:bottom w:val="none" w:sz="0" w:space="0" w:color="auto"/>
                        <w:right w:val="none" w:sz="0" w:space="0" w:color="auto"/>
                      </w:divBdr>
                    </w:div>
                    <w:div w:id="187333493">
                      <w:marLeft w:val="0"/>
                      <w:marRight w:val="0"/>
                      <w:marTop w:val="240"/>
                      <w:marBottom w:val="0"/>
                      <w:divBdr>
                        <w:top w:val="none" w:sz="0" w:space="0" w:color="auto"/>
                        <w:left w:val="none" w:sz="0" w:space="0" w:color="auto"/>
                        <w:bottom w:val="none" w:sz="0" w:space="0" w:color="auto"/>
                        <w:right w:val="none" w:sz="0" w:space="0" w:color="auto"/>
                      </w:divBdr>
                    </w:div>
                    <w:div w:id="1550654451">
                      <w:marLeft w:val="0"/>
                      <w:marRight w:val="0"/>
                      <w:marTop w:val="240"/>
                      <w:marBottom w:val="0"/>
                      <w:divBdr>
                        <w:top w:val="none" w:sz="0" w:space="0" w:color="auto"/>
                        <w:left w:val="none" w:sz="0" w:space="0" w:color="auto"/>
                        <w:bottom w:val="none" w:sz="0" w:space="0" w:color="auto"/>
                        <w:right w:val="none" w:sz="0" w:space="0" w:color="auto"/>
                      </w:divBdr>
                    </w:div>
                    <w:div w:id="1527403065">
                      <w:marLeft w:val="0"/>
                      <w:marRight w:val="0"/>
                      <w:marTop w:val="240"/>
                      <w:marBottom w:val="0"/>
                      <w:divBdr>
                        <w:top w:val="none" w:sz="0" w:space="0" w:color="auto"/>
                        <w:left w:val="none" w:sz="0" w:space="0" w:color="auto"/>
                        <w:bottom w:val="none" w:sz="0" w:space="0" w:color="auto"/>
                        <w:right w:val="none" w:sz="0" w:space="0" w:color="auto"/>
                      </w:divBdr>
                    </w:div>
                    <w:div w:id="1652323212">
                      <w:marLeft w:val="0"/>
                      <w:marRight w:val="0"/>
                      <w:marTop w:val="240"/>
                      <w:marBottom w:val="0"/>
                      <w:divBdr>
                        <w:top w:val="none" w:sz="0" w:space="0" w:color="auto"/>
                        <w:left w:val="none" w:sz="0" w:space="0" w:color="auto"/>
                        <w:bottom w:val="none" w:sz="0" w:space="0" w:color="auto"/>
                        <w:right w:val="none" w:sz="0" w:space="0" w:color="auto"/>
                      </w:divBdr>
                    </w:div>
                    <w:div w:id="1915966589">
                      <w:marLeft w:val="0"/>
                      <w:marRight w:val="0"/>
                      <w:marTop w:val="240"/>
                      <w:marBottom w:val="0"/>
                      <w:divBdr>
                        <w:top w:val="none" w:sz="0" w:space="0" w:color="auto"/>
                        <w:left w:val="none" w:sz="0" w:space="0" w:color="auto"/>
                        <w:bottom w:val="none" w:sz="0" w:space="0" w:color="auto"/>
                        <w:right w:val="none" w:sz="0" w:space="0" w:color="auto"/>
                      </w:divBdr>
                    </w:div>
                    <w:div w:id="1925256717">
                      <w:marLeft w:val="0"/>
                      <w:marRight w:val="0"/>
                      <w:marTop w:val="240"/>
                      <w:marBottom w:val="0"/>
                      <w:divBdr>
                        <w:top w:val="none" w:sz="0" w:space="0" w:color="auto"/>
                        <w:left w:val="none" w:sz="0" w:space="0" w:color="auto"/>
                        <w:bottom w:val="none" w:sz="0" w:space="0" w:color="auto"/>
                        <w:right w:val="none" w:sz="0" w:space="0" w:color="auto"/>
                      </w:divBdr>
                    </w:div>
                    <w:div w:id="190073557">
                      <w:marLeft w:val="0"/>
                      <w:marRight w:val="0"/>
                      <w:marTop w:val="240"/>
                      <w:marBottom w:val="0"/>
                      <w:divBdr>
                        <w:top w:val="none" w:sz="0" w:space="0" w:color="auto"/>
                        <w:left w:val="none" w:sz="0" w:space="0" w:color="auto"/>
                        <w:bottom w:val="none" w:sz="0" w:space="0" w:color="auto"/>
                        <w:right w:val="none" w:sz="0" w:space="0" w:color="auto"/>
                      </w:divBdr>
                    </w:div>
                    <w:div w:id="1555434835">
                      <w:marLeft w:val="0"/>
                      <w:marRight w:val="0"/>
                      <w:marTop w:val="240"/>
                      <w:marBottom w:val="0"/>
                      <w:divBdr>
                        <w:top w:val="none" w:sz="0" w:space="0" w:color="auto"/>
                        <w:left w:val="none" w:sz="0" w:space="0" w:color="auto"/>
                        <w:bottom w:val="none" w:sz="0" w:space="0" w:color="auto"/>
                        <w:right w:val="none" w:sz="0" w:space="0" w:color="auto"/>
                      </w:divBdr>
                    </w:div>
                    <w:div w:id="1120028272">
                      <w:marLeft w:val="0"/>
                      <w:marRight w:val="0"/>
                      <w:marTop w:val="240"/>
                      <w:marBottom w:val="0"/>
                      <w:divBdr>
                        <w:top w:val="none" w:sz="0" w:space="0" w:color="auto"/>
                        <w:left w:val="none" w:sz="0" w:space="0" w:color="auto"/>
                        <w:bottom w:val="none" w:sz="0" w:space="0" w:color="auto"/>
                        <w:right w:val="none" w:sz="0" w:space="0" w:color="auto"/>
                      </w:divBdr>
                    </w:div>
                    <w:div w:id="1268654790">
                      <w:marLeft w:val="0"/>
                      <w:marRight w:val="0"/>
                      <w:marTop w:val="240"/>
                      <w:marBottom w:val="0"/>
                      <w:divBdr>
                        <w:top w:val="none" w:sz="0" w:space="0" w:color="auto"/>
                        <w:left w:val="none" w:sz="0" w:space="0" w:color="auto"/>
                        <w:bottom w:val="none" w:sz="0" w:space="0" w:color="auto"/>
                        <w:right w:val="none" w:sz="0" w:space="0" w:color="auto"/>
                      </w:divBdr>
                    </w:div>
                    <w:div w:id="404113241">
                      <w:marLeft w:val="0"/>
                      <w:marRight w:val="0"/>
                      <w:marTop w:val="240"/>
                      <w:marBottom w:val="0"/>
                      <w:divBdr>
                        <w:top w:val="none" w:sz="0" w:space="0" w:color="auto"/>
                        <w:left w:val="none" w:sz="0" w:space="0" w:color="auto"/>
                        <w:bottom w:val="none" w:sz="0" w:space="0" w:color="auto"/>
                        <w:right w:val="none" w:sz="0" w:space="0" w:color="auto"/>
                      </w:divBdr>
                    </w:div>
                    <w:div w:id="1264535110">
                      <w:marLeft w:val="0"/>
                      <w:marRight w:val="0"/>
                      <w:marTop w:val="240"/>
                      <w:marBottom w:val="0"/>
                      <w:divBdr>
                        <w:top w:val="none" w:sz="0" w:space="0" w:color="auto"/>
                        <w:left w:val="none" w:sz="0" w:space="0" w:color="auto"/>
                        <w:bottom w:val="none" w:sz="0" w:space="0" w:color="auto"/>
                        <w:right w:val="none" w:sz="0" w:space="0" w:color="auto"/>
                      </w:divBdr>
                    </w:div>
                    <w:div w:id="155197395">
                      <w:marLeft w:val="0"/>
                      <w:marRight w:val="0"/>
                      <w:marTop w:val="240"/>
                      <w:marBottom w:val="0"/>
                      <w:divBdr>
                        <w:top w:val="none" w:sz="0" w:space="0" w:color="auto"/>
                        <w:left w:val="none" w:sz="0" w:space="0" w:color="auto"/>
                        <w:bottom w:val="none" w:sz="0" w:space="0" w:color="auto"/>
                        <w:right w:val="none" w:sz="0" w:space="0" w:color="auto"/>
                      </w:divBdr>
                    </w:div>
                    <w:div w:id="2130083359">
                      <w:marLeft w:val="0"/>
                      <w:marRight w:val="0"/>
                      <w:marTop w:val="240"/>
                      <w:marBottom w:val="0"/>
                      <w:divBdr>
                        <w:top w:val="none" w:sz="0" w:space="0" w:color="auto"/>
                        <w:left w:val="none" w:sz="0" w:space="0" w:color="auto"/>
                        <w:bottom w:val="none" w:sz="0" w:space="0" w:color="auto"/>
                        <w:right w:val="none" w:sz="0" w:space="0" w:color="auto"/>
                      </w:divBdr>
                    </w:div>
                    <w:div w:id="666713406">
                      <w:marLeft w:val="0"/>
                      <w:marRight w:val="0"/>
                      <w:marTop w:val="240"/>
                      <w:marBottom w:val="0"/>
                      <w:divBdr>
                        <w:top w:val="none" w:sz="0" w:space="0" w:color="auto"/>
                        <w:left w:val="none" w:sz="0" w:space="0" w:color="auto"/>
                        <w:bottom w:val="none" w:sz="0" w:space="0" w:color="auto"/>
                        <w:right w:val="none" w:sz="0" w:space="0" w:color="auto"/>
                      </w:divBdr>
                    </w:div>
                    <w:div w:id="326639506">
                      <w:marLeft w:val="0"/>
                      <w:marRight w:val="0"/>
                      <w:marTop w:val="240"/>
                      <w:marBottom w:val="0"/>
                      <w:divBdr>
                        <w:top w:val="none" w:sz="0" w:space="0" w:color="auto"/>
                        <w:left w:val="none" w:sz="0" w:space="0" w:color="auto"/>
                        <w:bottom w:val="none" w:sz="0" w:space="0" w:color="auto"/>
                        <w:right w:val="none" w:sz="0" w:space="0" w:color="auto"/>
                      </w:divBdr>
                    </w:div>
                    <w:div w:id="1083797498">
                      <w:marLeft w:val="0"/>
                      <w:marRight w:val="0"/>
                      <w:marTop w:val="240"/>
                      <w:marBottom w:val="0"/>
                      <w:divBdr>
                        <w:top w:val="none" w:sz="0" w:space="0" w:color="auto"/>
                        <w:left w:val="none" w:sz="0" w:space="0" w:color="auto"/>
                        <w:bottom w:val="none" w:sz="0" w:space="0" w:color="auto"/>
                        <w:right w:val="none" w:sz="0" w:space="0" w:color="auto"/>
                      </w:divBdr>
                    </w:div>
                    <w:div w:id="1681733214">
                      <w:marLeft w:val="0"/>
                      <w:marRight w:val="0"/>
                      <w:marTop w:val="240"/>
                      <w:marBottom w:val="0"/>
                      <w:divBdr>
                        <w:top w:val="none" w:sz="0" w:space="0" w:color="auto"/>
                        <w:left w:val="none" w:sz="0" w:space="0" w:color="auto"/>
                        <w:bottom w:val="none" w:sz="0" w:space="0" w:color="auto"/>
                        <w:right w:val="none" w:sz="0" w:space="0" w:color="auto"/>
                      </w:divBdr>
                    </w:div>
                    <w:div w:id="1179391270">
                      <w:marLeft w:val="0"/>
                      <w:marRight w:val="0"/>
                      <w:marTop w:val="240"/>
                      <w:marBottom w:val="0"/>
                      <w:divBdr>
                        <w:top w:val="none" w:sz="0" w:space="0" w:color="auto"/>
                        <w:left w:val="none" w:sz="0" w:space="0" w:color="auto"/>
                        <w:bottom w:val="none" w:sz="0" w:space="0" w:color="auto"/>
                        <w:right w:val="none" w:sz="0" w:space="0" w:color="auto"/>
                      </w:divBdr>
                    </w:div>
                    <w:div w:id="1538542683">
                      <w:marLeft w:val="0"/>
                      <w:marRight w:val="0"/>
                      <w:marTop w:val="240"/>
                      <w:marBottom w:val="0"/>
                      <w:divBdr>
                        <w:top w:val="none" w:sz="0" w:space="0" w:color="auto"/>
                        <w:left w:val="none" w:sz="0" w:space="0" w:color="auto"/>
                        <w:bottom w:val="none" w:sz="0" w:space="0" w:color="auto"/>
                        <w:right w:val="none" w:sz="0" w:space="0" w:color="auto"/>
                      </w:divBdr>
                    </w:div>
                    <w:div w:id="1464350333">
                      <w:marLeft w:val="0"/>
                      <w:marRight w:val="0"/>
                      <w:marTop w:val="240"/>
                      <w:marBottom w:val="0"/>
                      <w:divBdr>
                        <w:top w:val="none" w:sz="0" w:space="0" w:color="auto"/>
                        <w:left w:val="none" w:sz="0" w:space="0" w:color="auto"/>
                        <w:bottom w:val="none" w:sz="0" w:space="0" w:color="auto"/>
                        <w:right w:val="none" w:sz="0" w:space="0" w:color="auto"/>
                      </w:divBdr>
                    </w:div>
                    <w:div w:id="2060858447">
                      <w:marLeft w:val="0"/>
                      <w:marRight w:val="0"/>
                      <w:marTop w:val="240"/>
                      <w:marBottom w:val="0"/>
                      <w:divBdr>
                        <w:top w:val="none" w:sz="0" w:space="0" w:color="auto"/>
                        <w:left w:val="none" w:sz="0" w:space="0" w:color="auto"/>
                        <w:bottom w:val="none" w:sz="0" w:space="0" w:color="auto"/>
                        <w:right w:val="none" w:sz="0" w:space="0" w:color="auto"/>
                      </w:divBdr>
                    </w:div>
                    <w:div w:id="1120605966">
                      <w:marLeft w:val="0"/>
                      <w:marRight w:val="0"/>
                      <w:marTop w:val="240"/>
                      <w:marBottom w:val="0"/>
                      <w:divBdr>
                        <w:top w:val="none" w:sz="0" w:space="0" w:color="auto"/>
                        <w:left w:val="none" w:sz="0" w:space="0" w:color="auto"/>
                        <w:bottom w:val="none" w:sz="0" w:space="0" w:color="auto"/>
                        <w:right w:val="none" w:sz="0" w:space="0" w:color="auto"/>
                      </w:divBdr>
                    </w:div>
                    <w:div w:id="7299321">
                      <w:marLeft w:val="0"/>
                      <w:marRight w:val="0"/>
                      <w:marTop w:val="240"/>
                      <w:marBottom w:val="0"/>
                      <w:divBdr>
                        <w:top w:val="none" w:sz="0" w:space="0" w:color="auto"/>
                        <w:left w:val="none" w:sz="0" w:space="0" w:color="auto"/>
                        <w:bottom w:val="none" w:sz="0" w:space="0" w:color="auto"/>
                        <w:right w:val="none" w:sz="0" w:space="0" w:color="auto"/>
                      </w:divBdr>
                    </w:div>
                    <w:div w:id="1368220079">
                      <w:marLeft w:val="0"/>
                      <w:marRight w:val="0"/>
                      <w:marTop w:val="240"/>
                      <w:marBottom w:val="0"/>
                      <w:divBdr>
                        <w:top w:val="none" w:sz="0" w:space="0" w:color="auto"/>
                        <w:left w:val="none" w:sz="0" w:space="0" w:color="auto"/>
                        <w:bottom w:val="none" w:sz="0" w:space="0" w:color="auto"/>
                        <w:right w:val="none" w:sz="0" w:space="0" w:color="auto"/>
                      </w:divBdr>
                    </w:div>
                    <w:div w:id="1910144587">
                      <w:marLeft w:val="0"/>
                      <w:marRight w:val="0"/>
                      <w:marTop w:val="240"/>
                      <w:marBottom w:val="0"/>
                      <w:divBdr>
                        <w:top w:val="none" w:sz="0" w:space="0" w:color="auto"/>
                        <w:left w:val="none" w:sz="0" w:space="0" w:color="auto"/>
                        <w:bottom w:val="none" w:sz="0" w:space="0" w:color="auto"/>
                        <w:right w:val="none" w:sz="0" w:space="0" w:color="auto"/>
                      </w:divBdr>
                    </w:div>
                    <w:div w:id="863517953">
                      <w:marLeft w:val="0"/>
                      <w:marRight w:val="0"/>
                      <w:marTop w:val="240"/>
                      <w:marBottom w:val="0"/>
                      <w:divBdr>
                        <w:top w:val="none" w:sz="0" w:space="0" w:color="auto"/>
                        <w:left w:val="none" w:sz="0" w:space="0" w:color="auto"/>
                        <w:bottom w:val="none" w:sz="0" w:space="0" w:color="auto"/>
                        <w:right w:val="none" w:sz="0" w:space="0" w:color="auto"/>
                      </w:divBdr>
                    </w:div>
                    <w:div w:id="1661469805">
                      <w:marLeft w:val="0"/>
                      <w:marRight w:val="0"/>
                      <w:marTop w:val="240"/>
                      <w:marBottom w:val="0"/>
                      <w:divBdr>
                        <w:top w:val="none" w:sz="0" w:space="0" w:color="auto"/>
                        <w:left w:val="none" w:sz="0" w:space="0" w:color="auto"/>
                        <w:bottom w:val="none" w:sz="0" w:space="0" w:color="auto"/>
                        <w:right w:val="none" w:sz="0" w:space="0" w:color="auto"/>
                      </w:divBdr>
                    </w:div>
                    <w:div w:id="1375501005">
                      <w:marLeft w:val="0"/>
                      <w:marRight w:val="0"/>
                      <w:marTop w:val="240"/>
                      <w:marBottom w:val="0"/>
                      <w:divBdr>
                        <w:top w:val="none" w:sz="0" w:space="0" w:color="auto"/>
                        <w:left w:val="none" w:sz="0" w:space="0" w:color="auto"/>
                        <w:bottom w:val="none" w:sz="0" w:space="0" w:color="auto"/>
                        <w:right w:val="none" w:sz="0" w:space="0" w:color="auto"/>
                      </w:divBdr>
                    </w:div>
                    <w:div w:id="1060519211">
                      <w:marLeft w:val="0"/>
                      <w:marRight w:val="0"/>
                      <w:marTop w:val="240"/>
                      <w:marBottom w:val="0"/>
                      <w:divBdr>
                        <w:top w:val="none" w:sz="0" w:space="0" w:color="auto"/>
                        <w:left w:val="none" w:sz="0" w:space="0" w:color="auto"/>
                        <w:bottom w:val="none" w:sz="0" w:space="0" w:color="auto"/>
                        <w:right w:val="none" w:sz="0" w:space="0" w:color="auto"/>
                      </w:divBdr>
                    </w:div>
                    <w:div w:id="782112764">
                      <w:marLeft w:val="0"/>
                      <w:marRight w:val="0"/>
                      <w:marTop w:val="240"/>
                      <w:marBottom w:val="0"/>
                      <w:divBdr>
                        <w:top w:val="none" w:sz="0" w:space="0" w:color="auto"/>
                        <w:left w:val="none" w:sz="0" w:space="0" w:color="auto"/>
                        <w:bottom w:val="none" w:sz="0" w:space="0" w:color="auto"/>
                        <w:right w:val="none" w:sz="0" w:space="0" w:color="auto"/>
                      </w:divBdr>
                    </w:div>
                    <w:div w:id="475030702">
                      <w:marLeft w:val="0"/>
                      <w:marRight w:val="0"/>
                      <w:marTop w:val="240"/>
                      <w:marBottom w:val="0"/>
                      <w:divBdr>
                        <w:top w:val="none" w:sz="0" w:space="0" w:color="auto"/>
                        <w:left w:val="none" w:sz="0" w:space="0" w:color="auto"/>
                        <w:bottom w:val="none" w:sz="0" w:space="0" w:color="auto"/>
                        <w:right w:val="none" w:sz="0" w:space="0" w:color="auto"/>
                      </w:divBdr>
                    </w:div>
                    <w:div w:id="237137424">
                      <w:marLeft w:val="0"/>
                      <w:marRight w:val="0"/>
                      <w:marTop w:val="240"/>
                      <w:marBottom w:val="0"/>
                      <w:divBdr>
                        <w:top w:val="none" w:sz="0" w:space="0" w:color="auto"/>
                        <w:left w:val="none" w:sz="0" w:space="0" w:color="auto"/>
                        <w:bottom w:val="none" w:sz="0" w:space="0" w:color="auto"/>
                        <w:right w:val="none" w:sz="0" w:space="0" w:color="auto"/>
                      </w:divBdr>
                    </w:div>
                    <w:div w:id="354237522">
                      <w:marLeft w:val="0"/>
                      <w:marRight w:val="0"/>
                      <w:marTop w:val="240"/>
                      <w:marBottom w:val="0"/>
                      <w:divBdr>
                        <w:top w:val="none" w:sz="0" w:space="0" w:color="auto"/>
                        <w:left w:val="none" w:sz="0" w:space="0" w:color="auto"/>
                        <w:bottom w:val="none" w:sz="0" w:space="0" w:color="auto"/>
                        <w:right w:val="none" w:sz="0" w:space="0" w:color="auto"/>
                      </w:divBdr>
                    </w:div>
                    <w:div w:id="557128748">
                      <w:marLeft w:val="0"/>
                      <w:marRight w:val="0"/>
                      <w:marTop w:val="240"/>
                      <w:marBottom w:val="0"/>
                      <w:divBdr>
                        <w:top w:val="none" w:sz="0" w:space="0" w:color="auto"/>
                        <w:left w:val="none" w:sz="0" w:space="0" w:color="auto"/>
                        <w:bottom w:val="none" w:sz="0" w:space="0" w:color="auto"/>
                        <w:right w:val="none" w:sz="0" w:space="0" w:color="auto"/>
                      </w:divBdr>
                    </w:div>
                    <w:div w:id="1480031154">
                      <w:marLeft w:val="0"/>
                      <w:marRight w:val="0"/>
                      <w:marTop w:val="240"/>
                      <w:marBottom w:val="0"/>
                      <w:divBdr>
                        <w:top w:val="none" w:sz="0" w:space="0" w:color="auto"/>
                        <w:left w:val="none" w:sz="0" w:space="0" w:color="auto"/>
                        <w:bottom w:val="none" w:sz="0" w:space="0" w:color="auto"/>
                        <w:right w:val="none" w:sz="0" w:space="0" w:color="auto"/>
                      </w:divBdr>
                    </w:div>
                    <w:div w:id="266470773">
                      <w:marLeft w:val="0"/>
                      <w:marRight w:val="0"/>
                      <w:marTop w:val="240"/>
                      <w:marBottom w:val="0"/>
                      <w:divBdr>
                        <w:top w:val="none" w:sz="0" w:space="0" w:color="auto"/>
                        <w:left w:val="none" w:sz="0" w:space="0" w:color="auto"/>
                        <w:bottom w:val="none" w:sz="0" w:space="0" w:color="auto"/>
                        <w:right w:val="none" w:sz="0" w:space="0" w:color="auto"/>
                      </w:divBdr>
                    </w:div>
                    <w:div w:id="1963225769">
                      <w:marLeft w:val="0"/>
                      <w:marRight w:val="0"/>
                      <w:marTop w:val="240"/>
                      <w:marBottom w:val="0"/>
                      <w:divBdr>
                        <w:top w:val="none" w:sz="0" w:space="0" w:color="auto"/>
                        <w:left w:val="none" w:sz="0" w:space="0" w:color="auto"/>
                        <w:bottom w:val="none" w:sz="0" w:space="0" w:color="auto"/>
                        <w:right w:val="none" w:sz="0" w:space="0" w:color="auto"/>
                      </w:divBdr>
                    </w:div>
                    <w:div w:id="2010793227">
                      <w:marLeft w:val="0"/>
                      <w:marRight w:val="0"/>
                      <w:marTop w:val="240"/>
                      <w:marBottom w:val="0"/>
                      <w:divBdr>
                        <w:top w:val="none" w:sz="0" w:space="0" w:color="auto"/>
                        <w:left w:val="none" w:sz="0" w:space="0" w:color="auto"/>
                        <w:bottom w:val="none" w:sz="0" w:space="0" w:color="auto"/>
                        <w:right w:val="none" w:sz="0" w:space="0" w:color="auto"/>
                      </w:divBdr>
                    </w:div>
                    <w:div w:id="1254556110">
                      <w:marLeft w:val="0"/>
                      <w:marRight w:val="0"/>
                      <w:marTop w:val="240"/>
                      <w:marBottom w:val="0"/>
                      <w:divBdr>
                        <w:top w:val="none" w:sz="0" w:space="0" w:color="auto"/>
                        <w:left w:val="none" w:sz="0" w:space="0" w:color="auto"/>
                        <w:bottom w:val="none" w:sz="0" w:space="0" w:color="auto"/>
                        <w:right w:val="none" w:sz="0" w:space="0" w:color="auto"/>
                      </w:divBdr>
                    </w:div>
                    <w:div w:id="1245257906">
                      <w:marLeft w:val="0"/>
                      <w:marRight w:val="0"/>
                      <w:marTop w:val="240"/>
                      <w:marBottom w:val="0"/>
                      <w:divBdr>
                        <w:top w:val="none" w:sz="0" w:space="0" w:color="auto"/>
                        <w:left w:val="none" w:sz="0" w:space="0" w:color="auto"/>
                        <w:bottom w:val="none" w:sz="0" w:space="0" w:color="auto"/>
                        <w:right w:val="none" w:sz="0" w:space="0" w:color="auto"/>
                      </w:divBdr>
                    </w:div>
                    <w:div w:id="1847938498">
                      <w:marLeft w:val="0"/>
                      <w:marRight w:val="0"/>
                      <w:marTop w:val="240"/>
                      <w:marBottom w:val="0"/>
                      <w:divBdr>
                        <w:top w:val="none" w:sz="0" w:space="0" w:color="auto"/>
                        <w:left w:val="none" w:sz="0" w:space="0" w:color="auto"/>
                        <w:bottom w:val="none" w:sz="0" w:space="0" w:color="auto"/>
                        <w:right w:val="none" w:sz="0" w:space="0" w:color="auto"/>
                      </w:divBdr>
                    </w:div>
                    <w:div w:id="506755917">
                      <w:marLeft w:val="0"/>
                      <w:marRight w:val="0"/>
                      <w:marTop w:val="240"/>
                      <w:marBottom w:val="0"/>
                      <w:divBdr>
                        <w:top w:val="none" w:sz="0" w:space="0" w:color="auto"/>
                        <w:left w:val="none" w:sz="0" w:space="0" w:color="auto"/>
                        <w:bottom w:val="none" w:sz="0" w:space="0" w:color="auto"/>
                        <w:right w:val="none" w:sz="0" w:space="0" w:color="auto"/>
                      </w:divBdr>
                    </w:div>
                    <w:div w:id="1781681164">
                      <w:marLeft w:val="0"/>
                      <w:marRight w:val="0"/>
                      <w:marTop w:val="240"/>
                      <w:marBottom w:val="0"/>
                      <w:divBdr>
                        <w:top w:val="none" w:sz="0" w:space="0" w:color="auto"/>
                        <w:left w:val="none" w:sz="0" w:space="0" w:color="auto"/>
                        <w:bottom w:val="none" w:sz="0" w:space="0" w:color="auto"/>
                        <w:right w:val="none" w:sz="0" w:space="0" w:color="auto"/>
                      </w:divBdr>
                    </w:div>
                    <w:div w:id="1575432620">
                      <w:marLeft w:val="0"/>
                      <w:marRight w:val="0"/>
                      <w:marTop w:val="240"/>
                      <w:marBottom w:val="0"/>
                      <w:divBdr>
                        <w:top w:val="none" w:sz="0" w:space="0" w:color="auto"/>
                        <w:left w:val="none" w:sz="0" w:space="0" w:color="auto"/>
                        <w:bottom w:val="none" w:sz="0" w:space="0" w:color="auto"/>
                        <w:right w:val="none" w:sz="0" w:space="0" w:color="auto"/>
                      </w:divBdr>
                    </w:div>
                    <w:div w:id="610404469">
                      <w:marLeft w:val="0"/>
                      <w:marRight w:val="0"/>
                      <w:marTop w:val="240"/>
                      <w:marBottom w:val="0"/>
                      <w:divBdr>
                        <w:top w:val="none" w:sz="0" w:space="0" w:color="auto"/>
                        <w:left w:val="none" w:sz="0" w:space="0" w:color="auto"/>
                        <w:bottom w:val="none" w:sz="0" w:space="0" w:color="auto"/>
                        <w:right w:val="none" w:sz="0" w:space="0" w:color="auto"/>
                      </w:divBdr>
                    </w:div>
                    <w:div w:id="2079935947">
                      <w:marLeft w:val="0"/>
                      <w:marRight w:val="0"/>
                      <w:marTop w:val="240"/>
                      <w:marBottom w:val="0"/>
                      <w:divBdr>
                        <w:top w:val="none" w:sz="0" w:space="0" w:color="auto"/>
                        <w:left w:val="none" w:sz="0" w:space="0" w:color="auto"/>
                        <w:bottom w:val="none" w:sz="0" w:space="0" w:color="auto"/>
                        <w:right w:val="none" w:sz="0" w:space="0" w:color="auto"/>
                      </w:divBdr>
                    </w:div>
                    <w:div w:id="29303614">
                      <w:marLeft w:val="0"/>
                      <w:marRight w:val="0"/>
                      <w:marTop w:val="240"/>
                      <w:marBottom w:val="0"/>
                      <w:divBdr>
                        <w:top w:val="none" w:sz="0" w:space="0" w:color="auto"/>
                        <w:left w:val="none" w:sz="0" w:space="0" w:color="auto"/>
                        <w:bottom w:val="none" w:sz="0" w:space="0" w:color="auto"/>
                        <w:right w:val="none" w:sz="0" w:space="0" w:color="auto"/>
                      </w:divBdr>
                    </w:div>
                    <w:div w:id="35400821">
                      <w:marLeft w:val="0"/>
                      <w:marRight w:val="0"/>
                      <w:marTop w:val="240"/>
                      <w:marBottom w:val="0"/>
                      <w:divBdr>
                        <w:top w:val="none" w:sz="0" w:space="0" w:color="auto"/>
                        <w:left w:val="none" w:sz="0" w:space="0" w:color="auto"/>
                        <w:bottom w:val="none" w:sz="0" w:space="0" w:color="auto"/>
                        <w:right w:val="none" w:sz="0" w:space="0" w:color="auto"/>
                      </w:divBdr>
                    </w:div>
                    <w:div w:id="462314506">
                      <w:marLeft w:val="0"/>
                      <w:marRight w:val="0"/>
                      <w:marTop w:val="240"/>
                      <w:marBottom w:val="0"/>
                      <w:divBdr>
                        <w:top w:val="none" w:sz="0" w:space="0" w:color="auto"/>
                        <w:left w:val="none" w:sz="0" w:space="0" w:color="auto"/>
                        <w:bottom w:val="none" w:sz="0" w:space="0" w:color="auto"/>
                        <w:right w:val="none" w:sz="0" w:space="0" w:color="auto"/>
                      </w:divBdr>
                    </w:div>
                    <w:div w:id="330446664">
                      <w:marLeft w:val="0"/>
                      <w:marRight w:val="0"/>
                      <w:marTop w:val="240"/>
                      <w:marBottom w:val="0"/>
                      <w:divBdr>
                        <w:top w:val="none" w:sz="0" w:space="0" w:color="auto"/>
                        <w:left w:val="none" w:sz="0" w:space="0" w:color="auto"/>
                        <w:bottom w:val="none" w:sz="0" w:space="0" w:color="auto"/>
                        <w:right w:val="none" w:sz="0" w:space="0" w:color="auto"/>
                      </w:divBdr>
                    </w:div>
                    <w:div w:id="1529950535">
                      <w:marLeft w:val="0"/>
                      <w:marRight w:val="0"/>
                      <w:marTop w:val="240"/>
                      <w:marBottom w:val="0"/>
                      <w:divBdr>
                        <w:top w:val="none" w:sz="0" w:space="0" w:color="auto"/>
                        <w:left w:val="none" w:sz="0" w:space="0" w:color="auto"/>
                        <w:bottom w:val="none" w:sz="0" w:space="0" w:color="auto"/>
                        <w:right w:val="none" w:sz="0" w:space="0" w:color="auto"/>
                      </w:divBdr>
                    </w:div>
                    <w:div w:id="379481972">
                      <w:marLeft w:val="0"/>
                      <w:marRight w:val="0"/>
                      <w:marTop w:val="240"/>
                      <w:marBottom w:val="0"/>
                      <w:divBdr>
                        <w:top w:val="none" w:sz="0" w:space="0" w:color="auto"/>
                        <w:left w:val="none" w:sz="0" w:space="0" w:color="auto"/>
                        <w:bottom w:val="none" w:sz="0" w:space="0" w:color="auto"/>
                        <w:right w:val="none" w:sz="0" w:space="0" w:color="auto"/>
                      </w:divBdr>
                    </w:div>
                    <w:div w:id="1569266527">
                      <w:marLeft w:val="0"/>
                      <w:marRight w:val="0"/>
                      <w:marTop w:val="240"/>
                      <w:marBottom w:val="0"/>
                      <w:divBdr>
                        <w:top w:val="none" w:sz="0" w:space="0" w:color="auto"/>
                        <w:left w:val="none" w:sz="0" w:space="0" w:color="auto"/>
                        <w:bottom w:val="none" w:sz="0" w:space="0" w:color="auto"/>
                        <w:right w:val="none" w:sz="0" w:space="0" w:color="auto"/>
                      </w:divBdr>
                    </w:div>
                    <w:div w:id="710761526">
                      <w:marLeft w:val="0"/>
                      <w:marRight w:val="0"/>
                      <w:marTop w:val="240"/>
                      <w:marBottom w:val="0"/>
                      <w:divBdr>
                        <w:top w:val="none" w:sz="0" w:space="0" w:color="auto"/>
                        <w:left w:val="none" w:sz="0" w:space="0" w:color="auto"/>
                        <w:bottom w:val="none" w:sz="0" w:space="0" w:color="auto"/>
                        <w:right w:val="none" w:sz="0" w:space="0" w:color="auto"/>
                      </w:divBdr>
                    </w:div>
                    <w:div w:id="934483928">
                      <w:marLeft w:val="0"/>
                      <w:marRight w:val="0"/>
                      <w:marTop w:val="240"/>
                      <w:marBottom w:val="0"/>
                      <w:divBdr>
                        <w:top w:val="none" w:sz="0" w:space="0" w:color="auto"/>
                        <w:left w:val="none" w:sz="0" w:space="0" w:color="auto"/>
                        <w:bottom w:val="none" w:sz="0" w:space="0" w:color="auto"/>
                        <w:right w:val="none" w:sz="0" w:space="0" w:color="auto"/>
                      </w:divBdr>
                    </w:div>
                    <w:div w:id="906888856">
                      <w:marLeft w:val="0"/>
                      <w:marRight w:val="0"/>
                      <w:marTop w:val="240"/>
                      <w:marBottom w:val="0"/>
                      <w:divBdr>
                        <w:top w:val="none" w:sz="0" w:space="0" w:color="auto"/>
                        <w:left w:val="none" w:sz="0" w:space="0" w:color="auto"/>
                        <w:bottom w:val="none" w:sz="0" w:space="0" w:color="auto"/>
                        <w:right w:val="none" w:sz="0" w:space="0" w:color="auto"/>
                      </w:divBdr>
                    </w:div>
                    <w:div w:id="218437733">
                      <w:marLeft w:val="0"/>
                      <w:marRight w:val="0"/>
                      <w:marTop w:val="240"/>
                      <w:marBottom w:val="0"/>
                      <w:divBdr>
                        <w:top w:val="none" w:sz="0" w:space="0" w:color="auto"/>
                        <w:left w:val="none" w:sz="0" w:space="0" w:color="auto"/>
                        <w:bottom w:val="none" w:sz="0" w:space="0" w:color="auto"/>
                        <w:right w:val="none" w:sz="0" w:space="0" w:color="auto"/>
                      </w:divBdr>
                    </w:div>
                    <w:div w:id="1854563804">
                      <w:marLeft w:val="0"/>
                      <w:marRight w:val="0"/>
                      <w:marTop w:val="240"/>
                      <w:marBottom w:val="0"/>
                      <w:divBdr>
                        <w:top w:val="none" w:sz="0" w:space="0" w:color="auto"/>
                        <w:left w:val="none" w:sz="0" w:space="0" w:color="auto"/>
                        <w:bottom w:val="none" w:sz="0" w:space="0" w:color="auto"/>
                        <w:right w:val="none" w:sz="0" w:space="0" w:color="auto"/>
                      </w:divBdr>
                    </w:div>
                    <w:div w:id="1612130215">
                      <w:marLeft w:val="0"/>
                      <w:marRight w:val="0"/>
                      <w:marTop w:val="240"/>
                      <w:marBottom w:val="0"/>
                      <w:divBdr>
                        <w:top w:val="none" w:sz="0" w:space="0" w:color="auto"/>
                        <w:left w:val="none" w:sz="0" w:space="0" w:color="auto"/>
                        <w:bottom w:val="none" w:sz="0" w:space="0" w:color="auto"/>
                        <w:right w:val="none" w:sz="0" w:space="0" w:color="auto"/>
                      </w:divBdr>
                    </w:div>
                    <w:div w:id="1305155510">
                      <w:marLeft w:val="0"/>
                      <w:marRight w:val="0"/>
                      <w:marTop w:val="240"/>
                      <w:marBottom w:val="0"/>
                      <w:divBdr>
                        <w:top w:val="none" w:sz="0" w:space="0" w:color="auto"/>
                        <w:left w:val="none" w:sz="0" w:space="0" w:color="auto"/>
                        <w:bottom w:val="none" w:sz="0" w:space="0" w:color="auto"/>
                        <w:right w:val="none" w:sz="0" w:space="0" w:color="auto"/>
                      </w:divBdr>
                    </w:div>
                    <w:div w:id="615723531">
                      <w:marLeft w:val="0"/>
                      <w:marRight w:val="0"/>
                      <w:marTop w:val="240"/>
                      <w:marBottom w:val="0"/>
                      <w:divBdr>
                        <w:top w:val="none" w:sz="0" w:space="0" w:color="auto"/>
                        <w:left w:val="none" w:sz="0" w:space="0" w:color="auto"/>
                        <w:bottom w:val="none" w:sz="0" w:space="0" w:color="auto"/>
                        <w:right w:val="none" w:sz="0" w:space="0" w:color="auto"/>
                      </w:divBdr>
                    </w:div>
                    <w:div w:id="1464345085">
                      <w:marLeft w:val="0"/>
                      <w:marRight w:val="0"/>
                      <w:marTop w:val="240"/>
                      <w:marBottom w:val="0"/>
                      <w:divBdr>
                        <w:top w:val="none" w:sz="0" w:space="0" w:color="auto"/>
                        <w:left w:val="none" w:sz="0" w:space="0" w:color="auto"/>
                        <w:bottom w:val="none" w:sz="0" w:space="0" w:color="auto"/>
                        <w:right w:val="none" w:sz="0" w:space="0" w:color="auto"/>
                      </w:divBdr>
                    </w:div>
                    <w:div w:id="1941794075">
                      <w:marLeft w:val="0"/>
                      <w:marRight w:val="0"/>
                      <w:marTop w:val="240"/>
                      <w:marBottom w:val="0"/>
                      <w:divBdr>
                        <w:top w:val="none" w:sz="0" w:space="0" w:color="auto"/>
                        <w:left w:val="none" w:sz="0" w:space="0" w:color="auto"/>
                        <w:bottom w:val="none" w:sz="0" w:space="0" w:color="auto"/>
                        <w:right w:val="none" w:sz="0" w:space="0" w:color="auto"/>
                      </w:divBdr>
                    </w:div>
                    <w:div w:id="1183671173">
                      <w:marLeft w:val="0"/>
                      <w:marRight w:val="0"/>
                      <w:marTop w:val="240"/>
                      <w:marBottom w:val="0"/>
                      <w:divBdr>
                        <w:top w:val="none" w:sz="0" w:space="0" w:color="auto"/>
                        <w:left w:val="none" w:sz="0" w:space="0" w:color="auto"/>
                        <w:bottom w:val="none" w:sz="0" w:space="0" w:color="auto"/>
                        <w:right w:val="none" w:sz="0" w:space="0" w:color="auto"/>
                      </w:divBdr>
                    </w:div>
                    <w:div w:id="2094158241">
                      <w:marLeft w:val="0"/>
                      <w:marRight w:val="0"/>
                      <w:marTop w:val="240"/>
                      <w:marBottom w:val="0"/>
                      <w:divBdr>
                        <w:top w:val="none" w:sz="0" w:space="0" w:color="auto"/>
                        <w:left w:val="none" w:sz="0" w:space="0" w:color="auto"/>
                        <w:bottom w:val="none" w:sz="0" w:space="0" w:color="auto"/>
                        <w:right w:val="none" w:sz="0" w:space="0" w:color="auto"/>
                      </w:divBdr>
                    </w:div>
                    <w:div w:id="795368059">
                      <w:marLeft w:val="0"/>
                      <w:marRight w:val="0"/>
                      <w:marTop w:val="240"/>
                      <w:marBottom w:val="0"/>
                      <w:divBdr>
                        <w:top w:val="none" w:sz="0" w:space="0" w:color="auto"/>
                        <w:left w:val="none" w:sz="0" w:space="0" w:color="auto"/>
                        <w:bottom w:val="none" w:sz="0" w:space="0" w:color="auto"/>
                        <w:right w:val="none" w:sz="0" w:space="0" w:color="auto"/>
                      </w:divBdr>
                    </w:div>
                    <w:div w:id="1352298011">
                      <w:marLeft w:val="0"/>
                      <w:marRight w:val="0"/>
                      <w:marTop w:val="240"/>
                      <w:marBottom w:val="0"/>
                      <w:divBdr>
                        <w:top w:val="none" w:sz="0" w:space="0" w:color="auto"/>
                        <w:left w:val="none" w:sz="0" w:space="0" w:color="auto"/>
                        <w:bottom w:val="none" w:sz="0" w:space="0" w:color="auto"/>
                        <w:right w:val="none" w:sz="0" w:space="0" w:color="auto"/>
                      </w:divBdr>
                    </w:div>
                    <w:div w:id="629894587">
                      <w:marLeft w:val="0"/>
                      <w:marRight w:val="0"/>
                      <w:marTop w:val="240"/>
                      <w:marBottom w:val="0"/>
                      <w:divBdr>
                        <w:top w:val="none" w:sz="0" w:space="0" w:color="auto"/>
                        <w:left w:val="none" w:sz="0" w:space="0" w:color="auto"/>
                        <w:bottom w:val="none" w:sz="0" w:space="0" w:color="auto"/>
                        <w:right w:val="none" w:sz="0" w:space="0" w:color="auto"/>
                      </w:divBdr>
                    </w:div>
                    <w:div w:id="897129961">
                      <w:marLeft w:val="0"/>
                      <w:marRight w:val="0"/>
                      <w:marTop w:val="240"/>
                      <w:marBottom w:val="0"/>
                      <w:divBdr>
                        <w:top w:val="none" w:sz="0" w:space="0" w:color="auto"/>
                        <w:left w:val="none" w:sz="0" w:space="0" w:color="auto"/>
                        <w:bottom w:val="none" w:sz="0" w:space="0" w:color="auto"/>
                        <w:right w:val="none" w:sz="0" w:space="0" w:color="auto"/>
                      </w:divBdr>
                    </w:div>
                    <w:div w:id="2121871026">
                      <w:marLeft w:val="0"/>
                      <w:marRight w:val="0"/>
                      <w:marTop w:val="240"/>
                      <w:marBottom w:val="0"/>
                      <w:divBdr>
                        <w:top w:val="none" w:sz="0" w:space="0" w:color="auto"/>
                        <w:left w:val="none" w:sz="0" w:space="0" w:color="auto"/>
                        <w:bottom w:val="none" w:sz="0" w:space="0" w:color="auto"/>
                        <w:right w:val="none" w:sz="0" w:space="0" w:color="auto"/>
                      </w:divBdr>
                    </w:div>
                    <w:div w:id="174611667">
                      <w:marLeft w:val="0"/>
                      <w:marRight w:val="0"/>
                      <w:marTop w:val="240"/>
                      <w:marBottom w:val="0"/>
                      <w:divBdr>
                        <w:top w:val="none" w:sz="0" w:space="0" w:color="auto"/>
                        <w:left w:val="none" w:sz="0" w:space="0" w:color="auto"/>
                        <w:bottom w:val="none" w:sz="0" w:space="0" w:color="auto"/>
                        <w:right w:val="none" w:sz="0" w:space="0" w:color="auto"/>
                      </w:divBdr>
                    </w:div>
                    <w:div w:id="1053700176">
                      <w:marLeft w:val="0"/>
                      <w:marRight w:val="0"/>
                      <w:marTop w:val="240"/>
                      <w:marBottom w:val="0"/>
                      <w:divBdr>
                        <w:top w:val="none" w:sz="0" w:space="0" w:color="auto"/>
                        <w:left w:val="none" w:sz="0" w:space="0" w:color="auto"/>
                        <w:bottom w:val="none" w:sz="0" w:space="0" w:color="auto"/>
                        <w:right w:val="none" w:sz="0" w:space="0" w:color="auto"/>
                      </w:divBdr>
                    </w:div>
                    <w:div w:id="257255338">
                      <w:marLeft w:val="0"/>
                      <w:marRight w:val="0"/>
                      <w:marTop w:val="240"/>
                      <w:marBottom w:val="0"/>
                      <w:divBdr>
                        <w:top w:val="none" w:sz="0" w:space="0" w:color="auto"/>
                        <w:left w:val="none" w:sz="0" w:space="0" w:color="auto"/>
                        <w:bottom w:val="none" w:sz="0" w:space="0" w:color="auto"/>
                        <w:right w:val="none" w:sz="0" w:space="0" w:color="auto"/>
                      </w:divBdr>
                    </w:div>
                    <w:div w:id="273948964">
                      <w:marLeft w:val="0"/>
                      <w:marRight w:val="0"/>
                      <w:marTop w:val="240"/>
                      <w:marBottom w:val="0"/>
                      <w:divBdr>
                        <w:top w:val="none" w:sz="0" w:space="0" w:color="auto"/>
                        <w:left w:val="none" w:sz="0" w:space="0" w:color="auto"/>
                        <w:bottom w:val="none" w:sz="0" w:space="0" w:color="auto"/>
                        <w:right w:val="none" w:sz="0" w:space="0" w:color="auto"/>
                      </w:divBdr>
                    </w:div>
                    <w:div w:id="1750541412">
                      <w:marLeft w:val="0"/>
                      <w:marRight w:val="0"/>
                      <w:marTop w:val="240"/>
                      <w:marBottom w:val="0"/>
                      <w:divBdr>
                        <w:top w:val="none" w:sz="0" w:space="0" w:color="auto"/>
                        <w:left w:val="none" w:sz="0" w:space="0" w:color="auto"/>
                        <w:bottom w:val="none" w:sz="0" w:space="0" w:color="auto"/>
                        <w:right w:val="none" w:sz="0" w:space="0" w:color="auto"/>
                      </w:divBdr>
                    </w:div>
                    <w:div w:id="793673077">
                      <w:marLeft w:val="0"/>
                      <w:marRight w:val="0"/>
                      <w:marTop w:val="240"/>
                      <w:marBottom w:val="0"/>
                      <w:divBdr>
                        <w:top w:val="none" w:sz="0" w:space="0" w:color="auto"/>
                        <w:left w:val="none" w:sz="0" w:space="0" w:color="auto"/>
                        <w:bottom w:val="none" w:sz="0" w:space="0" w:color="auto"/>
                        <w:right w:val="none" w:sz="0" w:space="0" w:color="auto"/>
                      </w:divBdr>
                    </w:div>
                    <w:div w:id="590086939">
                      <w:marLeft w:val="0"/>
                      <w:marRight w:val="0"/>
                      <w:marTop w:val="240"/>
                      <w:marBottom w:val="0"/>
                      <w:divBdr>
                        <w:top w:val="none" w:sz="0" w:space="0" w:color="auto"/>
                        <w:left w:val="none" w:sz="0" w:space="0" w:color="auto"/>
                        <w:bottom w:val="none" w:sz="0" w:space="0" w:color="auto"/>
                        <w:right w:val="none" w:sz="0" w:space="0" w:color="auto"/>
                      </w:divBdr>
                    </w:div>
                    <w:div w:id="859125245">
                      <w:marLeft w:val="0"/>
                      <w:marRight w:val="0"/>
                      <w:marTop w:val="240"/>
                      <w:marBottom w:val="0"/>
                      <w:divBdr>
                        <w:top w:val="none" w:sz="0" w:space="0" w:color="auto"/>
                        <w:left w:val="none" w:sz="0" w:space="0" w:color="auto"/>
                        <w:bottom w:val="none" w:sz="0" w:space="0" w:color="auto"/>
                        <w:right w:val="none" w:sz="0" w:space="0" w:color="auto"/>
                      </w:divBdr>
                    </w:div>
                    <w:div w:id="991372752">
                      <w:marLeft w:val="0"/>
                      <w:marRight w:val="0"/>
                      <w:marTop w:val="240"/>
                      <w:marBottom w:val="0"/>
                      <w:divBdr>
                        <w:top w:val="none" w:sz="0" w:space="0" w:color="auto"/>
                        <w:left w:val="none" w:sz="0" w:space="0" w:color="auto"/>
                        <w:bottom w:val="none" w:sz="0" w:space="0" w:color="auto"/>
                        <w:right w:val="none" w:sz="0" w:space="0" w:color="auto"/>
                      </w:divBdr>
                    </w:div>
                    <w:div w:id="57582417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244727513">
      <w:bodyDiv w:val="1"/>
      <w:marLeft w:val="0"/>
      <w:marRight w:val="0"/>
      <w:marTop w:val="0"/>
      <w:marBottom w:val="0"/>
      <w:divBdr>
        <w:top w:val="none" w:sz="0" w:space="0" w:color="auto"/>
        <w:left w:val="none" w:sz="0" w:space="0" w:color="auto"/>
        <w:bottom w:val="none" w:sz="0" w:space="0" w:color="auto"/>
        <w:right w:val="none" w:sz="0" w:space="0" w:color="auto"/>
      </w:divBdr>
      <w:divsChild>
        <w:div w:id="1737900797">
          <w:marLeft w:val="-225"/>
          <w:marRight w:val="-225"/>
          <w:marTop w:val="0"/>
          <w:marBottom w:val="0"/>
          <w:divBdr>
            <w:top w:val="none" w:sz="0" w:space="0" w:color="auto"/>
            <w:left w:val="none" w:sz="0" w:space="0" w:color="auto"/>
            <w:bottom w:val="none" w:sz="0" w:space="0" w:color="auto"/>
            <w:right w:val="none" w:sz="0" w:space="0" w:color="auto"/>
          </w:divBdr>
          <w:divsChild>
            <w:div w:id="1990480834">
              <w:marLeft w:val="0"/>
              <w:marRight w:val="0"/>
              <w:marTop w:val="0"/>
              <w:marBottom w:val="0"/>
              <w:divBdr>
                <w:top w:val="none" w:sz="0" w:space="0" w:color="auto"/>
                <w:left w:val="none" w:sz="0" w:space="0" w:color="auto"/>
                <w:bottom w:val="none" w:sz="0" w:space="0" w:color="auto"/>
                <w:right w:val="none" w:sz="0" w:space="0" w:color="auto"/>
              </w:divBdr>
            </w:div>
          </w:divsChild>
        </w:div>
        <w:div w:id="1826123204">
          <w:marLeft w:val="-225"/>
          <w:marRight w:val="-225"/>
          <w:marTop w:val="0"/>
          <w:marBottom w:val="0"/>
          <w:divBdr>
            <w:top w:val="none" w:sz="0" w:space="0" w:color="auto"/>
            <w:left w:val="none" w:sz="0" w:space="0" w:color="auto"/>
            <w:bottom w:val="none" w:sz="0" w:space="0" w:color="auto"/>
            <w:right w:val="none" w:sz="0" w:space="0" w:color="auto"/>
          </w:divBdr>
          <w:divsChild>
            <w:div w:id="2125033653">
              <w:marLeft w:val="0"/>
              <w:marRight w:val="0"/>
              <w:marTop w:val="0"/>
              <w:marBottom w:val="0"/>
              <w:divBdr>
                <w:top w:val="none" w:sz="0" w:space="0" w:color="auto"/>
                <w:left w:val="none" w:sz="0" w:space="0" w:color="auto"/>
                <w:bottom w:val="none" w:sz="0" w:space="0" w:color="auto"/>
                <w:right w:val="none" w:sz="0" w:space="0" w:color="auto"/>
              </w:divBdr>
            </w:div>
          </w:divsChild>
        </w:div>
        <w:div w:id="1326664179">
          <w:marLeft w:val="-225"/>
          <w:marRight w:val="-225"/>
          <w:marTop w:val="0"/>
          <w:marBottom w:val="0"/>
          <w:divBdr>
            <w:top w:val="none" w:sz="0" w:space="0" w:color="auto"/>
            <w:left w:val="none" w:sz="0" w:space="0" w:color="auto"/>
            <w:bottom w:val="none" w:sz="0" w:space="0" w:color="auto"/>
            <w:right w:val="none" w:sz="0" w:space="0" w:color="auto"/>
          </w:divBdr>
          <w:divsChild>
            <w:div w:id="395780827">
              <w:marLeft w:val="0"/>
              <w:marRight w:val="0"/>
              <w:marTop w:val="0"/>
              <w:marBottom w:val="0"/>
              <w:divBdr>
                <w:top w:val="none" w:sz="0" w:space="0" w:color="auto"/>
                <w:left w:val="none" w:sz="0" w:space="0" w:color="auto"/>
                <w:bottom w:val="none" w:sz="0" w:space="0" w:color="auto"/>
                <w:right w:val="none" w:sz="0" w:space="0" w:color="auto"/>
              </w:divBdr>
            </w:div>
          </w:divsChild>
        </w:div>
        <w:div w:id="1436174560">
          <w:marLeft w:val="-225"/>
          <w:marRight w:val="-225"/>
          <w:marTop w:val="0"/>
          <w:marBottom w:val="0"/>
          <w:divBdr>
            <w:top w:val="none" w:sz="0" w:space="0" w:color="auto"/>
            <w:left w:val="none" w:sz="0" w:space="0" w:color="auto"/>
            <w:bottom w:val="none" w:sz="0" w:space="0" w:color="auto"/>
            <w:right w:val="none" w:sz="0" w:space="0" w:color="auto"/>
          </w:divBdr>
          <w:divsChild>
            <w:div w:id="1101804183">
              <w:marLeft w:val="0"/>
              <w:marRight w:val="0"/>
              <w:marTop w:val="0"/>
              <w:marBottom w:val="0"/>
              <w:divBdr>
                <w:top w:val="none" w:sz="0" w:space="0" w:color="auto"/>
                <w:left w:val="none" w:sz="0" w:space="0" w:color="auto"/>
                <w:bottom w:val="none" w:sz="0" w:space="0" w:color="auto"/>
                <w:right w:val="none" w:sz="0" w:space="0" w:color="auto"/>
              </w:divBdr>
              <w:divsChild>
                <w:div w:id="129177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359884">
      <w:bodyDiv w:val="1"/>
      <w:marLeft w:val="0"/>
      <w:marRight w:val="0"/>
      <w:marTop w:val="0"/>
      <w:marBottom w:val="0"/>
      <w:divBdr>
        <w:top w:val="none" w:sz="0" w:space="0" w:color="auto"/>
        <w:left w:val="none" w:sz="0" w:space="0" w:color="auto"/>
        <w:bottom w:val="none" w:sz="0" w:space="0" w:color="auto"/>
        <w:right w:val="none" w:sz="0" w:space="0" w:color="auto"/>
      </w:divBdr>
    </w:div>
    <w:div w:id="1267466581">
      <w:bodyDiv w:val="1"/>
      <w:marLeft w:val="0"/>
      <w:marRight w:val="0"/>
      <w:marTop w:val="0"/>
      <w:marBottom w:val="0"/>
      <w:divBdr>
        <w:top w:val="none" w:sz="0" w:space="0" w:color="auto"/>
        <w:left w:val="none" w:sz="0" w:space="0" w:color="auto"/>
        <w:bottom w:val="none" w:sz="0" w:space="0" w:color="auto"/>
        <w:right w:val="none" w:sz="0" w:space="0" w:color="auto"/>
      </w:divBdr>
      <w:divsChild>
        <w:div w:id="251010702">
          <w:marLeft w:val="0"/>
          <w:marRight w:val="0"/>
          <w:marTop w:val="0"/>
          <w:marBottom w:val="0"/>
          <w:divBdr>
            <w:top w:val="none" w:sz="0" w:space="0" w:color="auto"/>
            <w:left w:val="none" w:sz="0" w:space="0" w:color="auto"/>
            <w:bottom w:val="none" w:sz="0" w:space="0" w:color="auto"/>
            <w:right w:val="none" w:sz="0" w:space="0" w:color="auto"/>
          </w:divBdr>
        </w:div>
        <w:div w:id="384138227">
          <w:marLeft w:val="0"/>
          <w:marRight w:val="0"/>
          <w:marTop w:val="0"/>
          <w:marBottom w:val="0"/>
          <w:divBdr>
            <w:top w:val="none" w:sz="0" w:space="0" w:color="auto"/>
            <w:left w:val="none" w:sz="0" w:space="0" w:color="auto"/>
            <w:bottom w:val="none" w:sz="0" w:space="0" w:color="auto"/>
            <w:right w:val="none" w:sz="0" w:space="0" w:color="auto"/>
          </w:divBdr>
        </w:div>
        <w:div w:id="1174227836">
          <w:marLeft w:val="0"/>
          <w:marRight w:val="0"/>
          <w:marTop w:val="0"/>
          <w:marBottom w:val="0"/>
          <w:divBdr>
            <w:top w:val="none" w:sz="0" w:space="0" w:color="auto"/>
            <w:left w:val="none" w:sz="0" w:space="0" w:color="auto"/>
            <w:bottom w:val="none" w:sz="0" w:space="0" w:color="auto"/>
            <w:right w:val="none" w:sz="0" w:space="0" w:color="auto"/>
          </w:divBdr>
        </w:div>
        <w:div w:id="1357393382">
          <w:marLeft w:val="0"/>
          <w:marRight w:val="0"/>
          <w:marTop w:val="0"/>
          <w:marBottom w:val="0"/>
          <w:divBdr>
            <w:top w:val="none" w:sz="0" w:space="0" w:color="auto"/>
            <w:left w:val="none" w:sz="0" w:space="0" w:color="auto"/>
            <w:bottom w:val="none" w:sz="0" w:space="0" w:color="auto"/>
            <w:right w:val="none" w:sz="0" w:space="0" w:color="auto"/>
          </w:divBdr>
        </w:div>
        <w:div w:id="1404448530">
          <w:marLeft w:val="0"/>
          <w:marRight w:val="0"/>
          <w:marTop w:val="0"/>
          <w:marBottom w:val="0"/>
          <w:divBdr>
            <w:top w:val="none" w:sz="0" w:space="0" w:color="auto"/>
            <w:left w:val="none" w:sz="0" w:space="0" w:color="auto"/>
            <w:bottom w:val="none" w:sz="0" w:space="0" w:color="auto"/>
            <w:right w:val="none" w:sz="0" w:space="0" w:color="auto"/>
          </w:divBdr>
        </w:div>
        <w:div w:id="1672828491">
          <w:marLeft w:val="0"/>
          <w:marRight w:val="0"/>
          <w:marTop w:val="0"/>
          <w:marBottom w:val="0"/>
          <w:divBdr>
            <w:top w:val="none" w:sz="0" w:space="0" w:color="auto"/>
            <w:left w:val="none" w:sz="0" w:space="0" w:color="auto"/>
            <w:bottom w:val="none" w:sz="0" w:space="0" w:color="auto"/>
            <w:right w:val="none" w:sz="0" w:space="0" w:color="auto"/>
          </w:divBdr>
        </w:div>
        <w:div w:id="1738160914">
          <w:marLeft w:val="0"/>
          <w:marRight w:val="0"/>
          <w:marTop w:val="0"/>
          <w:marBottom w:val="0"/>
          <w:divBdr>
            <w:top w:val="none" w:sz="0" w:space="0" w:color="auto"/>
            <w:left w:val="none" w:sz="0" w:space="0" w:color="auto"/>
            <w:bottom w:val="none" w:sz="0" w:space="0" w:color="auto"/>
            <w:right w:val="none" w:sz="0" w:space="0" w:color="auto"/>
          </w:divBdr>
        </w:div>
      </w:divsChild>
    </w:div>
    <w:div w:id="1271739499">
      <w:bodyDiv w:val="1"/>
      <w:marLeft w:val="0"/>
      <w:marRight w:val="0"/>
      <w:marTop w:val="0"/>
      <w:marBottom w:val="0"/>
      <w:divBdr>
        <w:top w:val="none" w:sz="0" w:space="0" w:color="auto"/>
        <w:left w:val="none" w:sz="0" w:space="0" w:color="auto"/>
        <w:bottom w:val="none" w:sz="0" w:space="0" w:color="auto"/>
        <w:right w:val="none" w:sz="0" w:space="0" w:color="auto"/>
      </w:divBdr>
    </w:div>
    <w:div w:id="1271937382">
      <w:bodyDiv w:val="1"/>
      <w:marLeft w:val="0"/>
      <w:marRight w:val="0"/>
      <w:marTop w:val="0"/>
      <w:marBottom w:val="0"/>
      <w:divBdr>
        <w:top w:val="none" w:sz="0" w:space="0" w:color="auto"/>
        <w:left w:val="none" w:sz="0" w:space="0" w:color="auto"/>
        <w:bottom w:val="none" w:sz="0" w:space="0" w:color="auto"/>
        <w:right w:val="none" w:sz="0" w:space="0" w:color="auto"/>
      </w:divBdr>
    </w:div>
    <w:div w:id="1285621077">
      <w:bodyDiv w:val="1"/>
      <w:marLeft w:val="0"/>
      <w:marRight w:val="0"/>
      <w:marTop w:val="0"/>
      <w:marBottom w:val="0"/>
      <w:divBdr>
        <w:top w:val="none" w:sz="0" w:space="0" w:color="auto"/>
        <w:left w:val="none" w:sz="0" w:space="0" w:color="auto"/>
        <w:bottom w:val="none" w:sz="0" w:space="0" w:color="auto"/>
        <w:right w:val="none" w:sz="0" w:space="0" w:color="auto"/>
      </w:divBdr>
    </w:div>
    <w:div w:id="1310208364">
      <w:bodyDiv w:val="1"/>
      <w:marLeft w:val="0"/>
      <w:marRight w:val="0"/>
      <w:marTop w:val="0"/>
      <w:marBottom w:val="0"/>
      <w:divBdr>
        <w:top w:val="none" w:sz="0" w:space="0" w:color="auto"/>
        <w:left w:val="none" w:sz="0" w:space="0" w:color="auto"/>
        <w:bottom w:val="none" w:sz="0" w:space="0" w:color="auto"/>
        <w:right w:val="none" w:sz="0" w:space="0" w:color="auto"/>
      </w:divBdr>
      <w:divsChild>
        <w:div w:id="1248423786">
          <w:marLeft w:val="0"/>
          <w:marRight w:val="0"/>
          <w:marTop w:val="0"/>
          <w:marBottom w:val="0"/>
          <w:divBdr>
            <w:top w:val="none" w:sz="0" w:space="0" w:color="auto"/>
            <w:left w:val="none" w:sz="0" w:space="0" w:color="auto"/>
            <w:bottom w:val="none" w:sz="0" w:space="0" w:color="auto"/>
            <w:right w:val="none" w:sz="0" w:space="0" w:color="auto"/>
          </w:divBdr>
        </w:div>
      </w:divsChild>
    </w:div>
    <w:div w:id="1314143412">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9111329">
      <w:bodyDiv w:val="1"/>
      <w:marLeft w:val="0"/>
      <w:marRight w:val="0"/>
      <w:marTop w:val="0"/>
      <w:marBottom w:val="0"/>
      <w:divBdr>
        <w:top w:val="none" w:sz="0" w:space="0" w:color="auto"/>
        <w:left w:val="none" w:sz="0" w:space="0" w:color="auto"/>
        <w:bottom w:val="none" w:sz="0" w:space="0" w:color="auto"/>
        <w:right w:val="none" w:sz="0" w:space="0" w:color="auto"/>
      </w:divBdr>
    </w:div>
    <w:div w:id="1320768700">
      <w:bodyDiv w:val="1"/>
      <w:marLeft w:val="0"/>
      <w:marRight w:val="0"/>
      <w:marTop w:val="0"/>
      <w:marBottom w:val="0"/>
      <w:divBdr>
        <w:top w:val="none" w:sz="0" w:space="0" w:color="auto"/>
        <w:left w:val="none" w:sz="0" w:space="0" w:color="auto"/>
        <w:bottom w:val="none" w:sz="0" w:space="0" w:color="auto"/>
        <w:right w:val="none" w:sz="0" w:space="0" w:color="auto"/>
      </w:divBdr>
    </w:div>
    <w:div w:id="1332440785">
      <w:bodyDiv w:val="1"/>
      <w:marLeft w:val="0"/>
      <w:marRight w:val="0"/>
      <w:marTop w:val="0"/>
      <w:marBottom w:val="0"/>
      <w:divBdr>
        <w:top w:val="none" w:sz="0" w:space="0" w:color="auto"/>
        <w:left w:val="none" w:sz="0" w:space="0" w:color="auto"/>
        <w:bottom w:val="none" w:sz="0" w:space="0" w:color="auto"/>
        <w:right w:val="none" w:sz="0" w:space="0" w:color="auto"/>
      </w:divBdr>
      <w:divsChild>
        <w:div w:id="639120204">
          <w:marLeft w:val="0"/>
          <w:marRight w:val="0"/>
          <w:marTop w:val="0"/>
          <w:marBottom w:val="0"/>
          <w:divBdr>
            <w:top w:val="none" w:sz="0" w:space="0" w:color="auto"/>
            <w:left w:val="none" w:sz="0" w:space="0" w:color="auto"/>
            <w:bottom w:val="none" w:sz="0" w:space="0" w:color="auto"/>
            <w:right w:val="none" w:sz="0" w:space="0" w:color="auto"/>
          </w:divBdr>
          <w:divsChild>
            <w:div w:id="145511968">
              <w:marLeft w:val="0"/>
              <w:marRight w:val="0"/>
              <w:marTop w:val="0"/>
              <w:marBottom w:val="0"/>
              <w:divBdr>
                <w:top w:val="none" w:sz="0" w:space="0" w:color="auto"/>
                <w:left w:val="none" w:sz="0" w:space="0" w:color="auto"/>
                <w:bottom w:val="none" w:sz="0" w:space="0" w:color="auto"/>
                <w:right w:val="none" w:sz="0" w:space="0" w:color="auto"/>
              </w:divBdr>
              <w:divsChild>
                <w:div w:id="33557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3964396">
          <w:marLeft w:val="0"/>
          <w:marRight w:val="0"/>
          <w:marTop w:val="0"/>
          <w:marBottom w:val="0"/>
          <w:divBdr>
            <w:top w:val="none" w:sz="0" w:space="0" w:color="auto"/>
            <w:left w:val="none" w:sz="0" w:space="0" w:color="auto"/>
            <w:bottom w:val="none" w:sz="0" w:space="0" w:color="auto"/>
            <w:right w:val="none" w:sz="0" w:space="0" w:color="auto"/>
          </w:divBdr>
          <w:divsChild>
            <w:div w:id="302198023">
              <w:marLeft w:val="0"/>
              <w:marRight w:val="0"/>
              <w:marTop w:val="0"/>
              <w:marBottom w:val="0"/>
              <w:divBdr>
                <w:top w:val="none" w:sz="0" w:space="0" w:color="auto"/>
                <w:left w:val="none" w:sz="0" w:space="0" w:color="auto"/>
                <w:bottom w:val="none" w:sz="0" w:space="0" w:color="auto"/>
                <w:right w:val="none" w:sz="0" w:space="0" w:color="auto"/>
              </w:divBdr>
              <w:divsChild>
                <w:div w:id="533926276">
                  <w:marLeft w:val="0"/>
                  <w:marRight w:val="0"/>
                  <w:marTop w:val="0"/>
                  <w:marBottom w:val="0"/>
                  <w:divBdr>
                    <w:top w:val="none" w:sz="0" w:space="0" w:color="auto"/>
                    <w:left w:val="none" w:sz="0" w:space="0" w:color="auto"/>
                    <w:bottom w:val="none" w:sz="0" w:space="0" w:color="auto"/>
                    <w:right w:val="none" w:sz="0" w:space="0" w:color="auto"/>
                  </w:divBdr>
                  <w:divsChild>
                    <w:div w:id="491920146">
                      <w:marLeft w:val="0"/>
                      <w:marRight w:val="0"/>
                      <w:marTop w:val="0"/>
                      <w:marBottom w:val="0"/>
                      <w:divBdr>
                        <w:top w:val="none" w:sz="0" w:space="0" w:color="auto"/>
                        <w:left w:val="none" w:sz="0" w:space="0" w:color="auto"/>
                        <w:bottom w:val="none" w:sz="0" w:space="0" w:color="auto"/>
                        <w:right w:val="none" w:sz="0" w:space="0" w:color="auto"/>
                      </w:divBdr>
                      <w:divsChild>
                        <w:div w:id="1805197455">
                          <w:marLeft w:val="0"/>
                          <w:marRight w:val="0"/>
                          <w:marTop w:val="0"/>
                          <w:marBottom w:val="0"/>
                          <w:divBdr>
                            <w:top w:val="none" w:sz="0" w:space="0" w:color="auto"/>
                            <w:left w:val="none" w:sz="0" w:space="0" w:color="auto"/>
                            <w:bottom w:val="none" w:sz="0" w:space="0" w:color="auto"/>
                            <w:right w:val="none" w:sz="0" w:space="0" w:color="auto"/>
                          </w:divBdr>
                          <w:divsChild>
                            <w:div w:id="1983852153">
                              <w:marLeft w:val="0"/>
                              <w:marRight w:val="0"/>
                              <w:marTop w:val="0"/>
                              <w:marBottom w:val="0"/>
                              <w:divBdr>
                                <w:top w:val="none" w:sz="0" w:space="0" w:color="auto"/>
                                <w:left w:val="none" w:sz="0" w:space="0" w:color="auto"/>
                                <w:bottom w:val="none" w:sz="0" w:space="0" w:color="auto"/>
                                <w:right w:val="none" w:sz="0" w:space="0" w:color="auto"/>
                              </w:divBdr>
                            </w:div>
                          </w:divsChild>
                        </w:div>
                        <w:div w:id="581647635">
                          <w:marLeft w:val="0"/>
                          <w:marRight w:val="0"/>
                          <w:marTop w:val="0"/>
                          <w:marBottom w:val="0"/>
                          <w:divBdr>
                            <w:top w:val="none" w:sz="0" w:space="0" w:color="auto"/>
                            <w:left w:val="none" w:sz="0" w:space="0" w:color="auto"/>
                            <w:bottom w:val="none" w:sz="0" w:space="0" w:color="auto"/>
                            <w:right w:val="none" w:sz="0" w:space="0" w:color="auto"/>
                          </w:divBdr>
                          <w:divsChild>
                            <w:div w:id="2078942395">
                              <w:marLeft w:val="0"/>
                              <w:marRight w:val="0"/>
                              <w:marTop w:val="0"/>
                              <w:marBottom w:val="0"/>
                              <w:divBdr>
                                <w:top w:val="none" w:sz="0" w:space="0" w:color="auto"/>
                                <w:left w:val="none" w:sz="0" w:space="0" w:color="auto"/>
                                <w:bottom w:val="none" w:sz="0" w:space="0" w:color="auto"/>
                                <w:right w:val="none" w:sz="0" w:space="0" w:color="auto"/>
                              </w:divBdr>
                              <w:divsChild>
                                <w:div w:id="91823549">
                                  <w:marLeft w:val="0"/>
                                  <w:marRight w:val="0"/>
                                  <w:marTop w:val="0"/>
                                  <w:marBottom w:val="0"/>
                                  <w:divBdr>
                                    <w:top w:val="none" w:sz="0" w:space="0" w:color="auto"/>
                                    <w:left w:val="none" w:sz="0" w:space="0" w:color="auto"/>
                                    <w:bottom w:val="none" w:sz="0" w:space="0" w:color="auto"/>
                                    <w:right w:val="none" w:sz="0" w:space="0" w:color="auto"/>
                                  </w:divBdr>
                                  <w:divsChild>
                                    <w:div w:id="82609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9804104">
          <w:marLeft w:val="0"/>
          <w:marRight w:val="0"/>
          <w:marTop w:val="0"/>
          <w:marBottom w:val="0"/>
          <w:divBdr>
            <w:top w:val="none" w:sz="0" w:space="0" w:color="auto"/>
            <w:left w:val="none" w:sz="0" w:space="0" w:color="auto"/>
            <w:bottom w:val="none" w:sz="0" w:space="0" w:color="auto"/>
            <w:right w:val="none" w:sz="0" w:space="0" w:color="auto"/>
          </w:divBdr>
          <w:divsChild>
            <w:div w:id="1461652873">
              <w:marLeft w:val="0"/>
              <w:marRight w:val="0"/>
              <w:marTop w:val="0"/>
              <w:marBottom w:val="0"/>
              <w:divBdr>
                <w:top w:val="none" w:sz="0" w:space="0" w:color="auto"/>
                <w:left w:val="none" w:sz="0" w:space="0" w:color="auto"/>
                <w:bottom w:val="none" w:sz="0" w:space="0" w:color="auto"/>
                <w:right w:val="none" w:sz="0" w:space="0" w:color="auto"/>
              </w:divBdr>
              <w:divsChild>
                <w:div w:id="9575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2560637">
      <w:bodyDiv w:val="1"/>
      <w:marLeft w:val="0"/>
      <w:marRight w:val="0"/>
      <w:marTop w:val="0"/>
      <w:marBottom w:val="0"/>
      <w:divBdr>
        <w:top w:val="none" w:sz="0" w:space="0" w:color="auto"/>
        <w:left w:val="none" w:sz="0" w:space="0" w:color="auto"/>
        <w:bottom w:val="none" w:sz="0" w:space="0" w:color="auto"/>
        <w:right w:val="none" w:sz="0" w:space="0" w:color="auto"/>
      </w:divBdr>
    </w:div>
    <w:div w:id="1341279557">
      <w:bodyDiv w:val="1"/>
      <w:marLeft w:val="0"/>
      <w:marRight w:val="0"/>
      <w:marTop w:val="0"/>
      <w:marBottom w:val="0"/>
      <w:divBdr>
        <w:top w:val="none" w:sz="0" w:space="0" w:color="auto"/>
        <w:left w:val="none" w:sz="0" w:space="0" w:color="auto"/>
        <w:bottom w:val="none" w:sz="0" w:space="0" w:color="auto"/>
        <w:right w:val="none" w:sz="0" w:space="0" w:color="auto"/>
      </w:divBdr>
    </w:div>
    <w:div w:id="1354041071">
      <w:bodyDiv w:val="1"/>
      <w:marLeft w:val="0"/>
      <w:marRight w:val="0"/>
      <w:marTop w:val="0"/>
      <w:marBottom w:val="0"/>
      <w:divBdr>
        <w:top w:val="none" w:sz="0" w:space="0" w:color="auto"/>
        <w:left w:val="none" w:sz="0" w:space="0" w:color="auto"/>
        <w:bottom w:val="none" w:sz="0" w:space="0" w:color="auto"/>
        <w:right w:val="none" w:sz="0" w:space="0" w:color="auto"/>
      </w:divBdr>
    </w:div>
    <w:div w:id="1368485344">
      <w:bodyDiv w:val="1"/>
      <w:marLeft w:val="0"/>
      <w:marRight w:val="0"/>
      <w:marTop w:val="0"/>
      <w:marBottom w:val="0"/>
      <w:divBdr>
        <w:top w:val="none" w:sz="0" w:space="0" w:color="auto"/>
        <w:left w:val="none" w:sz="0" w:space="0" w:color="auto"/>
        <w:bottom w:val="none" w:sz="0" w:space="0" w:color="auto"/>
        <w:right w:val="none" w:sz="0" w:space="0" w:color="auto"/>
      </w:divBdr>
    </w:div>
    <w:div w:id="1396202879">
      <w:bodyDiv w:val="1"/>
      <w:marLeft w:val="0"/>
      <w:marRight w:val="0"/>
      <w:marTop w:val="0"/>
      <w:marBottom w:val="0"/>
      <w:divBdr>
        <w:top w:val="none" w:sz="0" w:space="0" w:color="auto"/>
        <w:left w:val="none" w:sz="0" w:space="0" w:color="auto"/>
        <w:bottom w:val="none" w:sz="0" w:space="0" w:color="auto"/>
        <w:right w:val="none" w:sz="0" w:space="0" w:color="auto"/>
      </w:divBdr>
    </w:div>
    <w:div w:id="1402218679">
      <w:bodyDiv w:val="1"/>
      <w:marLeft w:val="0"/>
      <w:marRight w:val="0"/>
      <w:marTop w:val="0"/>
      <w:marBottom w:val="0"/>
      <w:divBdr>
        <w:top w:val="none" w:sz="0" w:space="0" w:color="auto"/>
        <w:left w:val="none" w:sz="0" w:space="0" w:color="auto"/>
        <w:bottom w:val="none" w:sz="0" w:space="0" w:color="auto"/>
        <w:right w:val="none" w:sz="0" w:space="0" w:color="auto"/>
      </w:divBdr>
      <w:divsChild>
        <w:div w:id="2070570657">
          <w:marLeft w:val="0"/>
          <w:marRight w:val="0"/>
          <w:marTop w:val="0"/>
          <w:marBottom w:val="0"/>
          <w:divBdr>
            <w:top w:val="none" w:sz="0" w:space="0" w:color="auto"/>
            <w:left w:val="none" w:sz="0" w:space="0" w:color="auto"/>
            <w:bottom w:val="none" w:sz="0" w:space="0" w:color="auto"/>
            <w:right w:val="none" w:sz="0" w:space="0" w:color="auto"/>
          </w:divBdr>
          <w:divsChild>
            <w:div w:id="180823269">
              <w:marLeft w:val="0"/>
              <w:marRight w:val="0"/>
              <w:marTop w:val="0"/>
              <w:marBottom w:val="0"/>
              <w:divBdr>
                <w:top w:val="none" w:sz="0" w:space="0" w:color="auto"/>
                <w:left w:val="none" w:sz="0" w:space="0" w:color="auto"/>
                <w:bottom w:val="none" w:sz="0" w:space="0" w:color="auto"/>
                <w:right w:val="none" w:sz="0" w:space="0" w:color="auto"/>
              </w:divBdr>
              <w:divsChild>
                <w:div w:id="1038314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0899037">
          <w:marLeft w:val="0"/>
          <w:marRight w:val="0"/>
          <w:marTop w:val="0"/>
          <w:marBottom w:val="0"/>
          <w:divBdr>
            <w:top w:val="none" w:sz="0" w:space="0" w:color="auto"/>
            <w:left w:val="none" w:sz="0" w:space="0" w:color="auto"/>
            <w:bottom w:val="none" w:sz="0" w:space="0" w:color="auto"/>
            <w:right w:val="none" w:sz="0" w:space="0" w:color="auto"/>
          </w:divBdr>
          <w:divsChild>
            <w:div w:id="1829399451">
              <w:marLeft w:val="0"/>
              <w:marRight w:val="0"/>
              <w:marTop w:val="0"/>
              <w:marBottom w:val="0"/>
              <w:divBdr>
                <w:top w:val="none" w:sz="0" w:space="0" w:color="auto"/>
                <w:left w:val="none" w:sz="0" w:space="0" w:color="auto"/>
                <w:bottom w:val="none" w:sz="0" w:space="0" w:color="auto"/>
                <w:right w:val="none" w:sz="0" w:space="0" w:color="auto"/>
              </w:divBdr>
              <w:divsChild>
                <w:div w:id="1445341583">
                  <w:marLeft w:val="0"/>
                  <w:marRight w:val="0"/>
                  <w:marTop w:val="0"/>
                  <w:marBottom w:val="0"/>
                  <w:divBdr>
                    <w:top w:val="none" w:sz="0" w:space="0" w:color="auto"/>
                    <w:left w:val="none" w:sz="0" w:space="0" w:color="auto"/>
                    <w:bottom w:val="none" w:sz="0" w:space="0" w:color="auto"/>
                    <w:right w:val="none" w:sz="0" w:space="0" w:color="auto"/>
                  </w:divBdr>
                  <w:divsChild>
                    <w:div w:id="1906455701">
                      <w:marLeft w:val="0"/>
                      <w:marRight w:val="0"/>
                      <w:marTop w:val="0"/>
                      <w:marBottom w:val="0"/>
                      <w:divBdr>
                        <w:top w:val="none" w:sz="0" w:space="0" w:color="auto"/>
                        <w:left w:val="none" w:sz="0" w:space="0" w:color="auto"/>
                        <w:bottom w:val="none" w:sz="0" w:space="0" w:color="auto"/>
                        <w:right w:val="none" w:sz="0" w:space="0" w:color="auto"/>
                      </w:divBdr>
                      <w:divsChild>
                        <w:div w:id="1409499708">
                          <w:marLeft w:val="0"/>
                          <w:marRight w:val="0"/>
                          <w:marTop w:val="0"/>
                          <w:marBottom w:val="0"/>
                          <w:divBdr>
                            <w:top w:val="none" w:sz="0" w:space="0" w:color="auto"/>
                            <w:left w:val="none" w:sz="0" w:space="0" w:color="auto"/>
                            <w:bottom w:val="none" w:sz="0" w:space="0" w:color="auto"/>
                            <w:right w:val="none" w:sz="0" w:space="0" w:color="auto"/>
                          </w:divBdr>
                          <w:divsChild>
                            <w:div w:id="1205094787">
                              <w:marLeft w:val="0"/>
                              <w:marRight w:val="0"/>
                              <w:marTop w:val="0"/>
                              <w:marBottom w:val="0"/>
                              <w:divBdr>
                                <w:top w:val="none" w:sz="0" w:space="0" w:color="auto"/>
                                <w:left w:val="none" w:sz="0" w:space="0" w:color="auto"/>
                                <w:bottom w:val="none" w:sz="0" w:space="0" w:color="auto"/>
                                <w:right w:val="none" w:sz="0" w:space="0" w:color="auto"/>
                              </w:divBdr>
                            </w:div>
                          </w:divsChild>
                        </w:div>
                        <w:div w:id="776145497">
                          <w:marLeft w:val="0"/>
                          <w:marRight w:val="0"/>
                          <w:marTop w:val="0"/>
                          <w:marBottom w:val="0"/>
                          <w:divBdr>
                            <w:top w:val="none" w:sz="0" w:space="0" w:color="auto"/>
                            <w:left w:val="none" w:sz="0" w:space="0" w:color="auto"/>
                            <w:bottom w:val="none" w:sz="0" w:space="0" w:color="auto"/>
                            <w:right w:val="none" w:sz="0" w:space="0" w:color="auto"/>
                          </w:divBdr>
                          <w:divsChild>
                            <w:div w:id="1778133733">
                              <w:marLeft w:val="0"/>
                              <w:marRight w:val="0"/>
                              <w:marTop w:val="0"/>
                              <w:marBottom w:val="0"/>
                              <w:divBdr>
                                <w:top w:val="none" w:sz="0" w:space="0" w:color="auto"/>
                                <w:left w:val="none" w:sz="0" w:space="0" w:color="auto"/>
                                <w:bottom w:val="none" w:sz="0" w:space="0" w:color="auto"/>
                                <w:right w:val="none" w:sz="0" w:space="0" w:color="auto"/>
                              </w:divBdr>
                              <w:divsChild>
                                <w:div w:id="2117867481">
                                  <w:marLeft w:val="0"/>
                                  <w:marRight w:val="0"/>
                                  <w:marTop w:val="0"/>
                                  <w:marBottom w:val="0"/>
                                  <w:divBdr>
                                    <w:top w:val="none" w:sz="0" w:space="0" w:color="auto"/>
                                    <w:left w:val="none" w:sz="0" w:space="0" w:color="auto"/>
                                    <w:bottom w:val="none" w:sz="0" w:space="0" w:color="auto"/>
                                    <w:right w:val="none" w:sz="0" w:space="0" w:color="auto"/>
                                  </w:divBdr>
                                  <w:divsChild>
                                    <w:div w:id="59036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4596599">
          <w:marLeft w:val="0"/>
          <w:marRight w:val="0"/>
          <w:marTop w:val="0"/>
          <w:marBottom w:val="0"/>
          <w:divBdr>
            <w:top w:val="none" w:sz="0" w:space="0" w:color="auto"/>
            <w:left w:val="none" w:sz="0" w:space="0" w:color="auto"/>
            <w:bottom w:val="none" w:sz="0" w:space="0" w:color="auto"/>
            <w:right w:val="none" w:sz="0" w:space="0" w:color="auto"/>
          </w:divBdr>
          <w:divsChild>
            <w:div w:id="1722242723">
              <w:marLeft w:val="0"/>
              <w:marRight w:val="0"/>
              <w:marTop w:val="0"/>
              <w:marBottom w:val="0"/>
              <w:divBdr>
                <w:top w:val="none" w:sz="0" w:space="0" w:color="auto"/>
                <w:left w:val="none" w:sz="0" w:space="0" w:color="auto"/>
                <w:bottom w:val="none" w:sz="0" w:space="0" w:color="auto"/>
                <w:right w:val="none" w:sz="0" w:space="0" w:color="auto"/>
              </w:divBdr>
              <w:divsChild>
                <w:div w:id="972632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538513">
      <w:bodyDiv w:val="1"/>
      <w:marLeft w:val="0"/>
      <w:marRight w:val="0"/>
      <w:marTop w:val="0"/>
      <w:marBottom w:val="0"/>
      <w:divBdr>
        <w:top w:val="none" w:sz="0" w:space="0" w:color="auto"/>
        <w:left w:val="none" w:sz="0" w:space="0" w:color="auto"/>
        <w:bottom w:val="none" w:sz="0" w:space="0" w:color="auto"/>
        <w:right w:val="none" w:sz="0" w:space="0" w:color="auto"/>
      </w:divBdr>
    </w:div>
    <w:div w:id="1416240197">
      <w:bodyDiv w:val="1"/>
      <w:marLeft w:val="0"/>
      <w:marRight w:val="0"/>
      <w:marTop w:val="0"/>
      <w:marBottom w:val="0"/>
      <w:divBdr>
        <w:top w:val="none" w:sz="0" w:space="0" w:color="auto"/>
        <w:left w:val="none" w:sz="0" w:space="0" w:color="auto"/>
        <w:bottom w:val="none" w:sz="0" w:space="0" w:color="auto"/>
        <w:right w:val="none" w:sz="0" w:space="0" w:color="auto"/>
      </w:divBdr>
    </w:div>
    <w:div w:id="1421175481">
      <w:bodyDiv w:val="1"/>
      <w:marLeft w:val="0"/>
      <w:marRight w:val="0"/>
      <w:marTop w:val="0"/>
      <w:marBottom w:val="0"/>
      <w:divBdr>
        <w:top w:val="none" w:sz="0" w:space="0" w:color="auto"/>
        <w:left w:val="none" w:sz="0" w:space="0" w:color="auto"/>
        <w:bottom w:val="none" w:sz="0" w:space="0" w:color="auto"/>
        <w:right w:val="none" w:sz="0" w:space="0" w:color="auto"/>
      </w:divBdr>
    </w:div>
    <w:div w:id="1443916859">
      <w:bodyDiv w:val="1"/>
      <w:marLeft w:val="0"/>
      <w:marRight w:val="0"/>
      <w:marTop w:val="0"/>
      <w:marBottom w:val="0"/>
      <w:divBdr>
        <w:top w:val="none" w:sz="0" w:space="0" w:color="auto"/>
        <w:left w:val="none" w:sz="0" w:space="0" w:color="auto"/>
        <w:bottom w:val="none" w:sz="0" w:space="0" w:color="auto"/>
        <w:right w:val="none" w:sz="0" w:space="0" w:color="auto"/>
      </w:divBdr>
      <w:divsChild>
        <w:div w:id="2129082833">
          <w:marLeft w:val="0"/>
          <w:marRight w:val="0"/>
          <w:marTop w:val="0"/>
          <w:marBottom w:val="0"/>
          <w:divBdr>
            <w:top w:val="none" w:sz="0" w:space="0" w:color="auto"/>
            <w:left w:val="none" w:sz="0" w:space="0" w:color="auto"/>
            <w:bottom w:val="none" w:sz="0" w:space="0" w:color="auto"/>
            <w:right w:val="none" w:sz="0" w:space="0" w:color="auto"/>
          </w:divBdr>
          <w:divsChild>
            <w:div w:id="1117333677">
              <w:marLeft w:val="0"/>
              <w:marRight w:val="0"/>
              <w:marTop w:val="0"/>
              <w:marBottom w:val="0"/>
              <w:divBdr>
                <w:top w:val="none" w:sz="0" w:space="0" w:color="auto"/>
                <w:left w:val="none" w:sz="0" w:space="0" w:color="auto"/>
                <w:bottom w:val="none" w:sz="0" w:space="0" w:color="auto"/>
                <w:right w:val="none" w:sz="0" w:space="0" w:color="auto"/>
              </w:divBdr>
              <w:divsChild>
                <w:div w:id="1917586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08924">
          <w:marLeft w:val="0"/>
          <w:marRight w:val="0"/>
          <w:marTop w:val="0"/>
          <w:marBottom w:val="0"/>
          <w:divBdr>
            <w:top w:val="none" w:sz="0" w:space="0" w:color="auto"/>
            <w:left w:val="none" w:sz="0" w:space="0" w:color="auto"/>
            <w:bottom w:val="none" w:sz="0" w:space="0" w:color="auto"/>
            <w:right w:val="none" w:sz="0" w:space="0" w:color="auto"/>
          </w:divBdr>
          <w:divsChild>
            <w:div w:id="1041322523">
              <w:marLeft w:val="0"/>
              <w:marRight w:val="0"/>
              <w:marTop w:val="0"/>
              <w:marBottom w:val="0"/>
              <w:divBdr>
                <w:top w:val="none" w:sz="0" w:space="0" w:color="auto"/>
                <w:left w:val="none" w:sz="0" w:space="0" w:color="auto"/>
                <w:bottom w:val="none" w:sz="0" w:space="0" w:color="auto"/>
                <w:right w:val="none" w:sz="0" w:space="0" w:color="auto"/>
              </w:divBdr>
              <w:divsChild>
                <w:div w:id="684329379">
                  <w:marLeft w:val="0"/>
                  <w:marRight w:val="0"/>
                  <w:marTop w:val="0"/>
                  <w:marBottom w:val="0"/>
                  <w:divBdr>
                    <w:top w:val="none" w:sz="0" w:space="0" w:color="auto"/>
                    <w:left w:val="none" w:sz="0" w:space="0" w:color="auto"/>
                    <w:bottom w:val="none" w:sz="0" w:space="0" w:color="auto"/>
                    <w:right w:val="none" w:sz="0" w:space="0" w:color="auto"/>
                  </w:divBdr>
                  <w:divsChild>
                    <w:div w:id="2088113178">
                      <w:marLeft w:val="0"/>
                      <w:marRight w:val="0"/>
                      <w:marTop w:val="0"/>
                      <w:marBottom w:val="0"/>
                      <w:divBdr>
                        <w:top w:val="none" w:sz="0" w:space="0" w:color="auto"/>
                        <w:left w:val="none" w:sz="0" w:space="0" w:color="auto"/>
                        <w:bottom w:val="none" w:sz="0" w:space="0" w:color="auto"/>
                        <w:right w:val="none" w:sz="0" w:space="0" w:color="auto"/>
                      </w:divBdr>
                      <w:divsChild>
                        <w:div w:id="1051539713">
                          <w:marLeft w:val="0"/>
                          <w:marRight w:val="0"/>
                          <w:marTop w:val="0"/>
                          <w:marBottom w:val="0"/>
                          <w:divBdr>
                            <w:top w:val="none" w:sz="0" w:space="0" w:color="auto"/>
                            <w:left w:val="none" w:sz="0" w:space="0" w:color="auto"/>
                            <w:bottom w:val="none" w:sz="0" w:space="0" w:color="auto"/>
                            <w:right w:val="none" w:sz="0" w:space="0" w:color="auto"/>
                          </w:divBdr>
                          <w:divsChild>
                            <w:div w:id="261690958">
                              <w:marLeft w:val="0"/>
                              <w:marRight w:val="0"/>
                              <w:marTop w:val="0"/>
                              <w:marBottom w:val="0"/>
                              <w:divBdr>
                                <w:top w:val="none" w:sz="0" w:space="0" w:color="auto"/>
                                <w:left w:val="none" w:sz="0" w:space="0" w:color="auto"/>
                                <w:bottom w:val="none" w:sz="0" w:space="0" w:color="auto"/>
                                <w:right w:val="none" w:sz="0" w:space="0" w:color="auto"/>
                              </w:divBdr>
                            </w:div>
                          </w:divsChild>
                        </w:div>
                        <w:div w:id="2047950435">
                          <w:marLeft w:val="0"/>
                          <w:marRight w:val="0"/>
                          <w:marTop w:val="0"/>
                          <w:marBottom w:val="0"/>
                          <w:divBdr>
                            <w:top w:val="none" w:sz="0" w:space="0" w:color="auto"/>
                            <w:left w:val="none" w:sz="0" w:space="0" w:color="auto"/>
                            <w:bottom w:val="none" w:sz="0" w:space="0" w:color="auto"/>
                            <w:right w:val="none" w:sz="0" w:space="0" w:color="auto"/>
                          </w:divBdr>
                          <w:divsChild>
                            <w:div w:id="129590255">
                              <w:marLeft w:val="0"/>
                              <w:marRight w:val="0"/>
                              <w:marTop w:val="0"/>
                              <w:marBottom w:val="0"/>
                              <w:divBdr>
                                <w:top w:val="none" w:sz="0" w:space="0" w:color="auto"/>
                                <w:left w:val="none" w:sz="0" w:space="0" w:color="auto"/>
                                <w:bottom w:val="none" w:sz="0" w:space="0" w:color="auto"/>
                                <w:right w:val="none" w:sz="0" w:space="0" w:color="auto"/>
                              </w:divBdr>
                              <w:divsChild>
                                <w:div w:id="1371764157">
                                  <w:marLeft w:val="0"/>
                                  <w:marRight w:val="0"/>
                                  <w:marTop w:val="0"/>
                                  <w:marBottom w:val="0"/>
                                  <w:divBdr>
                                    <w:top w:val="none" w:sz="0" w:space="0" w:color="auto"/>
                                    <w:left w:val="none" w:sz="0" w:space="0" w:color="auto"/>
                                    <w:bottom w:val="none" w:sz="0" w:space="0" w:color="auto"/>
                                    <w:right w:val="none" w:sz="0" w:space="0" w:color="auto"/>
                                  </w:divBdr>
                                  <w:divsChild>
                                    <w:div w:id="38371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295997">
          <w:marLeft w:val="0"/>
          <w:marRight w:val="0"/>
          <w:marTop w:val="0"/>
          <w:marBottom w:val="0"/>
          <w:divBdr>
            <w:top w:val="none" w:sz="0" w:space="0" w:color="auto"/>
            <w:left w:val="none" w:sz="0" w:space="0" w:color="auto"/>
            <w:bottom w:val="none" w:sz="0" w:space="0" w:color="auto"/>
            <w:right w:val="none" w:sz="0" w:space="0" w:color="auto"/>
          </w:divBdr>
          <w:divsChild>
            <w:div w:id="1995991862">
              <w:marLeft w:val="0"/>
              <w:marRight w:val="0"/>
              <w:marTop w:val="0"/>
              <w:marBottom w:val="0"/>
              <w:divBdr>
                <w:top w:val="none" w:sz="0" w:space="0" w:color="auto"/>
                <w:left w:val="none" w:sz="0" w:space="0" w:color="auto"/>
                <w:bottom w:val="none" w:sz="0" w:space="0" w:color="auto"/>
                <w:right w:val="none" w:sz="0" w:space="0" w:color="auto"/>
              </w:divBdr>
              <w:divsChild>
                <w:div w:id="179197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081096">
      <w:bodyDiv w:val="1"/>
      <w:marLeft w:val="0"/>
      <w:marRight w:val="0"/>
      <w:marTop w:val="0"/>
      <w:marBottom w:val="0"/>
      <w:divBdr>
        <w:top w:val="none" w:sz="0" w:space="0" w:color="auto"/>
        <w:left w:val="none" w:sz="0" w:space="0" w:color="auto"/>
        <w:bottom w:val="none" w:sz="0" w:space="0" w:color="auto"/>
        <w:right w:val="none" w:sz="0" w:space="0" w:color="auto"/>
      </w:divBdr>
    </w:div>
    <w:div w:id="1460491694">
      <w:bodyDiv w:val="1"/>
      <w:marLeft w:val="0"/>
      <w:marRight w:val="0"/>
      <w:marTop w:val="0"/>
      <w:marBottom w:val="0"/>
      <w:divBdr>
        <w:top w:val="none" w:sz="0" w:space="0" w:color="auto"/>
        <w:left w:val="none" w:sz="0" w:space="0" w:color="auto"/>
        <w:bottom w:val="none" w:sz="0" w:space="0" w:color="auto"/>
        <w:right w:val="none" w:sz="0" w:space="0" w:color="auto"/>
      </w:divBdr>
    </w:div>
    <w:div w:id="1460536068">
      <w:bodyDiv w:val="1"/>
      <w:marLeft w:val="0"/>
      <w:marRight w:val="0"/>
      <w:marTop w:val="0"/>
      <w:marBottom w:val="0"/>
      <w:divBdr>
        <w:top w:val="none" w:sz="0" w:space="0" w:color="auto"/>
        <w:left w:val="none" w:sz="0" w:space="0" w:color="auto"/>
        <w:bottom w:val="none" w:sz="0" w:space="0" w:color="auto"/>
        <w:right w:val="none" w:sz="0" w:space="0" w:color="auto"/>
      </w:divBdr>
    </w:div>
    <w:div w:id="1479612032">
      <w:bodyDiv w:val="1"/>
      <w:marLeft w:val="0"/>
      <w:marRight w:val="0"/>
      <w:marTop w:val="0"/>
      <w:marBottom w:val="0"/>
      <w:divBdr>
        <w:top w:val="none" w:sz="0" w:space="0" w:color="auto"/>
        <w:left w:val="none" w:sz="0" w:space="0" w:color="auto"/>
        <w:bottom w:val="none" w:sz="0" w:space="0" w:color="auto"/>
        <w:right w:val="none" w:sz="0" w:space="0" w:color="auto"/>
      </w:divBdr>
    </w:div>
    <w:div w:id="1490828655">
      <w:bodyDiv w:val="1"/>
      <w:marLeft w:val="0"/>
      <w:marRight w:val="0"/>
      <w:marTop w:val="0"/>
      <w:marBottom w:val="0"/>
      <w:divBdr>
        <w:top w:val="none" w:sz="0" w:space="0" w:color="auto"/>
        <w:left w:val="none" w:sz="0" w:space="0" w:color="auto"/>
        <w:bottom w:val="none" w:sz="0" w:space="0" w:color="auto"/>
        <w:right w:val="none" w:sz="0" w:space="0" w:color="auto"/>
      </w:divBdr>
      <w:divsChild>
        <w:div w:id="9114500">
          <w:marLeft w:val="0"/>
          <w:marRight w:val="0"/>
          <w:marTop w:val="0"/>
          <w:marBottom w:val="0"/>
          <w:divBdr>
            <w:top w:val="none" w:sz="0" w:space="0" w:color="auto"/>
            <w:left w:val="none" w:sz="0" w:space="0" w:color="auto"/>
            <w:bottom w:val="none" w:sz="0" w:space="0" w:color="auto"/>
            <w:right w:val="none" w:sz="0" w:space="0" w:color="auto"/>
          </w:divBdr>
          <w:divsChild>
            <w:div w:id="1521818149">
              <w:marLeft w:val="0"/>
              <w:marRight w:val="0"/>
              <w:marTop w:val="0"/>
              <w:marBottom w:val="0"/>
              <w:divBdr>
                <w:top w:val="none" w:sz="0" w:space="0" w:color="auto"/>
                <w:left w:val="none" w:sz="0" w:space="0" w:color="auto"/>
                <w:bottom w:val="none" w:sz="0" w:space="0" w:color="auto"/>
                <w:right w:val="none" w:sz="0" w:space="0" w:color="auto"/>
              </w:divBdr>
              <w:divsChild>
                <w:div w:id="7874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448669">
          <w:marLeft w:val="0"/>
          <w:marRight w:val="0"/>
          <w:marTop w:val="0"/>
          <w:marBottom w:val="0"/>
          <w:divBdr>
            <w:top w:val="none" w:sz="0" w:space="0" w:color="auto"/>
            <w:left w:val="none" w:sz="0" w:space="0" w:color="auto"/>
            <w:bottom w:val="none" w:sz="0" w:space="0" w:color="auto"/>
            <w:right w:val="none" w:sz="0" w:space="0" w:color="auto"/>
          </w:divBdr>
          <w:divsChild>
            <w:div w:id="941572086">
              <w:marLeft w:val="0"/>
              <w:marRight w:val="0"/>
              <w:marTop w:val="0"/>
              <w:marBottom w:val="0"/>
              <w:divBdr>
                <w:top w:val="none" w:sz="0" w:space="0" w:color="auto"/>
                <w:left w:val="none" w:sz="0" w:space="0" w:color="auto"/>
                <w:bottom w:val="none" w:sz="0" w:space="0" w:color="auto"/>
                <w:right w:val="none" w:sz="0" w:space="0" w:color="auto"/>
              </w:divBdr>
              <w:divsChild>
                <w:div w:id="1049112501">
                  <w:marLeft w:val="0"/>
                  <w:marRight w:val="0"/>
                  <w:marTop w:val="0"/>
                  <w:marBottom w:val="0"/>
                  <w:divBdr>
                    <w:top w:val="none" w:sz="0" w:space="0" w:color="auto"/>
                    <w:left w:val="none" w:sz="0" w:space="0" w:color="auto"/>
                    <w:bottom w:val="none" w:sz="0" w:space="0" w:color="auto"/>
                    <w:right w:val="none" w:sz="0" w:space="0" w:color="auto"/>
                  </w:divBdr>
                  <w:divsChild>
                    <w:div w:id="829904630">
                      <w:marLeft w:val="0"/>
                      <w:marRight w:val="0"/>
                      <w:marTop w:val="0"/>
                      <w:marBottom w:val="0"/>
                      <w:divBdr>
                        <w:top w:val="none" w:sz="0" w:space="0" w:color="auto"/>
                        <w:left w:val="none" w:sz="0" w:space="0" w:color="auto"/>
                        <w:bottom w:val="none" w:sz="0" w:space="0" w:color="auto"/>
                        <w:right w:val="none" w:sz="0" w:space="0" w:color="auto"/>
                      </w:divBdr>
                      <w:divsChild>
                        <w:div w:id="1190142295">
                          <w:marLeft w:val="0"/>
                          <w:marRight w:val="0"/>
                          <w:marTop w:val="0"/>
                          <w:marBottom w:val="0"/>
                          <w:divBdr>
                            <w:top w:val="none" w:sz="0" w:space="0" w:color="auto"/>
                            <w:left w:val="none" w:sz="0" w:space="0" w:color="auto"/>
                            <w:bottom w:val="none" w:sz="0" w:space="0" w:color="auto"/>
                            <w:right w:val="none" w:sz="0" w:space="0" w:color="auto"/>
                          </w:divBdr>
                          <w:divsChild>
                            <w:div w:id="1287812506">
                              <w:marLeft w:val="0"/>
                              <w:marRight w:val="0"/>
                              <w:marTop w:val="0"/>
                              <w:marBottom w:val="0"/>
                              <w:divBdr>
                                <w:top w:val="none" w:sz="0" w:space="0" w:color="auto"/>
                                <w:left w:val="none" w:sz="0" w:space="0" w:color="auto"/>
                                <w:bottom w:val="none" w:sz="0" w:space="0" w:color="auto"/>
                                <w:right w:val="none" w:sz="0" w:space="0" w:color="auto"/>
                              </w:divBdr>
                            </w:div>
                          </w:divsChild>
                        </w:div>
                        <w:div w:id="1386833742">
                          <w:marLeft w:val="0"/>
                          <w:marRight w:val="0"/>
                          <w:marTop w:val="0"/>
                          <w:marBottom w:val="0"/>
                          <w:divBdr>
                            <w:top w:val="none" w:sz="0" w:space="0" w:color="auto"/>
                            <w:left w:val="none" w:sz="0" w:space="0" w:color="auto"/>
                            <w:bottom w:val="none" w:sz="0" w:space="0" w:color="auto"/>
                            <w:right w:val="none" w:sz="0" w:space="0" w:color="auto"/>
                          </w:divBdr>
                          <w:divsChild>
                            <w:div w:id="1283270991">
                              <w:marLeft w:val="0"/>
                              <w:marRight w:val="0"/>
                              <w:marTop w:val="0"/>
                              <w:marBottom w:val="0"/>
                              <w:divBdr>
                                <w:top w:val="none" w:sz="0" w:space="0" w:color="auto"/>
                                <w:left w:val="none" w:sz="0" w:space="0" w:color="auto"/>
                                <w:bottom w:val="none" w:sz="0" w:space="0" w:color="auto"/>
                                <w:right w:val="none" w:sz="0" w:space="0" w:color="auto"/>
                              </w:divBdr>
                              <w:divsChild>
                                <w:div w:id="1205480757">
                                  <w:marLeft w:val="0"/>
                                  <w:marRight w:val="0"/>
                                  <w:marTop w:val="0"/>
                                  <w:marBottom w:val="0"/>
                                  <w:divBdr>
                                    <w:top w:val="none" w:sz="0" w:space="0" w:color="auto"/>
                                    <w:left w:val="none" w:sz="0" w:space="0" w:color="auto"/>
                                    <w:bottom w:val="none" w:sz="0" w:space="0" w:color="auto"/>
                                    <w:right w:val="none" w:sz="0" w:space="0" w:color="auto"/>
                                  </w:divBdr>
                                  <w:divsChild>
                                    <w:div w:id="2023626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2988479">
          <w:marLeft w:val="0"/>
          <w:marRight w:val="0"/>
          <w:marTop w:val="0"/>
          <w:marBottom w:val="0"/>
          <w:divBdr>
            <w:top w:val="none" w:sz="0" w:space="0" w:color="auto"/>
            <w:left w:val="none" w:sz="0" w:space="0" w:color="auto"/>
            <w:bottom w:val="none" w:sz="0" w:space="0" w:color="auto"/>
            <w:right w:val="none" w:sz="0" w:space="0" w:color="auto"/>
          </w:divBdr>
          <w:divsChild>
            <w:div w:id="920018223">
              <w:marLeft w:val="0"/>
              <w:marRight w:val="0"/>
              <w:marTop w:val="0"/>
              <w:marBottom w:val="0"/>
              <w:divBdr>
                <w:top w:val="none" w:sz="0" w:space="0" w:color="auto"/>
                <w:left w:val="none" w:sz="0" w:space="0" w:color="auto"/>
                <w:bottom w:val="none" w:sz="0" w:space="0" w:color="auto"/>
                <w:right w:val="none" w:sz="0" w:space="0" w:color="auto"/>
              </w:divBdr>
              <w:divsChild>
                <w:div w:id="1195727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078699">
      <w:bodyDiv w:val="1"/>
      <w:marLeft w:val="0"/>
      <w:marRight w:val="0"/>
      <w:marTop w:val="0"/>
      <w:marBottom w:val="0"/>
      <w:divBdr>
        <w:top w:val="none" w:sz="0" w:space="0" w:color="auto"/>
        <w:left w:val="none" w:sz="0" w:space="0" w:color="auto"/>
        <w:bottom w:val="none" w:sz="0" w:space="0" w:color="auto"/>
        <w:right w:val="none" w:sz="0" w:space="0" w:color="auto"/>
      </w:divBdr>
    </w:div>
    <w:div w:id="1507985267">
      <w:bodyDiv w:val="1"/>
      <w:marLeft w:val="0"/>
      <w:marRight w:val="0"/>
      <w:marTop w:val="0"/>
      <w:marBottom w:val="0"/>
      <w:divBdr>
        <w:top w:val="none" w:sz="0" w:space="0" w:color="auto"/>
        <w:left w:val="none" w:sz="0" w:space="0" w:color="auto"/>
        <w:bottom w:val="none" w:sz="0" w:space="0" w:color="auto"/>
        <w:right w:val="none" w:sz="0" w:space="0" w:color="auto"/>
      </w:divBdr>
    </w:div>
    <w:div w:id="1508255618">
      <w:bodyDiv w:val="1"/>
      <w:marLeft w:val="0"/>
      <w:marRight w:val="0"/>
      <w:marTop w:val="0"/>
      <w:marBottom w:val="0"/>
      <w:divBdr>
        <w:top w:val="none" w:sz="0" w:space="0" w:color="auto"/>
        <w:left w:val="none" w:sz="0" w:space="0" w:color="auto"/>
        <w:bottom w:val="none" w:sz="0" w:space="0" w:color="auto"/>
        <w:right w:val="none" w:sz="0" w:space="0" w:color="auto"/>
      </w:divBdr>
    </w:div>
    <w:div w:id="1508716757">
      <w:bodyDiv w:val="1"/>
      <w:marLeft w:val="0"/>
      <w:marRight w:val="0"/>
      <w:marTop w:val="0"/>
      <w:marBottom w:val="0"/>
      <w:divBdr>
        <w:top w:val="none" w:sz="0" w:space="0" w:color="auto"/>
        <w:left w:val="none" w:sz="0" w:space="0" w:color="auto"/>
        <w:bottom w:val="none" w:sz="0" w:space="0" w:color="auto"/>
        <w:right w:val="none" w:sz="0" w:space="0" w:color="auto"/>
      </w:divBdr>
      <w:divsChild>
        <w:div w:id="1598520651">
          <w:marLeft w:val="0"/>
          <w:marRight w:val="0"/>
          <w:marTop w:val="0"/>
          <w:marBottom w:val="0"/>
          <w:divBdr>
            <w:top w:val="none" w:sz="0" w:space="0" w:color="auto"/>
            <w:left w:val="none" w:sz="0" w:space="0" w:color="auto"/>
            <w:bottom w:val="none" w:sz="0" w:space="0" w:color="auto"/>
            <w:right w:val="none" w:sz="0" w:space="0" w:color="auto"/>
          </w:divBdr>
          <w:divsChild>
            <w:div w:id="1816295305">
              <w:marLeft w:val="0"/>
              <w:marRight w:val="0"/>
              <w:marTop w:val="0"/>
              <w:marBottom w:val="0"/>
              <w:divBdr>
                <w:top w:val="none" w:sz="0" w:space="0" w:color="auto"/>
                <w:left w:val="none" w:sz="0" w:space="0" w:color="auto"/>
                <w:bottom w:val="none" w:sz="0" w:space="0" w:color="auto"/>
                <w:right w:val="none" w:sz="0" w:space="0" w:color="auto"/>
              </w:divBdr>
            </w:div>
            <w:div w:id="1909195062">
              <w:marLeft w:val="0"/>
              <w:marRight w:val="0"/>
              <w:marTop w:val="0"/>
              <w:marBottom w:val="0"/>
              <w:divBdr>
                <w:top w:val="none" w:sz="0" w:space="0" w:color="auto"/>
                <w:left w:val="none" w:sz="0" w:space="0" w:color="auto"/>
                <w:bottom w:val="none" w:sz="0" w:space="0" w:color="auto"/>
                <w:right w:val="none" w:sz="0" w:space="0" w:color="auto"/>
              </w:divBdr>
              <w:divsChild>
                <w:div w:id="286474251">
                  <w:marLeft w:val="0"/>
                  <w:marRight w:val="0"/>
                  <w:marTop w:val="0"/>
                  <w:marBottom w:val="0"/>
                  <w:divBdr>
                    <w:top w:val="none" w:sz="0" w:space="0" w:color="auto"/>
                    <w:left w:val="none" w:sz="0" w:space="0" w:color="auto"/>
                    <w:bottom w:val="none" w:sz="0" w:space="0" w:color="auto"/>
                    <w:right w:val="none" w:sz="0" w:space="0" w:color="auto"/>
                  </w:divBdr>
                </w:div>
                <w:div w:id="15764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054569">
      <w:bodyDiv w:val="1"/>
      <w:marLeft w:val="0"/>
      <w:marRight w:val="0"/>
      <w:marTop w:val="0"/>
      <w:marBottom w:val="0"/>
      <w:divBdr>
        <w:top w:val="none" w:sz="0" w:space="0" w:color="auto"/>
        <w:left w:val="none" w:sz="0" w:space="0" w:color="auto"/>
        <w:bottom w:val="none" w:sz="0" w:space="0" w:color="auto"/>
        <w:right w:val="none" w:sz="0" w:space="0" w:color="auto"/>
      </w:divBdr>
    </w:div>
    <w:div w:id="1513371428">
      <w:bodyDiv w:val="1"/>
      <w:marLeft w:val="0"/>
      <w:marRight w:val="0"/>
      <w:marTop w:val="0"/>
      <w:marBottom w:val="0"/>
      <w:divBdr>
        <w:top w:val="none" w:sz="0" w:space="0" w:color="auto"/>
        <w:left w:val="none" w:sz="0" w:space="0" w:color="auto"/>
        <w:bottom w:val="none" w:sz="0" w:space="0" w:color="auto"/>
        <w:right w:val="none" w:sz="0" w:space="0" w:color="auto"/>
      </w:divBdr>
    </w:div>
    <w:div w:id="1529834642">
      <w:bodyDiv w:val="1"/>
      <w:marLeft w:val="0"/>
      <w:marRight w:val="0"/>
      <w:marTop w:val="0"/>
      <w:marBottom w:val="0"/>
      <w:divBdr>
        <w:top w:val="none" w:sz="0" w:space="0" w:color="auto"/>
        <w:left w:val="none" w:sz="0" w:space="0" w:color="auto"/>
        <w:bottom w:val="none" w:sz="0" w:space="0" w:color="auto"/>
        <w:right w:val="none" w:sz="0" w:space="0" w:color="auto"/>
      </w:divBdr>
    </w:div>
    <w:div w:id="1548755149">
      <w:bodyDiv w:val="1"/>
      <w:marLeft w:val="0"/>
      <w:marRight w:val="0"/>
      <w:marTop w:val="0"/>
      <w:marBottom w:val="0"/>
      <w:divBdr>
        <w:top w:val="none" w:sz="0" w:space="0" w:color="auto"/>
        <w:left w:val="none" w:sz="0" w:space="0" w:color="auto"/>
        <w:bottom w:val="none" w:sz="0" w:space="0" w:color="auto"/>
        <w:right w:val="none" w:sz="0" w:space="0" w:color="auto"/>
      </w:divBdr>
      <w:divsChild>
        <w:div w:id="850492102">
          <w:marLeft w:val="0"/>
          <w:marRight w:val="0"/>
          <w:marTop w:val="0"/>
          <w:marBottom w:val="0"/>
          <w:divBdr>
            <w:top w:val="none" w:sz="0" w:space="0" w:color="auto"/>
            <w:left w:val="none" w:sz="0" w:space="0" w:color="auto"/>
            <w:bottom w:val="none" w:sz="0" w:space="0" w:color="auto"/>
            <w:right w:val="none" w:sz="0" w:space="0" w:color="auto"/>
          </w:divBdr>
          <w:divsChild>
            <w:div w:id="2078475859">
              <w:marLeft w:val="0"/>
              <w:marRight w:val="0"/>
              <w:marTop w:val="0"/>
              <w:marBottom w:val="0"/>
              <w:divBdr>
                <w:top w:val="none" w:sz="0" w:space="0" w:color="auto"/>
                <w:left w:val="none" w:sz="0" w:space="0" w:color="auto"/>
                <w:bottom w:val="none" w:sz="0" w:space="0" w:color="auto"/>
                <w:right w:val="none" w:sz="0" w:space="0" w:color="auto"/>
              </w:divBdr>
              <w:divsChild>
                <w:div w:id="1077164830">
                  <w:marLeft w:val="0"/>
                  <w:marRight w:val="0"/>
                  <w:marTop w:val="0"/>
                  <w:marBottom w:val="0"/>
                  <w:divBdr>
                    <w:top w:val="none" w:sz="0" w:space="0" w:color="auto"/>
                    <w:left w:val="none" w:sz="0" w:space="0" w:color="auto"/>
                    <w:bottom w:val="none" w:sz="0" w:space="0" w:color="auto"/>
                    <w:right w:val="none" w:sz="0" w:space="0" w:color="auto"/>
                  </w:divBdr>
                  <w:divsChild>
                    <w:div w:id="1458721438">
                      <w:marLeft w:val="0"/>
                      <w:marRight w:val="0"/>
                      <w:marTop w:val="0"/>
                      <w:marBottom w:val="0"/>
                      <w:divBdr>
                        <w:top w:val="none" w:sz="0" w:space="0" w:color="auto"/>
                        <w:left w:val="none" w:sz="0" w:space="0" w:color="auto"/>
                        <w:bottom w:val="none" w:sz="0" w:space="0" w:color="auto"/>
                        <w:right w:val="none" w:sz="0" w:space="0" w:color="auto"/>
                      </w:divBdr>
                    </w:div>
                    <w:div w:id="2104256477">
                      <w:marLeft w:val="0"/>
                      <w:marRight w:val="0"/>
                      <w:marTop w:val="0"/>
                      <w:marBottom w:val="0"/>
                      <w:divBdr>
                        <w:top w:val="none" w:sz="0" w:space="0" w:color="auto"/>
                        <w:left w:val="none" w:sz="0" w:space="0" w:color="auto"/>
                        <w:bottom w:val="none" w:sz="0" w:space="0" w:color="auto"/>
                        <w:right w:val="none" w:sz="0" w:space="0" w:color="auto"/>
                      </w:divBdr>
                      <w:divsChild>
                        <w:div w:id="77988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545922">
          <w:marLeft w:val="0"/>
          <w:marRight w:val="0"/>
          <w:marTop w:val="0"/>
          <w:marBottom w:val="0"/>
          <w:divBdr>
            <w:top w:val="none" w:sz="0" w:space="0" w:color="auto"/>
            <w:left w:val="none" w:sz="0" w:space="0" w:color="auto"/>
            <w:bottom w:val="none" w:sz="0" w:space="0" w:color="auto"/>
            <w:right w:val="none" w:sz="0" w:space="0" w:color="auto"/>
          </w:divBdr>
          <w:divsChild>
            <w:div w:id="113213269">
              <w:marLeft w:val="0"/>
              <w:marRight w:val="0"/>
              <w:marTop w:val="0"/>
              <w:marBottom w:val="0"/>
              <w:divBdr>
                <w:top w:val="none" w:sz="0" w:space="0" w:color="auto"/>
                <w:left w:val="none" w:sz="0" w:space="0" w:color="auto"/>
                <w:bottom w:val="none" w:sz="0" w:space="0" w:color="auto"/>
                <w:right w:val="none" w:sz="0" w:space="0" w:color="auto"/>
              </w:divBdr>
              <w:divsChild>
                <w:div w:id="755252629">
                  <w:marLeft w:val="0"/>
                  <w:marRight w:val="0"/>
                  <w:marTop w:val="0"/>
                  <w:marBottom w:val="0"/>
                  <w:divBdr>
                    <w:top w:val="none" w:sz="0" w:space="0" w:color="auto"/>
                    <w:left w:val="none" w:sz="0" w:space="0" w:color="auto"/>
                    <w:bottom w:val="none" w:sz="0" w:space="0" w:color="auto"/>
                    <w:right w:val="none" w:sz="0" w:space="0" w:color="auto"/>
                  </w:divBdr>
                  <w:divsChild>
                    <w:div w:id="324087809">
                      <w:marLeft w:val="0"/>
                      <w:marRight w:val="0"/>
                      <w:marTop w:val="0"/>
                      <w:marBottom w:val="0"/>
                      <w:divBdr>
                        <w:top w:val="none" w:sz="0" w:space="0" w:color="auto"/>
                        <w:left w:val="none" w:sz="0" w:space="0" w:color="auto"/>
                        <w:bottom w:val="none" w:sz="0" w:space="0" w:color="auto"/>
                        <w:right w:val="none" w:sz="0" w:space="0" w:color="auto"/>
                      </w:divBdr>
                      <w:divsChild>
                        <w:div w:id="44716471">
                          <w:marLeft w:val="0"/>
                          <w:marRight w:val="0"/>
                          <w:marTop w:val="0"/>
                          <w:marBottom w:val="0"/>
                          <w:divBdr>
                            <w:top w:val="none" w:sz="0" w:space="0" w:color="auto"/>
                            <w:left w:val="none" w:sz="0" w:space="0" w:color="auto"/>
                            <w:bottom w:val="none" w:sz="0" w:space="0" w:color="auto"/>
                            <w:right w:val="none" w:sz="0" w:space="0" w:color="auto"/>
                          </w:divBdr>
                          <w:divsChild>
                            <w:div w:id="2058968344">
                              <w:marLeft w:val="0"/>
                              <w:marRight w:val="0"/>
                              <w:marTop w:val="0"/>
                              <w:marBottom w:val="0"/>
                              <w:divBdr>
                                <w:top w:val="none" w:sz="0" w:space="0" w:color="auto"/>
                                <w:left w:val="none" w:sz="0" w:space="0" w:color="auto"/>
                                <w:bottom w:val="none" w:sz="0" w:space="0" w:color="auto"/>
                                <w:right w:val="none" w:sz="0" w:space="0" w:color="auto"/>
                              </w:divBdr>
                              <w:divsChild>
                                <w:div w:id="569272317">
                                  <w:marLeft w:val="0"/>
                                  <w:marRight w:val="0"/>
                                  <w:marTop w:val="0"/>
                                  <w:marBottom w:val="0"/>
                                  <w:divBdr>
                                    <w:top w:val="none" w:sz="0" w:space="0" w:color="auto"/>
                                    <w:left w:val="none" w:sz="0" w:space="0" w:color="auto"/>
                                    <w:bottom w:val="none" w:sz="0" w:space="0" w:color="auto"/>
                                    <w:right w:val="none" w:sz="0" w:space="0" w:color="auto"/>
                                  </w:divBdr>
                                  <w:divsChild>
                                    <w:div w:id="1782529139">
                                      <w:marLeft w:val="0"/>
                                      <w:marRight w:val="0"/>
                                      <w:marTop w:val="0"/>
                                      <w:marBottom w:val="0"/>
                                      <w:divBdr>
                                        <w:top w:val="none" w:sz="0" w:space="0" w:color="auto"/>
                                        <w:left w:val="none" w:sz="0" w:space="0" w:color="auto"/>
                                        <w:bottom w:val="none" w:sz="0" w:space="0" w:color="auto"/>
                                        <w:right w:val="none" w:sz="0" w:space="0" w:color="auto"/>
                                      </w:divBdr>
                                      <w:divsChild>
                                        <w:div w:id="855966155">
                                          <w:marLeft w:val="0"/>
                                          <w:marRight w:val="0"/>
                                          <w:marTop w:val="0"/>
                                          <w:marBottom w:val="0"/>
                                          <w:divBdr>
                                            <w:top w:val="none" w:sz="0" w:space="0" w:color="auto"/>
                                            <w:left w:val="none" w:sz="0" w:space="0" w:color="auto"/>
                                            <w:bottom w:val="none" w:sz="0" w:space="0" w:color="auto"/>
                                            <w:right w:val="none" w:sz="0" w:space="0" w:color="auto"/>
                                          </w:divBdr>
                                        </w:div>
                                        <w:div w:id="88868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14094">
                          <w:marLeft w:val="0"/>
                          <w:marRight w:val="0"/>
                          <w:marTop w:val="0"/>
                          <w:marBottom w:val="0"/>
                          <w:divBdr>
                            <w:top w:val="none" w:sz="0" w:space="0" w:color="auto"/>
                            <w:left w:val="none" w:sz="0" w:space="0" w:color="auto"/>
                            <w:bottom w:val="none" w:sz="0" w:space="0" w:color="auto"/>
                            <w:right w:val="none" w:sz="0" w:space="0" w:color="auto"/>
                          </w:divBdr>
                          <w:divsChild>
                            <w:div w:id="591549509">
                              <w:marLeft w:val="0"/>
                              <w:marRight w:val="0"/>
                              <w:marTop w:val="0"/>
                              <w:marBottom w:val="0"/>
                              <w:divBdr>
                                <w:top w:val="none" w:sz="0" w:space="0" w:color="auto"/>
                                <w:left w:val="none" w:sz="0" w:space="0" w:color="auto"/>
                                <w:bottom w:val="none" w:sz="0" w:space="0" w:color="auto"/>
                                <w:right w:val="none" w:sz="0" w:space="0" w:color="auto"/>
                              </w:divBdr>
                            </w:div>
                          </w:divsChild>
                        </w:div>
                        <w:div w:id="455680848">
                          <w:marLeft w:val="0"/>
                          <w:marRight w:val="0"/>
                          <w:marTop w:val="0"/>
                          <w:marBottom w:val="0"/>
                          <w:divBdr>
                            <w:top w:val="none" w:sz="0" w:space="0" w:color="auto"/>
                            <w:left w:val="none" w:sz="0" w:space="0" w:color="auto"/>
                            <w:bottom w:val="none" w:sz="0" w:space="0" w:color="auto"/>
                            <w:right w:val="none" w:sz="0" w:space="0" w:color="auto"/>
                          </w:divBdr>
                          <w:divsChild>
                            <w:div w:id="1131285786">
                              <w:marLeft w:val="0"/>
                              <w:marRight w:val="0"/>
                              <w:marTop w:val="0"/>
                              <w:marBottom w:val="0"/>
                              <w:divBdr>
                                <w:top w:val="none" w:sz="0" w:space="0" w:color="auto"/>
                                <w:left w:val="none" w:sz="0" w:space="0" w:color="auto"/>
                                <w:bottom w:val="none" w:sz="0" w:space="0" w:color="auto"/>
                                <w:right w:val="none" w:sz="0" w:space="0" w:color="auto"/>
                              </w:divBdr>
                            </w:div>
                          </w:divsChild>
                        </w:div>
                        <w:div w:id="481771042">
                          <w:marLeft w:val="0"/>
                          <w:marRight w:val="0"/>
                          <w:marTop w:val="0"/>
                          <w:marBottom w:val="0"/>
                          <w:divBdr>
                            <w:top w:val="none" w:sz="0" w:space="0" w:color="auto"/>
                            <w:left w:val="none" w:sz="0" w:space="0" w:color="auto"/>
                            <w:bottom w:val="none" w:sz="0" w:space="0" w:color="auto"/>
                            <w:right w:val="none" w:sz="0" w:space="0" w:color="auto"/>
                          </w:divBdr>
                          <w:divsChild>
                            <w:div w:id="510411114">
                              <w:marLeft w:val="0"/>
                              <w:marRight w:val="0"/>
                              <w:marTop w:val="0"/>
                              <w:marBottom w:val="0"/>
                              <w:divBdr>
                                <w:top w:val="none" w:sz="0" w:space="0" w:color="auto"/>
                                <w:left w:val="none" w:sz="0" w:space="0" w:color="auto"/>
                                <w:bottom w:val="none" w:sz="0" w:space="0" w:color="auto"/>
                                <w:right w:val="none" w:sz="0" w:space="0" w:color="auto"/>
                              </w:divBdr>
                            </w:div>
                          </w:divsChild>
                        </w:div>
                        <w:div w:id="690185137">
                          <w:marLeft w:val="0"/>
                          <w:marRight w:val="0"/>
                          <w:marTop w:val="0"/>
                          <w:marBottom w:val="0"/>
                          <w:divBdr>
                            <w:top w:val="none" w:sz="0" w:space="0" w:color="auto"/>
                            <w:left w:val="none" w:sz="0" w:space="0" w:color="auto"/>
                            <w:bottom w:val="none" w:sz="0" w:space="0" w:color="auto"/>
                            <w:right w:val="none" w:sz="0" w:space="0" w:color="auto"/>
                          </w:divBdr>
                          <w:divsChild>
                            <w:div w:id="1765300331">
                              <w:marLeft w:val="0"/>
                              <w:marRight w:val="0"/>
                              <w:marTop w:val="0"/>
                              <w:marBottom w:val="0"/>
                              <w:divBdr>
                                <w:top w:val="none" w:sz="0" w:space="0" w:color="auto"/>
                                <w:left w:val="none" w:sz="0" w:space="0" w:color="auto"/>
                                <w:bottom w:val="none" w:sz="0" w:space="0" w:color="auto"/>
                                <w:right w:val="none" w:sz="0" w:space="0" w:color="auto"/>
                              </w:divBdr>
                            </w:div>
                          </w:divsChild>
                        </w:div>
                        <w:div w:id="1121608421">
                          <w:marLeft w:val="0"/>
                          <w:marRight w:val="0"/>
                          <w:marTop w:val="0"/>
                          <w:marBottom w:val="0"/>
                          <w:divBdr>
                            <w:top w:val="none" w:sz="0" w:space="0" w:color="auto"/>
                            <w:left w:val="none" w:sz="0" w:space="0" w:color="auto"/>
                            <w:bottom w:val="none" w:sz="0" w:space="0" w:color="auto"/>
                            <w:right w:val="none" w:sz="0" w:space="0" w:color="auto"/>
                          </w:divBdr>
                          <w:divsChild>
                            <w:div w:id="205683365">
                              <w:marLeft w:val="0"/>
                              <w:marRight w:val="0"/>
                              <w:marTop w:val="0"/>
                              <w:marBottom w:val="0"/>
                              <w:divBdr>
                                <w:top w:val="none" w:sz="0" w:space="0" w:color="auto"/>
                                <w:left w:val="none" w:sz="0" w:space="0" w:color="auto"/>
                                <w:bottom w:val="none" w:sz="0" w:space="0" w:color="auto"/>
                                <w:right w:val="none" w:sz="0" w:space="0" w:color="auto"/>
                              </w:divBdr>
                              <w:divsChild>
                                <w:div w:id="1050500219">
                                  <w:marLeft w:val="0"/>
                                  <w:marRight w:val="0"/>
                                  <w:marTop w:val="0"/>
                                  <w:marBottom w:val="0"/>
                                  <w:divBdr>
                                    <w:top w:val="none" w:sz="0" w:space="0" w:color="auto"/>
                                    <w:left w:val="none" w:sz="0" w:space="0" w:color="auto"/>
                                    <w:bottom w:val="none" w:sz="0" w:space="0" w:color="auto"/>
                                    <w:right w:val="none" w:sz="0" w:space="0" w:color="auto"/>
                                  </w:divBdr>
                                  <w:divsChild>
                                    <w:div w:id="1506361800">
                                      <w:marLeft w:val="0"/>
                                      <w:marRight w:val="0"/>
                                      <w:marTop w:val="0"/>
                                      <w:marBottom w:val="0"/>
                                      <w:divBdr>
                                        <w:top w:val="none" w:sz="0" w:space="0" w:color="auto"/>
                                        <w:left w:val="none" w:sz="0" w:space="0" w:color="auto"/>
                                        <w:bottom w:val="none" w:sz="0" w:space="0" w:color="auto"/>
                                        <w:right w:val="none" w:sz="0" w:space="0" w:color="auto"/>
                                      </w:divBdr>
                                      <w:divsChild>
                                        <w:div w:id="733772684">
                                          <w:marLeft w:val="0"/>
                                          <w:marRight w:val="0"/>
                                          <w:marTop w:val="0"/>
                                          <w:marBottom w:val="0"/>
                                          <w:divBdr>
                                            <w:top w:val="none" w:sz="0" w:space="0" w:color="auto"/>
                                            <w:left w:val="none" w:sz="0" w:space="0" w:color="auto"/>
                                            <w:bottom w:val="none" w:sz="0" w:space="0" w:color="auto"/>
                                            <w:right w:val="none" w:sz="0" w:space="0" w:color="auto"/>
                                          </w:divBdr>
                                        </w:div>
                                        <w:div w:id="134743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6603774">
                          <w:marLeft w:val="0"/>
                          <w:marRight w:val="0"/>
                          <w:marTop w:val="0"/>
                          <w:marBottom w:val="0"/>
                          <w:divBdr>
                            <w:top w:val="none" w:sz="0" w:space="0" w:color="auto"/>
                            <w:left w:val="none" w:sz="0" w:space="0" w:color="auto"/>
                            <w:bottom w:val="none" w:sz="0" w:space="0" w:color="auto"/>
                            <w:right w:val="none" w:sz="0" w:space="0" w:color="auto"/>
                          </w:divBdr>
                          <w:divsChild>
                            <w:div w:id="283851398">
                              <w:marLeft w:val="0"/>
                              <w:marRight w:val="0"/>
                              <w:marTop w:val="0"/>
                              <w:marBottom w:val="0"/>
                              <w:divBdr>
                                <w:top w:val="none" w:sz="0" w:space="0" w:color="auto"/>
                                <w:left w:val="none" w:sz="0" w:space="0" w:color="auto"/>
                                <w:bottom w:val="none" w:sz="0" w:space="0" w:color="auto"/>
                                <w:right w:val="none" w:sz="0" w:space="0" w:color="auto"/>
                              </w:divBdr>
                              <w:divsChild>
                                <w:div w:id="200553476">
                                  <w:marLeft w:val="0"/>
                                  <w:marRight w:val="0"/>
                                  <w:marTop w:val="0"/>
                                  <w:marBottom w:val="0"/>
                                  <w:divBdr>
                                    <w:top w:val="none" w:sz="0" w:space="0" w:color="auto"/>
                                    <w:left w:val="none" w:sz="0" w:space="0" w:color="auto"/>
                                    <w:bottom w:val="none" w:sz="0" w:space="0" w:color="auto"/>
                                    <w:right w:val="none" w:sz="0" w:space="0" w:color="auto"/>
                                  </w:divBdr>
                                  <w:divsChild>
                                    <w:div w:id="864246110">
                                      <w:marLeft w:val="0"/>
                                      <w:marRight w:val="0"/>
                                      <w:marTop w:val="0"/>
                                      <w:marBottom w:val="0"/>
                                      <w:divBdr>
                                        <w:top w:val="none" w:sz="0" w:space="0" w:color="auto"/>
                                        <w:left w:val="none" w:sz="0" w:space="0" w:color="auto"/>
                                        <w:bottom w:val="none" w:sz="0" w:space="0" w:color="auto"/>
                                        <w:right w:val="none" w:sz="0" w:space="0" w:color="auto"/>
                                      </w:divBdr>
                                      <w:divsChild>
                                        <w:div w:id="311450822">
                                          <w:marLeft w:val="0"/>
                                          <w:marRight w:val="0"/>
                                          <w:marTop w:val="0"/>
                                          <w:marBottom w:val="0"/>
                                          <w:divBdr>
                                            <w:top w:val="none" w:sz="0" w:space="0" w:color="auto"/>
                                            <w:left w:val="none" w:sz="0" w:space="0" w:color="auto"/>
                                            <w:bottom w:val="none" w:sz="0" w:space="0" w:color="auto"/>
                                            <w:right w:val="none" w:sz="0" w:space="0" w:color="auto"/>
                                          </w:divBdr>
                                        </w:div>
                                        <w:div w:id="1712226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3370602">
                          <w:marLeft w:val="0"/>
                          <w:marRight w:val="0"/>
                          <w:marTop w:val="0"/>
                          <w:marBottom w:val="0"/>
                          <w:divBdr>
                            <w:top w:val="none" w:sz="0" w:space="0" w:color="auto"/>
                            <w:left w:val="none" w:sz="0" w:space="0" w:color="auto"/>
                            <w:bottom w:val="none" w:sz="0" w:space="0" w:color="auto"/>
                            <w:right w:val="none" w:sz="0" w:space="0" w:color="auto"/>
                          </w:divBdr>
                          <w:divsChild>
                            <w:div w:id="149306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476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914309">
      <w:bodyDiv w:val="1"/>
      <w:marLeft w:val="0"/>
      <w:marRight w:val="0"/>
      <w:marTop w:val="0"/>
      <w:marBottom w:val="0"/>
      <w:divBdr>
        <w:top w:val="none" w:sz="0" w:space="0" w:color="auto"/>
        <w:left w:val="none" w:sz="0" w:space="0" w:color="auto"/>
        <w:bottom w:val="none" w:sz="0" w:space="0" w:color="auto"/>
        <w:right w:val="none" w:sz="0" w:space="0" w:color="auto"/>
      </w:divBdr>
    </w:div>
    <w:div w:id="1552502459">
      <w:bodyDiv w:val="1"/>
      <w:marLeft w:val="0"/>
      <w:marRight w:val="0"/>
      <w:marTop w:val="0"/>
      <w:marBottom w:val="0"/>
      <w:divBdr>
        <w:top w:val="none" w:sz="0" w:space="0" w:color="auto"/>
        <w:left w:val="none" w:sz="0" w:space="0" w:color="auto"/>
        <w:bottom w:val="none" w:sz="0" w:space="0" w:color="auto"/>
        <w:right w:val="none" w:sz="0" w:space="0" w:color="auto"/>
      </w:divBdr>
    </w:div>
    <w:div w:id="1553031796">
      <w:bodyDiv w:val="1"/>
      <w:marLeft w:val="0"/>
      <w:marRight w:val="0"/>
      <w:marTop w:val="0"/>
      <w:marBottom w:val="0"/>
      <w:divBdr>
        <w:top w:val="none" w:sz="0" w:space="0" w:color="auto"/>
        <w:left w:val="none" w:sz="0" w:space="0" w:color="auto"/>
        <w:bottom w:val="none" w:sz="0" w:space="0" w:color="auto"/>
        <w:right w:val="none" w:sz="0" w:space="0" w:color="auto"/>
      </w:divBdr>
    </w:div>
    <w:div w:id="1560631066">
      <w:bodyDiv w:val="1"/>
      <w:marLeft w:val="0"/>
      <w:marRight w:val="0"/>
      <w:marTop w:val="0"/>
      <w:marBottom w:val="0"/>
      <w:divBdr>
        <w:top w:val="none" w:sz="0" w:space="0" w:color="auto"/>
        <w:left w:val="none" w:sz="0" w:space="0" w:color="auto"/>
        <w:bottom w:val="none" w:sz="0" w:space="0" w:color="auto"/>
        <w:right w:val="none" w:sz="0" w:space="0" w:color="auto"/>
      </w:divBdr>
    </w:div>
    <w:div w:id="1568149180">
      <w:bodyDiv w:val="1"/>
      <w:marLeft w:val="0"/>
      <w:marRight w:val="0"/>
      <w:marTop w:val="0"/>
      <w:marBottom w:val="0"/>
      <w:divBdr>
        <w:top w:val="none" w:sz="0" w:space="0" w:color="auto"/>
        <w:left w:val="none" w:sz="0" w:space="0" w:color="auto"/>
        <w:bottom w:val="none" w:sz="0" w:space="0" w:color="auto"/>
        <w:right w:val="none" w:sz="0" w:space="0" w:color="auto"/>
      </w:divBdr>
    </w:div>
    <w:div w:id="1571767984">
      <w:bodyDiv w:val="1"/>
      <w:marLeft w:val="0"/>
      <w:marRight w:val="0"/>
      <w:marTop w:val="0"/>
      <w:marBottom w:val="0"/>
      <w:divBdr>
        <w:top w:val="none" w:sz="0" w:space="0" w:color="auto"/>
        <w:left w:val="none" w:sz="0" w:space="0" w:color="auto"/>
        <w:bottom w:val="none" w:sz="0" w:space="0" w:color="auto"/>
        <w:right w:val="none" w:sz="0" w:space="0" w:color="auto"/>
      </w:divBdr>
      <w:divsChild>
        <w:div w:id="73280204">
          <w:marLeft w:val="-225"/>
          <w:marRight w:val="-225"/>
          <w:marTop w:val="0"/>
          <w:marBottom w:val="0"/>
          <w:divBdr>
            <w:top w:val="none" w:sz="0" w:space="0" w:color="auto"/>
            <w:left w:val="none" w:sz="0" w:space="0" w:color="auto"/>
            <w:bottom w:val="none" w:sz="0" w:space="0" w:color="auto"/>
            <w:right w:val="none" w:sz="0" w:space="0" w:color="auto"/>
          </w:divBdr>
          <w:divsChild>
            <w:div w:id="2035417698">
              <w:marLeft w:val="0"/>
              <w:marRight w:val="0"/>
              <w:marTop w:val="0"/>
              <w:marBottom w:val="0"/>
              <w:divBdr>
                <w:top w:val="none" w:sz="0" w:space="0" w:color="auto"/>
                <w:left w:val="none" w:sz="0" w:space="0" w:color="auto"/>
                <w:bottom w:val="none" w:sz="0" w:space="0" w:color="auto"/>
                <w:right w:val="none" w:sz="0" w:space="0" w:color="auto"/>
              </w:divBdr>
            </w:div>
          </w:divsChild>
        </w:div>
        <w:div w:id="1885753792">
          <w:marLeft w:val="-225"/>
          <w:marRight w:val="-225"/>
          <w:marTop w:val="0"/>
          <w:marBottom w:val="0"/>
          <w:divBdr>
            <w:top w:val="none" w:sz="0" w:space="0" w:color="auto"/>
            <w:left w:val="none" w:sz="0" w:space="0" w:color="auto"/>
            <w:bottom w:val="none" w:sz="0" w:space="0" w:color="auto"/>
            <w:right w:val="none" w:sz="0" w:space="0" w:color="auto"/>
          </w:divBdr>
          <w:divsChild>
            <w:div w:id="1773940312">
              <w:marLeft w:val="0"/>
              <w:marRight w:val="0"/>
              <w:marTop w:val="0"/>
              <w:marBottom w:val="0"/>
              <w:divBdr>
                <w:top w:val="none" w:sz="0" w:space="0" w:color="auto"/>
                <w:left w:val="none" w:sz="0" w:space="0" w:color="auto"/>
                <w:bottom w:val="none" w:sz="0" w:space="0" w:color="auto"/>
                <w:right w:val="none" w:sz="0" w:space="0" w:color="auto"/>
              </w:divBdr>
            </w:div>
          </w:divsChild>
        </w:div>
        <w:div w:id="1221869933">
          <w:marLeft w:val="-225"/>
          <w:marRight w:val="-225"/>
          <w:marTop w:val="0"/>
          <w:marBottom w:val="0"/>
          <w:divBdr>
            <w:top w:val="none" w:sz="0" w:space="0" w:color="auto"/>
            <w:left w:val="none" w:sz="0" w:space="0" w:color="auto"/>
            <w:bottom w:val="none" w:sz="0" w:space="0" w:color="auto"/>
            <w:right w:val="none" w:sz="0" w:space="0" w:color="auto"/>
          </w:divBdr>
          <w:divsChild>
            <w:div w:id="1514034627">
              <w:marLeft w:val="0"/>
              <w:marRight w:val="0"/>
              <w:marTop w:val="0"/>
              <w:marBottom w:val="0"/>
              <w:divBdr>
                <w:top w:val="none" w:sz="0" w:space="0" w:color="auto"/>
                <w:left w:val="none" w:sz="0" w:space="0" w:color="auto"/>
                <w:bottom w:val="none" w:sz="0" w:space="0" w:color="auto"/>
                <w:right w:val="none" w:sz="0" w:space="0" w:color="auto"/>
              </w:divBdr>
            </w:div>
          </w:divsChild>
        </w:div>
        <w:div w:id="34039818">
          <w:marLeft w:val="-225"/>
          <w:marRight w:val="-225"/>
          <w:marTop w:val="0"/>
          <w:marBottom w:val="0"/>
          <w:divBdr>
            <w:top w:val="none" w:sz="0" w:space="0" w:color="auto"/>
            <w:left w:val="none" w:sz="0" w:space="0" w:color="auto"/>
            <w:bottom w:val="none" w:sz="0" w:space="0" w:color="auto"/>
            <w:right w:val="none" w:sz="0" w:space="0" w:color="auto"/>
          </w:divBdr>
          <w:divsChild>
            <w:div w:id="1935698474">
              <w:marLeft w:val="0"/>
              <w:marRight w:val="0"/>
              <w:marTop w:val="0"/>
              <w:marBottom w:val="0"/>
              <w:divBdr>
                <w:top w:val="none" w:sz="0" w:space="0" w:color="auto"/>
                <w:left w:val="none" w:sz="0" w:space="0" w:color="auto"/>
                <w:bottom w:val="none" w:sz="0" w:space="0" w:color="auto"/>
                <w:right w:val="none" w:sz="0" w:space="0" w:color="auto"/>
              </w:divBdr>
              <w:divsChild>
                <w:div w:id="1960720110">
                  <w:marLeft w:val="0"/>
                  <w:marRight w:val="0"/>
                  <w:marTop w:val="0"/>
                  <w:marBottom w:val="0"/>
                  <w:divBdr>
                    <w:top w:val="none" w:sz="0" w:space="0" w:color="auto"/>
                    <w:left w:val="none" w:sz="0" w:space="0" w:color="auto"/>
                    <w:bottom w:val="none" w:sz="0" w:space="0" w:color="auto"/>
                    <w:right w:val="none" w:sz="0" w:space="0" w:color="auto"/>
                  </w:divBdr>
                  <w:divsChild>
                    <w:div w:id="423383639">
                      <w:marLeft w:val="0"/>
                      <w:marRight w:val="0"/>
                      <w:marTop w:val="0"/>
                      <w:marBottom w:val="0"/>
                      <w:divBdr>
                        <w:top w:val="none" w:sz="0" w:space="0" w:color="auto"/>
                        <w:left w:val="none" w:sz="0" w:space="0" w:color="auto"/>
                        <w:bottom w:val="none" w:sz="0" w:space="0" w:color="auto"/>
                        <w:right w:val="none" w:sz="0" w:space="0" w:color="auto"/>
                      </w:divBdr>
                    </w:div>
                    <w:div w:id="832725836">
                      <w:marLeft w:val="0"/>
                      <w:marRight w:val="0"/>
                      <w:marTop w:val="0"/>
                      <w:marBottom w:val="0"/>
                      <w:divBdr>
                        <w:top w:val="none" w:sz="0" w:space="0" w:color="auto"/>
                        <w:left w:val="none" w:sz="0" w:space="0" w:color="auto"/>
                        <w:bottom w:val="none" w:sz="0" w:space="0" w:color="auto"/>
                        <w:right w:val="none" w:sz="0" w:space="0" w:color="auto"/>
                      </w:divBdr>
                      <w:divsChild>
                        <w:div w:id="1965187677">
                          <w:marLeft w:val="0"/>
                          <w:marRight w:val="0"/>
                          <w:marTop w:val="240"/>
                          <w:marBottom w:val="0"/>
                          <w:divBdr>
                            <w:top w:val="none" w:sz="0" w:space="0" w:color="auto"/>
                            <w:left w:val="none" w:sz="0" w:space="0" w:color="auto"/>
                            <w:bottom w:val="none" w:sz="0" w:space="0" w:color="auto"/>
                            <w:right w:val="none" w:sz="0" w:space="0" w:color="auto"/>
                          </w:divBdr>
                        </w:div>
                        <w:div w:id="678973212">
                          <w:marLeft w:val="0"/>
                          <w:marRight w:val="0"/>
                          <w:marTop w:val="240"/>
                          <w:marBottom w:val="0"/>
                          <w:divBdr>
                            <w:top w:val="none" w:sz="0" w:space="0" w:color="auto"/>
                            <w:left w:val="none" w:sz="0" w:space="0" w:color="auto"/>
                            <w:bottom w:val="none" w:sz="0" w:space="0" w:color="auto"/>
                            <w:right w:val="none" w:sz="0" w:space="0" w:color="auto"/>
                          </w:divBdr>
                        </w:div>
                        <w:div w:id="168984017">
                          <w:marLeft w:val="0"/>
                          <w:marRight w:val="0"/>
                          <w:marTop w:val="240"/>
                          <w:marBottom w:val="0"/>
                          <w:divBdr>
                            <w:top w:val="none" w:sz="0" w:space="0" w:color="auto"/>
                            <w:left w:val="none" w:sz="0" w:space="0" w:color="auto"/>
                            <w:bottom w:val="none" w:sz="0" w:space="0" w:color="auto"/>
                            <w:right w:val="none" w:sz="0" w:space="0" w:color="auto"/>
                          </w:divBdr>
                        </w:div>
                        <w:div w:id="1756854417">
                          <w:marLeft w:val="0"/>
                          <w:marRight w:val="0"/>
                          <w:marTop w:val="240"/>
                          <w:marBottom w:val="0"/>
                          <w:divBdr>
                            <w:top w:val="none" w:sz="0" w:space="0" w:color="auto"/>
                            <w:left w:val="none" w:sz="0" w:space="0" w:color="auto"/>
                            <w:bottom w:val="none" w:sz="0" w:space="0" w:color="auto"/>
                            <w:right w:val="none" w:sz="0" w:space="0" w:color="auto"/>
                          </w:divBdr>
                        </w:div>
                        <w:div w:id="122894329">
                          <w:marLeft w:val="0"/>
                          <w:marRight w:val="0"/>
                          <w:marTop w:val="240"/>
                          <w:marBottom w:val="0"/>
                          <w:divBdr>
                            <w:top w:val="none" w:sz="0" w:space="0" w:color="auto"/>
                            <w:left w:val="none" w:sz="0" w:space="0" w:color="auto"/>
                            <w:bottom w:val="none" w:sz="0" w:space="0" w:color="auto"/>
                            <w:right w:val="none" w:sz="0" w:space="0" w:color="auto"/>
                          </w:divBdr>
                        </w:div>
                        <w:div w:id="1894656964">
                          <w:marLeft w:val="0"/>
                          <w:marRight w:val="0"/>
                          <w:marTop w:val="240"/>
                          <w:marBottom w:val="0"/>
                          <w:divBdr>
                            <w:top w:val="none" w:sz="0" w:space="0" w:color="auto"/>
                            <w:left w:val="none" w:sz="0" w:space="0" w:color="auto"/>
                            <w:bottom w:val="none" w:sz="0" w:space="0" w:color="auto"/>
                            <w:right w:val="none" w:sz="0" w:space="0" w:color="auto"/>
                          </w:divBdr>
                        </w:div>
                        <w:div w:id="643392222">
                          <w:marLeft w:val="0"/>
                          <w:marRight w:val="0"/>
                          <w:marTop w:val="240"/>
                          <w:marBottom w:val="0"/>
                          <w:divBdr>
                            <w:top w:val="none" w:sz="0" w:space="0" w:color="auto"/>
                            <w:left w:val="none" w:sz="0" w:space="0" w:color="auto"/>
                            <w:bottom w:val="none" w:sz="0" w:space="0" w:color="auto"/>
                            <w:right w:val="none" w:sz="0" w:space="0" w:color="auto"/>
                          </w:divBdr>
                        </w:div>
                        <w:div w:id="42336932">
                          <w:marLeft w:val="0"/>
                          <w:marRight w:val="0"/>
                          <w:marTop w:val="240"/>
                          <w:marBottom w:val="0"/>
                          <w:divBdr>
                            <w:top w:val="none" w:sz="0" w:space="0" w:color="auto"/>
                            <w:left w:val="none" w:sz="0" w:space="0" w:color="auto"/>
                            <w:bottom w:val="none" w:sz="0" w:space="0" w:color="auto"/>
                            <w:right w:val="none" w:sz="0" w:space="0" w:color="auto"/>
                          </w:divBdr>
                        </w:div>
                        <w:div w:id="1735198363">
                          <w:marLeft w:val="0"/>
                          <w:marRight w:val="0"/>
                          <w:marTop w:val="240"/>
                          <w:marBottom w:val="0"/>
                          <w:divBdr>
                            <w:top w:val="none" w:sz="0" w:space="0" w:color="auto"/>
                            <w:left w:val="none" w:sz="0" w:space="0" w:color="auto"/>
                            <w:bottom w:val="none" w:sz="0" w:space="0" w:color="auto"/>
                            <w:right w:val="none" w:sz="0" w:space="0" w:color="auto"/>
                          </w:divBdr>
                        </w:div>
                        <w:div w:id="1963463752">
                          <w:marLeft w:val="0"/>
                          <w:marRight w:val="0"/>
                          <w:marTop w:val="240"/>
                          <w:marBottom w:val="0"/>
                          <w:divBdr>
                            <w:top w:val="none" w:sz="0" w:space="0" w:color="auto"/>
                            <w:left w:val="none" w:sz="0" w:space="0" w:color="auto"/>
                            <w:bottom w:val="none" w:sz="0" w:space="0" w:color="auto"/>
                            <w:right w:val="none" w:sz="0" w:space="0" w:color="auto"/>
                          </w:divBdr>
                        </w:div>
                        <w:div w:id="253590429">
                          <w:marLeft w:val="0"/>
                          <w:marRight w:val="0"/>
                          <w:marTop w:val="240"/>
                          <w:marBottom w:val="0"/>
                          <w:divBdr>
                            <w:top w:val="none" w:sz="0" w:space="0" w:color="auto"/>
                            <w:left w:val="none" w:sz="0" w:space="0" w:color="auto"/>
                            <w:bottom w:val="none" w:sz="0" w:space="0" w:color="auto"/>
                            <w:right w:val="none" w:sz="0" w:space="0" w:color="auto"/>
                          </w:divBdr>
                        </w:div>
                        <w:div w:id="1885170846">
                          <w:marLeft w:val="0"/>
                          <w:marRight w:val="0"/>
                          <w:marTop w:val="240"/>
                          <w:marBottom w:val="0"/>
                          <w:divBdr>
                            <w:top w:val="none" w:sz="0" w:space="0" w:color="auto"/>
                            <w:left w:val="none" w:sz="0" w:space="0" w:color="auto"/>
                            <w:bottom w:val="none" w:sz="0" w:space="0" w:color="auto"/>
                            <w:right w:val="none" w:sz="0" w:space="0" w:color="auto"/>
                          </w:divBdr>
                        </w:div>
                        <w:div w:id="447235280">
                          <w:marLeft w:val="0"/>
                          <w:marRight w:val="0"/>
                          <w:marTop w:val="240"/>
                          <w:marBottom w:val="0"/>
                          <w:divBdr>
                            <w:top w:val="none" w:sz="0" w:space="0" w:color="auto"/>
                            <w:left w:val="none" w:sz="0" w:space="0" w:color="auto"/>
                            <w:bottom w:val="none" w:sz="0" w:space="0" w:color="auto"/>
                            <w:right w:val="none" w:sz="0" w:space="0" w:color="auto"/>
                          </w:divBdr>
                        </w:div>
                        <w:div w:id="2119450606">
                          <w:marLeft w:val="0"/>
                          <w:marRight w:val="0"/>
                          <w:marTop w:val="240"/>
                          <w:marBottom w:val="0"/>
                          <w:divBdr>
                            <w:top w:val="none" w:sz="0" w:space="0" w:color="auto"/>
                            <w:left w:val="none" w:sz="0" w:space="0" w:color="auto"/>
                            <w:bottom w:val="none" w:sz="0" w:space="0" w:color="auto"/>
                            <w:right w:val="none" w:sz="0" w:space="0" w:color="auto"/>
                          </w:divBdr>
                        </w:div>
                        <w:div w:id="879585372">
                          <w:marLeft w:val="0"/>
                          <w:marRight w:val="0"/>
                          <w:marTop w:val="240"/>
                          <w:marBottom w:val="0"/>
                          <w:divBdr>
                            <w:top w:val="none" w:sz="0" w:space="0" w:color="auto"/>
                            <w:left w:val="none" w:sz="0" w:space="0" w:color="auto"/>
                            <w:bottom w:val="none" w:sz="0" w:space="0" w:color="auto"/>
                            <w:right w:val="none" w:sz="0" w:space="0" w:color="auto"/>
                          </w:divBdr>
                        </w:div>
                        <w:div w:id="1029453795">
                          <w:marLeft w:val="0"/>
                          <w:marRight w:val="0"/>
                          <w:marTop w:val="240"/>
                          <w:marBottom w:val="0"/>
                          <w:divBdr>
                            <w:top w:val="none" w:sz="0" w:space="0" w:color="auto"/>
                            <w:left w:val="none" w:sz="0" w:space="0" w:color="auto"/>
                            <w:bottom w:val="none" w:sz="0" w:space="0" w:color="auto"/>
                            <w:right w:val="none" w:sz="0" w:space="0" w:color="auto"/>
                          </w:divBdr>
                        </w:div>
                        <w:div w:id="429938453">
                          <w:marLeft w:val="0"/>
                          <w:marRight w:val="0"/>
                          <w:marTop w:val="240"/>
                          <w:marBottom w:val="0"/>
                          <w:divBdr>
                            <w:top w:val="none" w:sz="0" w:space="0" w:color="auto"/>
                            <w:left w:val="none" w:sz="0" w:space="0" w:color="auto"/>
                            <w:bottom w:val="none" w:sz="0" w:space="0" w:color="auto"/>
                            <w:right w:val="none" w:sz="0" w:space="0" w:color="auto"/>
                          </w:divBdr>
                        </w:div>
                        <w:div w:id="1936671432">
                          <w:marLeft w:val="0"/>
                          <w:marRight w:val="0"/>
                          <w:marTop w:val="240"/>
                          <w:marBottom w:val="0"/>
                          <w:divBdr>
                            <w:top w:val="none" w:sz="0" w:space="0" w:color="auto"/>
                            <w:left w:val="none" w:sz="0" w:space="0" w:color="auto"/>
                            <w:bottom w:val="none" w:sz="0" w:space="0" w:color="auto"/>
                            <w:right w:val="none" w:sz="0" w:space="0" w:color="auto"/>
                          </w:divBdr>
                        </w:div>
                        <w:div w:id="408619413">
                          <w:marLeft w:val="0"/>
                          <w:marRight w:val="0"/>
                          <w:marTop w:val="240"/>
                          <w:marBottom w:val="0"/>
                          <w:divBdr>
                            <w:top w:val="none" w:sz="0" w:space="0" w:color="auto"/>
                            <w:left w:val="none" w:sz="0" w:space="0" w:color="auto"/>
                            <w:bottom w:val="none" w:sz="0" w:space="0" w:color="auto"/>
                            <w:right w:val="none" w:sz="0" w:space="0" w:color="auto"/>
                          </w:divBdr>
                        </w:div>
                        <w:div w:id="665325183">
                          <w:marLeft w:val="0"/>
                          <w:marRight w:val="0"/>
                          <w:marTop w:val="240"/>
                          <w:marBottom w:val="0"/>
                          <w:divBdr>
                            <w:top w:val="none" w:sz="0" w:space="0" w:color="auto"/>
                            <w:left w:val="none" w:sz="0" w:space="0" w:color="auto"/>
                            <w:bottom w:val="none" w:sz="0" w:space="0" w:color="auto"/>
                            <w:right w:val="none" w:sz="0" w:space="0" w:color="auto"/>
                          </w:divBdr>
                        </w:div>
                        <w:div w:id="747382250">
                          <w:marLeft w:val="0"/>
                          <w:marRight w:val="0"/>
                          <w:marTop w:val="240"/>
                          <w:marBottom w:val="0"/>
                          <w:divBdr>
                            <w:top w:val="none" w:sz="0" w:space="0" w:color="auto"/>
                            <w:left w:val="none" w:sz="0" w:space="0" w:color="auto"/>
                            <w:bottom w:val="none" w:sz="0" w:space="0" w:color="auto"/>
                            <w:right w:val="none" w:sz="0" w:space="0" w:color="auto"/>
                          </w:divBdr>
                        </w:div>
                        <w:div w:id="187452845">
                          <w:marLeft w:val="0"/>
                          <w:marRight w:val="0"/>
                          <w:marTop w:val="240"/>
                          <w:marBottom w:val="0"/>
                          <w:divBdr>
                            <w:top w:val="none" w:sz="0" w:space="0" w:color="auto"/>
                            <w:left w:val="none" w:sz="0" w:space="0" w:color="auto"/>
                            <w:bottom w:val="none" w:sz="0" w:space="0" w:color="auto"/>
                            <w:right w:val="none" w:sz="0" w:space="0" w:color="auto"/>
                          </w:divBdr>
                        </w:div>
                      </w:divsChild>
                    </w:div>
                    <w:div w:id="11297453">
                      <w:marLeft w:val="0"/>
                      <w:marRight w:val="0"/>
                      <w:marTop w:val="240"/>
                      <w:marBottom w:val="0"/>
                      <w:divBdr>
                        <w:top w:val="none" w:sz="0" w:space="0" w:color="auto"/>
                        <w:left w:val="none" w:sz="0" w:space="0" w:color="auto"/>
                        <w:bottom w:val="none" w:sz="0" w:space="0" w:color="auto"/>
                        <w:right w:val="none" w:sz="0" w:space="0" w:color="auto"/>
                      </w:divBdr>
                    </w:div>
                    <w:div w:id="918369371">
                      <w:marLeft w:val="0"/>
                      <w:marRight w:val="0"/>
                      <w:marTop w:val="240"/>
                      <w:marBottom w:val="0"/>
                      <w:divBdr>
                        <w:top w:val="none" w:sz="0" w:space="0" w:color="auto"/>
                        <w:left w:val="none" w:sz="0" w:space="0" w:color="auto"/>
                        <w:bottom w:val="none" w:sz="0" w:space="0" w:color="auto"/>
                        <w:right w:val="none" w:sz="0" w:space="0" w:color="auto"/>
                      </w:divBdr>
                    </w:div>
                    <w:div w:id="664935321">
                      <w:marLeft w:val="0"/>
                      <w:marRight w:val="0"/>
                      <w:marTop w:val="240"/>
                      <w:marBottom w:val="0"/>
                      <w:divBdr>
                        <w:top w:val="none" w:sz="0" w:space="0" w:color="auto"/>
                        <w:left w:val="none" w:sz="0" w:space="0" w:color="auto"/>
                        <w:bottom w:val="none" w:sz="0" w:space="0" w:color="auto"/>
                        <w:right w:val="none" w:sz="0" w:space="0" w:color="auto"/>
                      </w:divBdr>
                    </w:div>
                    <w:div w:id="1482652443">
                      <w:marLeft w:val="0"/>
                      <w:marRight w:val="0"/>
                      <w:marTop w:val="240"/>
                      <w:marBottom w:val="0"/>
                      <w:divBdr>
                        <w:top w:val="none" w:sz="0" w:space="0" w:color="auto"/>
                        <w:left w:val="none" w:sz="0" w:space="0" w:color="auto"/>
                        <w:bottom w:val="none" w:sz="0" w:space="0" w:color="auto"/>
                        <w:right w:val="none" w:sz="0" w:space="0" w:color="auto"/>
                      </w:divBdr>
                    </w:div>
                    <w:div w:id="1965379382">
                      <w:marLeft w:val="0"/>
                      <w:marRight w:val="0"/>
                      <w:marTop w:val="240"/>
                      <w:marBottom w:val="0"/>
                      <w:divBdr>
                        <w:top w:val="none" w:sz="0" w:space="0" w:color="auto"/>
                        <w:left w:val="none" w:sz="0" w:space="0" w:color="auto"/>
                        <w:bottom w:val="none" w:sz="0" w:space="0" w:color="auto"/>
                        <w:right w:val="none" w:sz="0" w:space="0" w:color="auto"/>
                      </w:divBdr>
                    </w:div>
                    <w:div w:id="1998419908">
                      <w:marLeft w:val="0"/>
                      <w:marRight w:val="0"/>
                      <w:marTop w:val="240"/>
                      <w:marBottom w:val="0"/>
                      <w:divBdr>
                        <w:top w:val="none" w:sz="0" w:space="0" w:color="auto"/>
                        <w:left w:val="none" w:sz="0" w:space="0" w:color="auto"/>
                        <w:bottom w:val="none" w:sz="0" w:space="0" w:color="auto"/>
                        <w:right w:val="none" w:sz="0" w:space="0" w:color="auto"/>
                      </w:divBdr>
                    </w:div>
                    <w:div w:id="1231501106">
                      <w:marLeft w:val="0"/>
                      <w:marRight w:val="0"/>
                      <w:marTop w:val="240"/>
                      <w:marBottom w:val="0"/>
                      <w:divBdr>
                        <w:top w:val="none" w:sz="0" w:space="0" w:color="auto"/>
                        <w:left w:val="none" w:sz="0" w:space="0" w:color="auto"/>
                        <w:bottom w:val="none" w:sz="0" w:space="0" w:color="auto"/>
                        <w:right w:val="none" w:sz="0" w:space="0" w:color="auto"/>
                      </w:divBdr>
                    </w:div>
                    <w:div w:id="430511732">
                      <w:marLeft w:val="0"/>
                      <w:marRight w:val="0"/>
                      <w:marTop w:val="240"/>
                      <w:marBottom w:val="0"/>
                      <w:divBdr>
                        <w:top w:val="none" w:sz="0" w:space="0" w:color="auto"/>
                        <w:left w:val="none" w:sz="0" w:space="0" w:color="auto"/>
                        <w:bottom w:val="none" w:sz="0" w:space="0" w:color="auto"/>
                        <w:right w:val="none" w:sz="0" w:space="0" w:color="auto"/>
                      </w:divBdr>
                    </w:div>
                    <w:div w:id="1967155819">
                      <w:marLeft w:val="0"/>
                      <w:marRight w:val="0"/>
                      <w:marTop w:val="240"/>
                      <w:marBottom w:val="0"/>
                      <w:divBdr>
                        <w:top w:val="none" w:sz="0" w:space="0" w:color="auto"/>
                        <w:left w:val="none" w:sz="0" w:space="0" w:color="auto"/>
                        <w:bottom w:val="none" w:sz="0" w:space="0" w:color="auto"/>
                        <w:right w:val="none" w:sz="0" w:space="0" w:color="auto"/>
                      </w:divBdr>
                    </w:div>
                    <w:div w:id="795172818">
                      <w:marLeft w:val="0"/>
                      <w:marRight w:val="0"/>
                      <w:marTop w:val="240"/>
                      <w:marBottom w:val="0"/>
                      <w:divBdr>
                        <w:top w:val="none" w:sz="0" w:space="0" w:color="auto"/>
                        <w:left w:val="none" w:sz="0" w:space="0" w:color="auto"/>
                        <w:bottom w:val="none" w:sz="0" w:space="0" w:color="auto"/>
                        <w:right w:val="none" w:sz="0" w:space="0" w:color="auto"/>
                      </w:divBdr>
                    </w:div>
                    <w:div w:id="307784474">
                      <w:marLeft w:val="0"/>
                      <w:marRight w:val="0"/>
                      <w:marTop w:val="240"/>
                      <w:marBottom w:val="0"/>
                      <w:divBdr>
                        <w:top w:val="none" w:sz="0" w:space="0" w:color="auto"/>
                        <w:left w:val="none" w:sz="0" w:space="0" w:color="auto"/>
                        <w:bottom w:val="none" w:sz="0" w:space="0" w:color="auto"/>
                        <w:right w:val="none" w:sz="0" w:space="0" w:color="auto"/>
                      </w:divBdr>
                    </w:div>
                    <w:div w:id="1964115664">
                      <w:marLeft w:val="0"/>
                      <w:marRight w:val="0"/>
                      <w:marTop w:val="240"/>
                      <w:marBottom w:val="0"/>
                      <w:divBdr>
                        <w:top w:val="none" w:sz="0" w:space="0" w:color="auto"/>
                        <w:left w:val="none" w:sz="0" w:space="0" w:color="auto"/>
                        <w:bottom w:val="none" w:sz="0" w:space="0" w:color="auto"/>
                        <w:right w:val="none" w:sz="0" w:space="0" w:color="auto"/>
                      </w:divBdr>
                    </w:div>
                    <w:div w:id="1577738846">
                      <w:marLeft w:val="0"/>
                      <w:marRight w:val="0"/>
                      <w:marTop w:val="240"/>
                      <w:marBottom w:val="0"/>
                      <w:divBdr>
                        <w:top w:val="none" w:sz="0" w:space="0" w:color="auto"/>
                        <w:left w:val="none" w:sz="0" w:space="0" w:color="auto"/>
                        <w:bottom w:val="none" w:sz="0" w:space="0" w:color="auto"/>
                        <w:right w:val="none" w:sz="0" w:space="0" w:color="auto"/>
                      </w:divBdr>
                    </w:div>
                    <w:div w:id="1663385632">
                      <w:marLeft w:val="0"/>
                      <w:marRight w:val="0"/>
                      <w:marTop w:val="240"/>
                      <w:marBottom w:val="0"/>
                      <w:divBdr>
                        <w:top w:val="none" w:sz="0" w:space="0" w:color="auto"/>
                        <w:left w:val="none" w:sz="0" w:space="0" w:color="auto"/>
                        <w:bottom w:val="none" w:sz="0" w:space="0" w:color="auto"/>
                        <w:right w:val="none" w:sz="0" w:space="0" w:color="auto"/>
                      </w:divBdr>
                    </w:div>
                    <w:div w:id="940643224">
                      <w:marLeft w:val="0"/>
                      <w:marRight w:val="0"/>
                      <w:marTop w:val="240"/>
                      <w:marBottom w:val="0"/>
                      <w:divBdr>
                        <w:top w:val="none" w:sz="0" w:space="0" w:color="auto"/>
                        <w:left w:val="none" w:sz="0" w:space="0" w:color="auto"/>
                        <w:bottom w:val="none" w:sz="0" w:space="0" w:color="auto"/>
                        <w:right w:val="none" w:sz="0" w:space="0" w:color="auto"/>
                      </w:divBdr>
                    </w:div>
                    <w:div w:id="1271281483">
                      <w:marLeft w:val="0"/>
                      <w:marRight w:val="0"/>
                      <w:marTop w:val="240"/>
                      <w:marBottom w:val="0"/>
                      <w:divBdr>
                        <w:top w:val="none" w:sz="0" w:space="0" w:color="auto"/>
                        <w:left w:val="none" w:sz="0" w:space="0" w:color="auto"/>
                        <w:bottom w:val="none" w:sz="0" w:space="0" w:color="auto"/>
                        <w:right w:val="none" w:sz="0" w:space="0" w:color="auto"/>
                      </w:divBdr>
                    </w:div>
                    <w:div w:id="1578438269">
                      <w:marLeft w:val="0"/>
                      <w:marRight w:val="0"/>
                      <w:marTop w:val="240"/>
                      <w:marBottom w:val="0"/>
                      <w:divBdr>
                        <w:top w:val="none" w:sz="0" w:space="0" w:color="auto"/>
                        <w:left w:val="none" w:sz="0" w:space="0" w:color="auto"/>
                        <w:bottom w:val="none" w:sz="0" w:space="0" w:color="auto"/>
                        <w:right w:val="none" w:sz="0" w:space="0" w:color="auto"/>
                      </w:divBdr>
                    </w:div>
                    <w:div w:id="1400589633">
                      <w:marLeft w:val="0"/>
                      <w:marRight w:val="0"/>
                      <w:marTop w:val="240"/>
                      <w:marBottom w:val="0"/>
                      <w:divBdr>
                        <w:top w:val="none" w:sz="0" w:space="0" w:color="auto"/>
                        <w:left w:val="none" w:sz="0" w:space="0" w:color="auto"/>
                        <w:bottom w:val="none" w:sz="0" w:space="0" w:color="auto"/>
                        <w:right w:val="none" w:sz="0" w:space="0" w:color="auto"/>
                      </w:divBdr>
                    </w:div>
                    <w:div w:id="1254121922">
                      <w:marLeft w:val="0"/>
                      <w:marRight w:val="0"/>
                      <w:marTop w:val="240"/>
                      <w:marBottom w:val="0"/>
                      <w:divBdr>
                        <w:top w:val="none" w:sz="0" w:space="0" w:color="auto"/>
                        <w:left w:val="none" w:sz="0" w:space="0" w:color="auto"/>
                        <w:bottom w:val="none" w:sz="0" w:space="0" w:color="auto"/>
                        <w:right w:val="none" w:sz="0" w:space="0" w:color="auto"/>
                      </w:divBdr>
                    </w:div>
                    <w:div w:id="110638382">
                      <w:marLeft w:val="0"/>
                      <w:marRight w:val="0"/>
                      <w:marTop w:val="240"/>
                      <w:marBottom w:val="0"/>
                      <w:divBdr>
                        <w:top w:val="none" w:sz="0" w:space="0" w:color="auto"/>
                        <w:left w:val="none" w:sz="0" w:space="0" w:color="auto"/>
                        <w:bottom w:val="none" w:sz="0" w:space="0" w:color="auto"/>
                        <w:right w:val="none" w:sz="0" w:space="0" w:color="auto"/>
                      </w:divBdr>
                    </w:div>
                    <w:div w:id="1038816701">
                      <w:marLeft w:val="0"/>
                      <w:marRight w:val="0"/>
                      <w:marTop w:val="240"/>
                      <w:marBottom w:val="0"/>
                      <w:divBdr>
                        <w:top w:val="none" w:sz="0" w:space="0" w:color="auto"/>
                        <w:left w:val="none" w:sz="0" w:space="0" w:color="auto"/>
                        <w:bottom w:val="none" w:sz="0" w:space="0" w:color="auto"/>
                        <w:right w:val="none" w:sz="0" w:space="0" w:color="auto"/>
                      </w:divBdr>
                    </w:div>
                    <w:div w:id="216860208">
                      <w:marLeft w:val="0"/>
                      <w:marRight w:val="0"/>
                      <w:marTop w:val="240"/>
                      <w:marBottom w:val="0"/>
                      <w:divBdr>
                        <w:top w:val="none" w:sz="0" w:space="0" w:color="auto"/>
                        <w:left w:val="none" w:sz="0" w:space="0" w:color="auto"/>
                        <w:bottom w:val="none" w:sz="0" w:space="0" w:color="auto"/>
                        <w:right w:val="none" w:sz="0" w:space="0" w:color="auto"/>
                      </w:divBdr>
                    </w:div>
                    <w:div w:id="1827235225">
                      <w:marLeft w:val="0"/>
                      <w:marRight w:val="0"/>
                      <w:marTop w:val="240"/>
                      <w:marBottom w:val="0"/>
                      <w:divBdr>
                        <w:top w:val="none" w:sz="0" w:space="0" w:color="auto"/>
                        <w:left w:val="none" w:sz="0" w:space="0" w:color="auto"/>
                        <w:bottom w:val="none" w:sz="0" w:space="0" w:color="auto"/>
                        <w:right w:val="none" w:sz="0" w:space="0" w:color="auto"/>
                      </w:divBdr>
                    </w:div>
                    <w:div w:id="1003779600">
                      <w:marLeft w:val="0"/>
                      <w:marRight w:val="0"/>
                      <w:marTop w:val="240"/>
                      <w:marBottom w:val="0"/>
                      <w:divBdr>
                        <w:top w:val="none" w:sz="0" w:space="0" w:color="auto"/>
                        <w:left w:val="none" w:sz="0" w:space="0" w:color="auto"/>
                        <w:bottom w:val="none" w:sz="0" w:space="0" w:color="auto"/>
                        <w:right w:val="none" w:sz="0" w:space="0" w:color="auto"/>
                      </w:divBdr>
                    </w:div>
                    <w:div w:id="2137866292">
                      <w:marLeft w:val="0"/>
                      <w:marRight w:val="0"/>
                      <w:marTop w:val="240"/>
                      <w:marBottom w:val="0"/>
                      <w:divBdr>
                        <w:top w:val="none" w:sz="0" w:space="0" w:color="auto"/>
                        <w:left w:val="none" w:sz="0" w:space="0" w:color="auto"/>
                        <w:bottom w:val="none" w:sz="0" w:space="0" w:color="auto"/>
                        <w:right w:val="none" w:sz="0" w:space="0" w:color="auto"/>
                      </w:divBdr>
                    </w:div>
                    <w:div w:id="933561425">
                      <w:marLeft w:val="0"/>
                      <w:marRight w:val="0"/>
                      <w:marTop w:val="240"/>
                      <w:marBottom w:val="0"/>
                      <w:divBdr>
                        <w:top w:val="none" w:sz="0" w:space="0" w:color="auto"/>
                        <w:left w:val="none" w:sz="0" w:space="0" w:color="auto"/>
                        <w:bottom w:val="none" w:sz="0" w:space="0" w:color="auto"/>
                        <w:right w:val="none" w:sz="0" w:space="0" w:color="auto"/>
                      </w:divBdr>
                    </w:div>
                    <w:div w:id="716854466">
                      <w:marLeft w:val="0"/>
                      <w:marRight w:val="0"/>
                      <w:marTop w:val="240"/>
                      <w:marBottom w:val="0"/>
                      <w:divBdr>
                        <w:top w:val="none" w:sz="0" w:space="0" w:color="auto"/>
                        <w:left w:val="none" w:sz="0" w:space="0" w:color="auto"/>
                        <w:bottom w:val="none" w:sz="0" w:space="0" w:color="auto"/>
                        <w:right w:val="none" w:sz="0" w:space="0" w:color="auto"/>
                      </w:divBdr>
                    </w:div>
                    <w:div w:id="1089351799">
                      <w:marLeft w:val="0"/>
                      <w:marRight w:val="0"/>
                      <w:marTop w:val="240"/>
                      <w:marBottom w:val="0"/>
                      <w:divBdr>
                        <w:top w:val="none" w:sz="0" w:space="0" w:color="auto"/>
                        <w:left w:val="none" w:sz="0" w:space="0" w:color="auto"/>
                        <w:bottom w:val="none" w:sz="0" w:space="0" w:color="auto"/>
                        <w:right w:val="none" w:sz="0" w:space="0" w:color="auto"/>
                      </w:divBdr>
                    </w:div>
                    <w:div w:id="1828201117">
                      <w:marLeft w:val="0"/>
                      <w:marRight w:val="0"/>
                      <w:marTop w:val="240"/>
                      <w:marBottom w:val="0"/>
                      <w:divBdr>
                        <w:top w:val="none" w:sz="0" w:space="0" w:color="auto"/>
                        <w:left w:val="none" w:sz="0" w:space="0" w:color="auto"/>
                        <w:bottom w:val="none" w:sz="0" w:space="0" w:color="auto"/>
                        <w:right w:val="none" w:sz="0" w:space="0" w:color="auto"/>
                      </w:divBdr>
                    </w:div>
                    <w:div w:id="2129547235">
                      <w:marLeft w:val="0"/>
                      <w:marRight w:val="0"/>
                      <w:marTop w:val="240"/>
                      <w:marBottom w:val="0"/>
                      <w:divBdr>
                        <w:top w:val="none" w:sz="0" w:space="0" w:color="auto"/>
                        <w:left w:val="none" w:sz="0" w:space="0" w:color="auto"/>
                        <w:bottom w:val="none" w:sz="0" w:space="0" w:color="auto"/>
                        <w:right w:val="none" w:sz="0" w:space="0" w:color="auto"/>
                      </w:divBdr>
                    </w:div>
                    <w:div w:id="1713842391">
                      <w:marLeft w:val="0"/>
                      <w:marRight w:val="0"/>
                      <w:marTop w:val="240"/>
                      <w:marBottom w:val="0"/>
                      <w:divBdr>
                        <w:top w:val="none" w:sz="0" w:space="0" w:color="auto"/>
                        <w:left w:val="none" w:sz="0" w:space="0" w:color="auto"/>
                        <w:bottom w:val="none" w:sz="0" w:space="0" w:color="auto"/>
                        <w:right w:val="none" w:sz="0" w:space="0" w:color="auto"/>
                      </w:divBdr>
                    </w:div>
                    <w:div w:id="1691370044">
                      <w:marLeft w:val="0"/>
                      <w:marRight w:val="0"/>
                      <w:marTop w:val="240"/>
                      <w:marBottom w:val="0"/>
                      <w:divBdr>
                        <w:top w:val="none" w:sz="0" w:space="0" w:color="auto"/>
                        <w:left w:val="none" w:sz="0" w:space="0" w:color="auto"/>
                        <w:bottom w:val="none" w:sz="0" w:space="0" w:color="auto"/>
                        <w:right w:val="none" w:sz="0" w:space="0" w:color="auto"/>
                      </w:divBdr>
                    </w:div>
                    <w:div w:id="264652704">
                      <w:marLeft w:val="0"/>
                      <w:marRight w:val="0"/>
                      <w:marTop w:val="240"/>
                      <w:marBottom w:val="0"/>
                      <w:divBdr>
                        <w:top w:val="none" w:sz="0" w:space="0" w:color="auto"/>
                        <w:left w:val="none" w:sz="0" w:space="0" w:color="auto"/>
                        <w:bottom w:val="none" w:sz="0" w:space="0" w:color="auto"/>
                        <w:right w:val="none" w:sz="0" w:space="0" w:color="auto"/>
                      </w:divBdr>
                    </w:div>
                    <w:div w:id="1521699227">
                      <w:marLeft w:val="0"/>
                      <w:marRight w:val="0"/>
                      <w:marTop w:val="240"/>
                      <w:marBottom w:val="0"/>
                      <w:divBdr>
                        <w:top w:val="none" w:sz="0" w:space="0" w:color="auto"/>
                        <w:left w:val="none" w:sz="0" w:space="0" w:color="auto"/>
                        <w:bottom w:val="none" w:sz="0" w:space="0" w:color="auto"/>
                        <w:right w:val="none" w:sz="0" w:space="0" w:color="auto"/>
                      </w:divBdr>
                    </w:div>
                    <w:div w:id="1412963981">
                      <w:marLeft w:val="0"/>
                      <w:marRight w:val="0"/>
                      <w:marTop w:val="240"/>
                      <w:marBottom w:val="0"/>
                      <w:divBdr>
                        <w:top w:val="none" w:sz="0" w:space="0" w:color="auto"/>
                        <w:left w:val="none" w:sz="0" w:space="0" w:color="auto"/>
                        <w:bottom w:val="none" w:sz="0" w:space="0" w:color="auto"/>
                        <w:right w:val="none" w:sz="0" w:space="0" w:color="auto"/>
                      </w:divBdr>
                    </w:div>
                    <w:div w:id="353461135">
                      <w:marLeft w:val="0"/>
                      <w:marRight w:val="0"/>
                      <w:marTop w:val="240"/>
                      <w:marBottom w:val="0"/>
                      <w:divBdr>
                        <w:top w:val="none" w:sz="0" w:space="0" w:color="auto"/>
                        <w:left w:val="none" w:sz="0" w:space="0" w:color="auto"/>
                        <w:bottom w:val="none" w:sz="0" w:space="0" w:color="auto"/>
                        <w:right w:val="none" w:sz="0" w:space="0" w:color="auto"/>
                      </w:divBdr>
                    </w:div>
                    <w:div w:id="465438601">
                      <w:marLeft w:val="0"/>
                      <w:marRight w:val="0"/>
                      <w:marTop w:val="240"/>
                      <w:marBottom w:val="0"/>
                      <w:divBdr>
                        <w:top w:val="none" w:sz="0" w:space="0" w:color="auto"/>
                        <w:left w:val="none" w:sz="0" w:space="0" w:color="auto"/>
                        <w:bottom w:val="none" w:sz="0" w:space="0" w:color="auto"/>
                        <w:right w:val="none" w:sz="0" w:space="0" w:color="auto"/>
                      </w:divBdr>
                    </w:div>
                    <w:div w:id="417210603">
                      <w:marLeft w:val="0"/>
                      <w:marRight w:val="0"/>
                      <w:marTop w:val="240"/>
                      <w:marBottom w:val="0"/>
                      <w:divBdr>
                        <w:top w:val="none" w:sz="0" w:space="0" w:color="auto"/>
                        <w:left w:val="none" w:sz="0" w:space="0" w:color="auto"/>
                        <w:bottom w:val="none" w:sz="0" w:space="0" w:color="auto"/>
                        <w:right w:val="none" w:sz="0" w:space="0" w:color="auto"/>
                      </w:divBdr>
                    </w:div>
                    <w:div w:id="1718166940">
                      <w:marLeft w:val="0"/>
                      <w:marRight w:val="0"/>
                      <w:marTop w:val="240"/>
                      <w:marBottom w:val="0"/>
                      <w:divBdr>
                        <w:top w:val="none" w:sz="0" w:space="0" w:color="auto"/>
                        <w:left w:val="none" w:sz="0" w:space="0" w:color="auto"/>
                        <w:bottom w:val="none" w:sz="0" w:space="0" w:color="auto"/>
                        <w:right w:val="none" w:sz="0" w:space="0" w:color="auto"/>
                      </w:divBdr>
                    </w:div>
                    <w:div w:id="1920824045">
                      <w:marLeft w:val="0"/>
                      <w:marRight w:val="0"/>
                      <w:marTop w:val="240"/>
                      <w:marBottom w:val="0"/>
                      <w:divBdr>
                        <w:top w:val="none" w:sz="0" w:space="0" w:color="auto"/>
                        <w:left w:val="none" w:sz="0" w:space="0" w:color="auto"/>
                        <w:bottom w:val="none" w:sz="0" w:space="0" w:color="auto"/>
                        <w:right w:val="none" w:sz="0" w:space="0" w:color="auto"/>
                      </w:divBdr>
                    </w:div>
                    <w:div w:id="298655162">
                      <w:marLeft w:val="0"/>
                      <w:marRight w:val="0"/>
                      <w:marTop w:val="0"/>
                      <w:marBottom w:val="0"/>
                      <w:divBdr>
                        <w:top w:val="none" w:sz="0" w:space="0" w:color="auto"/>
                        <w:left w:val="none" w:sz="0" w:space="0" w:color="auto"/>
                        <w:bottom w:val="none" w:sz="0" w:space="0" w:color="auto"/>
                        <w:right w:val="none" w:sz="0" w:space="0" w:color="auto"/>
                      </w:divBdr>
                      <w:divsChild>
                        <w:div w:id="319843840">
                          <w:marLeft w:val="0"/>
                          <w:marRight w:val="0"/>
                          <w:marTop w:val="240"/>
                          <w:marBottom w:val="0"/>
                          <w:divBdr>
                            <w:top w:val="none" w:sz="0" w:space="0" w:color="auto"/>
                            <w:left w:val="none" w:sz="0" w:space="0" w:color="auto"/>
                            <w:bottom w:val="none" w:sz="0" w:space="0" w:color="auto"/>
                            <w:right w:val="none" w:sz="0" w:space="0" w:color="auto"/>
                          </w:divBdr>
                        </w:div>
                        <w:div w:id="396325188">
                          <w:marLeft w:val="0"/>
                          <w:marRight w:val="0"/>
                          <w:marTop w:val="240"/>
                          <w:marBottom w:val="0"/>
                          <w:divBdr>
                            <w:top w:val="none" w:sz="0" w:space="0" w:color="auto"/>
                            <w:left w:val="none" w:sz="0" w:space="0" w:color="auto"/>
                            <w:bottom w:val="none" w:sz="0" w:space="0" w:color="auto"/>
                            <w:right w:val="none" w:sz="0" w:space="0" w:color="auto"/>
                          </w:divBdr>
                        </w:div>
                        <w:div w:id="1867862781">
                          <w:marLeft w:val="0"/>
                          <w:marRight w:val="0"/>
                          <w:marTop w:val="240"/>
                          <w:marBottom w:val="0"/>
                          <w:divBdr>
                            <w:top w:val="none" w:sz="0" w:space="0" w:color="auto"/>
                            <w:left w:val="none" w:sz="0" w:space="0" w:color="auto"/>
                            <w:bottom w:val="none" w:sz="0" w:space="0" w:color="auto"/>
                            <w:right w:val="none" w:sz="0" w:space="0" w:color="auto"/>
                          </w:divBdr>
                        </w:div>
                        <w:div w:id="1442644324">
                          <w:marLeft w:val="0"/>
                          <w:marRight w:val="0"/>
                          <w:marTop w:val="240"/>
                          <w:marBottom w:val="0"/>
                          <w:divBdr>
                            <w:top w:val="none" w:sz="0" w:space="0" w:color="auto"/>
                            <w:left w:val="none" w:sz="0" w:space="0" w:color="auto"/>
                            <w:bottom w:val="none" w:sz="0" w:space="0" w:color="auto"/>
                            <w:right w:val="none" w:sz="0" w:space="0" w:color="auto"/>
                          </w:divBdr>
                        </w:div>
                        <w:div w:id="1510488291">
                          <w:marLeft w:val="0"/>
                          <w:marRight w:val="0"/>
                          <w:marTop w:val="240"/>
                          <w:marBottom w:val="0"/>
                          <w:divBdr>
                            <w:top w:val="none" w:sz="0" w:space="0" w:color="auto"/>
                            <w:left w:val="none" w:sz="0" w:space="0" w:color="auto"/>
                            <w:bottom w:val="none" w:sz="0" w:space="0" w:color="auto"/>
                            <w:right w:val="none" w:sz="0" w:space="0" w:color="auto"/>
                          </w:divBdr>
                        </w:div>
                        <w:div w:id="1773428668">
                          <w:marLeft w:val="0"/>
                          <w:marRight w:val="0"/>
                          <w:marTop w:val="240"/>
                          <w:marBottom w:val="0"/>
                          <w:divBdr>
                            <w:top w:val="none" w:sz="0" w:space="0" w:color="auto"/>
                            <w:left w:val="none" w:sz="0" w:space="0" w:color="auto"/>
                            <w:bottom w:val="none" w:sz="0" w:space="0" w:color="auto"/>
                            <w:right w:val="none" w:sz="0" w:space="0" w:color="auto"/>
                          </w:divBdr>
                        </w:div>
                        <w:div w:id="1494686877">
                          <w:marLeft w:val="0"/>
                          <w:marRight w:val="0"/>
                          <w:marTop w:val="240"/>
                          <w:marBottom w:val="0"/>
                          <w:divBdr>
                            <w:top w:val="none" w:sz="0" w:space="0" w:color="auto"/>
                            <w:left w:val="none" w:sz="0" w:space="0" w:color="auto"/>
                            <w:bottom w:val="none" w:sz="0" w:space="0" w:color="auto"/>
                            <w:right w:val="none" w:sz="0" w:space="0" w:color="auto"/>
                          </w:divBdr>
                        </w:div>
                        <w:div w:id="1446927052">
                          <w:marLeft w:val="0"/>
                          <w:marRight w:val="0"/>
                          <w:marTop w:val="240"/>
                          <w:marBottom w:val="0"/>
                          <w:divBdr>
                            <w:top w:val="none" w:sz="0" w:space="0" w:color="auto"/>
                            <w:left w:val="none" w:sz="0" w:space="0" w:color="auto"/>
                            <w:bottom w:val="none" w:sz="0" w:space="0" w:color="auto"/>
                            <w:right w:val="none" w:sz="0" w:space="0" w:color="auto"/>
                          </w:divBdr>
                        </w:div>
                        <w:div w:id="1677029238">
                          <w:marLeft w:val="0"/>
                          <w:marRight w:val="0"/>
                          <w:marTop w:val="240"/>
                          <w:marBottom w:val="0"/>
                          <w:divBdr>
                            <w:top w:val="none" w:sz="0" w:space="0" w:color="auto"/>
                            <w:left w:val="none" w:sz="0" w:space="0" w:color="auto"/>
                            <w:bottom w:val="none" w:sz="0" w:space="0" w:color="auto"/>
                            <w:right w:val="none" w:sz="0" w:space="0" w:color="auto"/>
                          </w:divBdr>
                        </w:div>
                      </w:divsChild>
                    </w:div>
                    <w:div w:id="1743329712">
                      <w:marLeft w:val="0"/>
                      <w:marRight w:val="0"/>
                      <w:marTop w:val="240"/>
                      <w:marBottom w:val="0"/>
                      <w:divBdr>
                        <w:top w:val="none" w:sz="0" w:space="0" w:color="auto"/>
                        <w:left w:val="none" w:sz="0" w:space="0" w:color="auto"/>
                        <w:bottom w:val="none" w:sz="0" w:space="0" w:color="auto"/>
                        <w:right w:val="none" w:sz="0" w:space="0" w:color="auto"/>
                      </w:divBdr>
                    </w:div>
                    <w:div w:id="2000189698">
                      <w:marLeft w:val="0"/>
                      <w:marRight w:val="0"/>
                      <w:marTop w:val="240"/>
                      <w:marBottom w:val="0"/>
                      <w:divBdr>
                        <w:top w:val="none" w:sz="0" w:space="0" w:color="auto"/>
                        <w:left w:val="none" w:sz="0" w:space="0" w:color="auto"/>
                        <w:bottom w:val="none" w:sz="0" w:space="0" w:color="auto"/>
                        <w:right w:val="none" w:sz="0" w:space="0" w:color="auto"/>
                      </w:divBdr>
                    </w:div>
                    <w:div w:id="1850675654">
                      <w:marLeft w:val="0"/>
                      <w:marRight w:val="0"/>
                      <w:marTop w:val="240"/>
                      <w:marBottom w:val="0"/>
                      <w:divBdr>
                        <w:top w:val="none" w:sz="0" w:space="0" w:color="auto"/>
                        <w:left w:val="none" w:sz="0" w:space="0" w:color="auto"/>
                        <w:bottom w:val="none" w:sz="0" w:space="0" w:color="auto"/>
                        <w:right w:val="none" w:sz="0" w:space="0" w:color="auto"/>
                      </w:divBdr>
                    </w:div>
                    <w:div w:id="1434547808">
                      <w:marLeft w:val="0"/>
                      <w:marRight w:val="0"/>
                      <w:marTop w:val="240"/>
                      <w:marBottom w:val="0"/>
                      <w:divBdr>
                        <w:top w:val="none" w:sz="0" w:space="0" w:color="auto"/>
                        <w:left w:val="none" w:sz="0" w:space="0" w:color="auto"/>
                        <w:bottom w:val="none" w:sz="0" w:space="0" w:color="auto"/>
                        <w:right w:val="none" w:sz="0" w:space="0" w:color="auto"/>
                      </w:divBdr>
                    </w:div>
                    <w:div w:id="2116822330">
                      <w:marLeft w:val="0"/>
                      <w:marRight w:val="0"/>
                      <w:marTop w:val="240"/>
                      <w:marBottom w:val="0"/>
                      <w:divBdr>
                        <w:top w:val="none" w:sz="0" w:space="0" w:color="auto"/>
                        <w:left w:val="none" w:sz="0" w:space="0" w:color="auto"/>
                        <w:bottom w:val="none" w:sz="0" w:space="0" w:color="auto"/>
                        <w:right w:val="none" w:sz="0" w:space="0" w:color="auto"/>
                      </w:divBdr>
                    </w:div>
                    <w:div w:id="590430378">
                      <w:marLeft w:val="0"/>
                      <w:marRight w:val="0"/>
                      <w:marTop w:val="240"/>
                      <w:marBottom w:val="0"/>
                      <w:divBdr>
                        <w:top w:val="none" w:sz="0" w:space="0" w:color="auto"/>
                        <w:left w:val="none" w:sz="0" w:space="0" w:color="auto"/>
                        <w:bottom w:val="none" w:sz="0" w:space="0" w:color="auto"/>
                        <w:right w:val="none" w:sz="0" w:space="0" w:color="auto"/>
                      </w:divBdr>
                    </w:div>
                    <w:div w:id="1579442143">
                      <w:marLeft w:val="0"/>
                      <w:marRight w:val="0"/>
                      <w:marTop w:val="240"/>
                      <w:marBottom w:val="0"/>
                      <w:divBdr>
                        <w:top w:val="none" w:sz="0" w:space="0" w:color="auto"/>
                        <w:left w:val="none" w:sz="0" w:space="0" w:color="auto"/>
                        <w:bottom w:val="none" w:sz="0" w:space="0" w:color="auto"/>
                        <w:right w:val="none" w:sz="0" w:space="0" w:color="auto"/>
                      </w:divBdr>
                    </w:div>
                    <w:div w:id="63375042">
                      <w:marLeft w:val="0"/>
                      <w:marRight w:val="0"/>
                      <w:marTop w:val="240"/>
                      <w:marBottom w:val="0"/>
                      <w:divBdr>
                        <w:top w:val="none" w:sz="0" w:space="0" w:color="auto"/>
                        <w:left w:val="none" w:sz="0" w:space="0" w:color="auto"/>
                        <w:bottom w:val="none" w:sz="0" w:space="0" w:color="auto"/>
                        <w:right w:val="none" w:sz="0" w:space="0" w:color="auto"/>
                      </w:divBdr>
                    </w:div>
                    <w:div w:id="1391342674">
                      <w:marLeft w:val="0"/>
                      <w:marRight w:val="0"/>
                      <w:marTop w:val="240"/>
                      <w:marBottom w:val="0"/>
                      <w:divBdr>
                        <w:top w:val="none" w:sz="0" w:space="0" w:color="auto"/>
                        <w:left w:val="none" w:sz="0" w:space="0" w:color="auto"/>
                        <w:bottom w:val="none" w:sz="0" w:space="0" w:color="auto"/>
                        <w:right w:val="none" w:sz="0" w:space="0" w:color="auto"/>
                      </w:divBdr>
                    </w:div>
                    <w:div w:id="979111151">
                      <w:marLeft w:val="0"/>
                      <w:marRight w:val="0"/>
                      <w:marTop w:val="240"/>
                      <w:marBottom w:val="0"/>
                      <w:divBdr>
                        <w:top w:val="none" w:sz="0" w:space="0" w:color="auto"/>
                        <w:left w:val="none" w:sz="0" w:space="0" w:color="auto"/>
                        <w:bottom w:val="none" w:sz="0" w:space="0" w:color="auto"/>
                        <w:right w:val="none" w:sz="0" w:space="0" w:color="auto"/>
                      </w:divBdr>
                    </w:div>
                    <w:div w:id="798425850">
                      <w:marLeft w:val="0"/>
                      <w:marRight w:val="0"/>
                      <w:marTop w:val="240"/>
                      <w:marBottom w:val="0"/>
                      <w:divBdr>
                        <w:top w:val="none" w:sz="0" w:space="0" w:color="auto"/>
                        <w:left w:val="none" w:sz="0" w:space="0" w:color="auto"/>
                        <w:bottom w:val="none" w:sz="0" w:space="0" w:color="auto"/>
                        <w:right w:val="none" w:sz="0" w:space="0" w:color="auto"/>
                      </w:divBdr>
                    </w:div>
                    <w:div w:id="650672695">
                      <w:marLeft w:val="0"/>
                      <w:marRight w:val="0"/>
                      <w:marTop w:val="240"/>
                      <w:marBottom w:val="0"/>
                      <w:divBdr>
                        <w:top w:val="none" w:sz="0" w:space="0" w:color="auto"/>
                        <w:left w:val="none" w:sz="0" w:space="0" w:color="auto"/>
                        <w:bottom w:val="none" w:sz="0" w:space="0" w:color="auto"/>
                        <w:right w:val="none" w:sz="0" w:space="0" w:color="auto"/>
                      </w:divBdr>
                    </w:div>
                    <w:div w:id="1259752462">
                      <w:marLeft w:val="0"/>
                      <w:marRight w:val="0"/>
                      <w:marTop w:val="240"/>
                      <w:marBottom w:val="0"/>
                      <w:divBdr>
                        <w:top w:val="none" w:sz="0" w:space="0" w:color="auto"/>
                        <w:left w:val="none" w:sz="0" w:space="0" w:color="auto"/>
                        <w:bottom w:val="none" w:sz="0" w:space="0" w:color="auto"/>
                        <w:right w:val="none" w:sz="0" w:space="0" w:color="auto"/>
                      </w:divBdr>
                    </w:div>
                    <w:div w:id="1190099740">
                      <w:marLeft w:val="0"/>
                      <w:marRight w:val="0"/>
                      <w:marTop w:val="240"/>
                      <w:marBottom w:val="0"/>
                      <w:divBdr>
                        <w:top w:val="none" w:sz="0" w:space="0" w:color="auto"/>
                        <w:left w:val="none" w:sz="0" w:space="0" w:color="auto"/>
                        <w:bottom w:val="none" w:sz="0" w:space="0" w:color="auto"/>
                        <w:right w:val="none" w:sz="0" w:space="0" w:color="auto"/>
                      </w:divBdr>
                    </w:div>
                    <w:div w:id="379061020">
                      <w:marLeft w:val="0"/>
                      <w:marRight w:val="0"/>
                      <w:marTop w:val="240"/>
                      <w:marBottom w:val="0"/>
                      <w:divBdr>
                        <w:top w:val="none" w:sz="0" w:space="0" w:color="auto"/>
                        <w:left w:val="none" w:sz="0" w:space="0" w:color="auto"/>
                        <w:bottom w:val="none" w:sz="0" w:space="0" w:color="auto"/>
                        <w:right w:val="none" w:sz="0" w:space="0" w:color="auto"/>
                      </w:divBdr>
                    </w:div>
                    <w:div w:id="1505122810">
                      <w:marLeft w:val="0"/>
                      <w:marRight w:val="0"/>
                      <w:marTop w:val="240"/>
                      <w:marBottom w:val="0"/>
                      <w:divBdr>
                        <w:top w:val="none" w:sz="0" w:space="0" w:color="auto"/>
                        <w:left w:val="none" w:sz="0" w:space="0" w:color="auto"/>
                        <w:bottom w:val="none" w:sz="0" w:space="0" w:color="auto"/>
                        <w:right w:val="none" w:sz="0" w:space="0" w:color="auto"/>
                      </w:divBdr>
                    </w:div>
                    <w:div w:id="1906143998">
                      <w:marLeft w:val="0"/>
                      <w:marRight w:val="0"/>
                      <w:marTop w:val="240"/>
                      <w:marBottom w:val="0"/>
                      <w:divBdr>
                        <w:top w:val="none" w:sz="0" w:space="0" w:color="auto"/>
                        <w:left w:val="none" w:sz="0" w:space="0" w:color="auto"/>
                        <w:bottom w:val="none" w:sz="0" w:space="0" w:color="auto"/>
                        <w:right w:val="none" w:sz="0" w:space="0" w:color="auto"/>
                      </w:divBdr>
                    </w:div>
                    <w:div w:id="403183064">
                      <w:marLeft w:val="0"/>
                      <w:marRight w:val="0"/>
                      <w:marTop w:val="240"/>
                      <w:marBottom w:val="0"/>
                      <w:divBdr>
                        <w:top w:val="none" w:sz="0" w:space="0" w:color="auto"/>
                        <w:left w:val="none" w:sz="0" w:space="0" w:color="auto"/>
                        <w:bottom w:val="none" w:sz="0" w:space="0" w:color="auto"/>
                        <w:right w:val="none" w:sz="0" w:space="0" w:color="auto"/>
                      </w:divBdr>
                    </w:div>
                    <w:div w:id="2131389624">
                      <w:marLeft w:val="0"/>
                      <w:marRight w:val="0"/>
                      <w:marTop w:val="240"/>
                      <w:marBottom w:val="0"/>
                      <w:divBdr>
                        <w:top w:val="none" w:sz="0" w:space="0" w:color="auto"/>
                        <w:left w:val="none" w:sz="0" w:space="0" w:color="auto"/>
                        <w:bottom w:val="none" w:sz="0" w:space="0" w:color="auto"/>
                        <w:right w:val="none" w:sz="0" w:space="0" w:color="auto"/>
                      </w:divBdr>
                    </w:div>
                    <w:div w:id="1033965738">
                      <w:marLeft w:val="0"/>
                      <w:marRight w:val="0"/>
                      <w:marTop w:val="0"/>
                      <w:marBottom w:val="0"/>
                      <w:divBdr>
                        <w:top w:val="none" w:sz="0" w:space="0" w:color="auto"/>
                        <w:left w:val="none" w:sz="0" w:space="0" w:color="auto"/>
                        <w:bottom w:val="none" w:sz="0" w:space="0" w:color="auto"/>
                        <w:right w:val="none" w:sz="0" w:space="0" w:color="auto"/>
                      </w:divBdr>
                      <w:divsChild>
                        <w:div w:id="1228224711">
                          <w:marLeft w:val="0"/>
                          <w:marRight w:val="0"/>
                          <w:marTop w:val="240"/>
                          <w:marBottom w:val="0"/>
                          <w:divBdr>
                            <w:top w:val="none" w:sz="0" w:space="0" w:color="auto"/>
                            <w:left w:val="none" w:sz="0" w:space="0" w:color="auto"/>
                            <w:bottom w:val="none" w:sz="0" w:space="0" w:color="auto"/>
                            <w:right w:val="none" w:sz="0" w:space="0" w:color="auto"/>
                          </w:divBdr>
                        </w:div>
                        <w:div w:id="1389066761">
                          <w:marLeft w:val="0"/>
                          <w:marRight w:val="0"/>
                          <w:marTop w:val="240"/>
                          <w:marBottom w:val="0"/>
                          <w:divBdr>
                            <w:top w:val="none" w:sz="0" w:space="0" w:color="auto"/>
                            <w:left w:val="none" w:sz="0" w:space="0" w:color="auto"/>
                            <w:bottom w:val="none" w:sz="0" w:space="0" w:color="auto"/>
                            <w:right w:val="none" w:sz="0" w:space="0" w:color="auto"/>
                          </w:divBdr>
                        </w:div>
                        <w:div w:id="1199470313">
                          <w:marLeft w:val="0"/>
                          <w:marRight w:val="0"/>
                          <w:marTop w:val="240"/>
                          <w:marBottom w:val="0"/>
                          <w:divBdr>
                            <w:top w:val="none" w:sz="0" w:space="0" w:color="auto"/>
                            <w:left w:val="none" w:sz="0" w:space="0" w:color="auto"/>
                            <w:bottom w:val="none" w:sz="0" w:space="0" w:color="auto"/>
                            <w:right w:val="none" w:sz="0" w:space="0" w:color="auto"/>
                          </w:divBdr>
                        </w:div>
                        <w:div w:id="1879392508">
                          <w:marLeft w:val="0"/>
                          <w:marRight w:val="0"/>
                          <w:marTop w:val="240"/>
                          <w:marBottom w:val="0"/>
                          <w:divBdr>
                            <w:top w:val="none" w:sz="0" w:space="0" w:color="auto"/>
                            <w:left w:val="none" w:sz="0" w:space="0" w:color="auto"/>
                            <w:bottom w:val="none" w:sz="0" w:space="0" w:color="auto"/>
                            <w:right w:val="none" w:sz="0" w:space="0" w:color="auto"/>
                          </w:divBdr>
                        </w:div>
                        <w:div w:id="377171865">
                          <w:marLeft w:val="0"/>
                          <w:marRight w:val="0"/>
                          <w:marTop w:val="240"/>
                          <w:marBottom w:val="0"/>
                          <w:divBdr>
                            <w:top w:val="none" w:sz="0" w:space="0" w:color="auto"/>
                            <w:left w:val="none" w:sz="0" w:space="0" w:color="auto"/>
                            <w:bottom w:val="none" w:sz="0" w:space="0" w:color="auto"/>
                            <w:right w:val="none" w:sz="0" w:space="0" w:color="auto"/>
                          </w:divBdr>
                        </w:div>
                        <w:div w:id="423460096">
                          <w:marLeft w:val="0"/>
                          <w:marRight w:val="0"/>
                          <w:marTop w:val="240"/>
                          <w:marBottom w:val="0"/>
                          <w:divBdr>
                            <w:top w:val="none" w:sz="0" w:space="0" w:color="auto"/>
                            <w:left w:val="none" w:sz="0" w:space="0" w:color="auto"/>
                            <w:bottom w:val="none" w:sz="0" w:space="0" w:color="auto"/>
                            <w:right w:val="none" w:sz="0" w:space="0" w:color="auto"/>
                          </w:divBdr>
                        </w:div>
                        <w:div w:id="108399742">
                          <w:marLeft w:val="0"/>
                          <w:marRight w:val="0"/>
                          <w:marTop w:val="240"/>
                          <w:marBottom w:val="0"/>
                          <w:divBdr>
                            <w:top w:val="none" w:sz="0" w:space="0" w:color="auto"/>
                            <w:left w:val="none" w:sz="0" w:space="0" w:color="auto"/>
                            <w:bottom w:val="none" w:sz="0" w:space="0" w:color="auto"/>
                            <w:right w:val="none" w:sz="0" w:space="0" w:color="auto"/>
                          </w:divBdr>
                        </w:div>
                      </w:divsChild>
                    </w:div>
                    <w:div w:id="1459690331">
                      <w:marLeft w:val="0"/>
                      <w:marRight w:val="0"/>
                      <w:marTop w:val="240"/>
                      <w:marBottom w:val="0"/>
                      <w:divBdr>
                        <w:top w:val="none" w:sz="0" w:space="0" w:color="auto"/>
                        <w:left w:val="none" w:sz="0" w:space="0" w:color="auto"/>
                        <w:bottom w:val="none" w:sz="0" w:space="0" w:color="auto"/>
                        <w:right w:val="none" w:sz="0" w:space="0" w:color="auto"/>
                      </w:divBdr>
                    </w:div>
                    <w:div w:id="1932011089">
                      <w:marLeft w:val="0"/>
                      <w:marRight w:val="0"/>
                      <w:marTop w:val="240"/>
                      <w:marBottom w:val="0"/>
                      <w:divBdr>
                        <w:top w:val="none" w:sz="0" w:space="0" w:color="auto"/>
                        <w:left w:val="none" w:sz="0" w:space="0" w:color="auto"/>
                        <w:bottom w:val="none" w:sz="0" w:space="0" w:color="auto"/>
                        <w:right w:val="none" w:sz="0" w:space="0" w:color="auto"/>
                      </w:divBdr>
                    </w:div>
                    <w:div w:id="2107921293">
                      <w:marLeft w:val="0"/>
                      <w:marRight w:val="0"/>
                      <w:marTop w:val="240"/>
                      <w:marBottom w:val="0"/>
                      <w:divBdr>
                        <w:top w:val="none" w:sz="0" w:space="0" w:color="auto"/>
                        <w:left w:val="none" w:sz="0" w:space="0" w:color="auto"/>
                        <w:bottom w:val="none" w:sz="0" w:space="0" w:color="auto"/>
                        <w:right w:val="none" w:sz="0" w:space="0" w:color="auto"/>
                      </w:divBdr>
                    </w:div>
                    <w:div w:id="1985356728">
                      <w:marLeft w:val="0"/>
                      <w:marRight w:val="0"/>
                      <w:marTop w:val="240"/>
                      <w:marBottom w:val="0"/>
                      <w:divBdr>
                        <w:top w:val="none" w:sz="0" w:space="0" w:color="auto"/>
                        <w:left w:val="none" w:sz="0" w:space="0" w:color="auto"/>
                        <w:bottom w:val="none" w:sz="0" w:space="0" w:color="auto"/>
                        <w:right w:val="none" w:sz="0" w:space="0" w:color="auto"/>
                      </w:divBdr>
                    </w:div>
                    <w:div w:id="1398091039">
                      <w:marLeft w:val="0"/>
                      <w:marRight w:val="0"/>
                      <w:marTop w:val="240"/>
                      <w:marBottom w:val="0"/>
                      <w:divBdr>
                        <w:top w:val="none" w:sz="0" w:space="0" w:color="auto"/>
                        <w:left w:val="none" w:sz="0" w:space="0" w:color="auto"/>
                        <w:bottom w:val="none" w:sz="0" w:space="0" w:color="auto"/>
                        <w:right w:val="none" w:sz="0" w:space="0" w:color="auto"/>
                      </w:divBdr>
                    </w:div>
                    <w:div w:id="495191321">
                      <w:marLeft w:val="0"/>
                      <w:marRight w:val="0"/>
                      <w:marTop w:val="240"/>
                      <w:marBottom w:val="0"/>
                      <w:divBdr>
                        <w:top w:val="none" w:sz="0" w:space="0" w:color="auto"/>
                        <w:left w:val="none" w:sz="0" w:space="0" w:color="auto"/>
                        <w:bottom w:val="none" w:sz="0" w:space="0" w:color="auto"/>
                        <w:right w:val="none" w:sz="0" w:space="0" w:color="auto"/>
                      </w:divBdr>
                    </w:div>
                    <w:div w:id="442381413">
                      <w:marLeft w:val="0"/>
                      <w:marRight w:val="0"/>
                      <w:marTop w:val="240"/>
                      <w:marBottom w:val="0"/>
                      <w:divBdr>
                        <w:top w:val="none" w:sz="0" w:space="0" w:color="auto"/>
                        <w:left w:val="none" w:sz="0" w:space="0" w:color="auto"/>
                        <w:bottom w:val="none" w:sz="0" w:space="0" w:color="auto"/>
                        <w:right w:val="none" w:sz="0" w:space="0" w:color="auto"/>
                      </w:divBdr>
                    </w:div>
                    <w:div w:id="444543305">
                      <w:marLeft w:val="0"/>
                      <w:marRight w:val="0"/>
                      <w:marTop w:val="240"/>
                      <w:marBottom w:val="0"/>
                      <w:divBdr>
                        <w:top w:val="none" w:sz="0" w:space="0" w:color="auto"/>
                        <w:left w:val="none" w:sz="0" w:space="0" w:color="auto"/>
                        <w:bottom w:val="none" w:sz="0" w:space="0" w:color="auto"/>
                        <w:right w:val="none" w:sz="0" w:space="0" w:color="auto"/>
                      </w:divBdr>
                    </w:div>
                    <w:div w:id="1370108003">
                      <w:marLeft w:val="0"/>
                      <w:marRight w:val="0"/>
                      <w:marTop w:val="240"/>
                      <w:marBottom w:val="0"/>
                      <w:divBdr>
                        <w:top w:val="none" w:sz="0" w:space="0" w:color="auto"/>
                        <w:left w:val="none" w:sz="0" w:space="0" w:color="auto"/>
                        <w:bottom w:val="none" w:sz="0" w:space="0" w:color="auto"/>
                        <w:right w:val="none" w:sz="0" w:space="0" w:color="auto"/>
                      </w:divBdr>
                    </w:div>
                    <w:div w:id="1355418439">
                      <w:marLeft w:val="0"/>
                      <w:marRight w:val="0"/>
                      <w:marTop w:val="240"/>
                      <w:marBottom w:val="0"/>
                      <w:divBdr>
                        <w:top w:val="none" w:sz="0" w:space="0" w:color="auto"/>
                        <w:left w:val="none" w:sz="0" w:space="0" w:color="auto"/>
                        <w:bottom w:val="none" w:sz="0" w:space="0" w:color="auto"/>
                        <w:right w:val="none" w:sz="0" w:space="0" w:color="auto"/>
                      </w:divBdr>
                    </w:div>
                    <w:div w:id="676999082">
                      <w:marLeft w:val="0"/>
                      <w:marRight w:val="0"/>
                      <w:marTop w:val="240"/>
                      <w:marBottom w:val="0"/>
                      <w:divBdr>
                        <w:top w:val="none" w:sz="0" w:space="0" w:color="auto"/>
                        <w:left w:val="none" w:sz="0" w:space="0" w:color="auto"/>
                        <w:bottom w:val="none" w:sz="0" w:space="0" w:color="auto"/>
                        <w:right w:val="none" w:sz="0" w:space="0" w:color="auto"/>
                      </w:divBdr>
                    </w:div>
                    <w:div w:id="875628235">
                      <w:marLeft w:val="0"/>
                      <w:marRight w:val="0"/>
                      <w:marTop w:val="240"/>
                      <w:marBottom w:val="0"/>
                      <w:divBdr>
                        <w:top w:val="none" w:sz="0" w:space="0" w:color="auto"/>
                        <w:left w:val="none" w:sz="0" w:space="0" w:color="auto"/>
                        <w:bottom w:val="none" w:sz="0" w:space="0" w:color="auto"/>
                        <w:right w:val="none" w:sz="0" w:space="0" w:color="auto"/>
                      </w:divBdr>
                    </w:div>
                    <w:div w:id="757561833">
                      <w:marLeft w:val="0"/>
                      <w:marRight w:val="0"/>
                      <w:marTop w:val="240"/>
                      <w:marBottom w:val="0"/>
                      <w:divBdr>
                        <w:top w:val="none" w:sz="0" w:space="0" w:color="auto"/>
                        <w:left w:val="none" w:sz="0" w:space="0" w:color="auto"/>
                        <w:bottom w:val="none" w:sz="0" w:space="0" w:color="auto"/>
                        <w:right w:val="none" w:sz="0" w:space="0" w:color="auto"/>
                      </w:divBdr>
                    </w:div>
                    <w:div w:id="445152111">
                      <w:marLeft w:val="0"/>
                      <w:marRight w:val="0"/>
                      <w:marTop w:val="240"/>
                      <w:marBottom w:val="0"/>
                      <w:divBdr>
                        <w:top w:val="none" w:sz="0" w:space="0" w:color="auto"/>
                        <w:left w:val="none" w:sz="0" w:space="0" w:color="auto"/>
                        <w:bottom w:val="none" w:sz="0" w:space="0" w:color="auto"/>
                        <w:right w:val="none" w:sz="0" w:space="0" w:color="auto"/>
                      </w:divBdr>
                    </w:div>
                    <w:div w:id="2086805249">
                      <w:marLeft w:val="0"/>
                      <w:marRight w:val="0"/>
                      <w:marTop w:val="240"/>
                      <w:marBottom w:val="0"/>
                      <w:divBdr>
                        <w:top w:val="none" w:sz="0" w:space="0" w:color="auto"/>
                        <w:left w:val="none" w:sz="0" w:space="0" w:color="auto"/>
                        <w:bottom w:val="none" w:sz="0" w:space="0" w:color="auto"/>
                        <w:right w:val="none" w:sz="0" w:space="0" w:color="auto"/>
                      </w:divBdr>
                    </w:div>
                    <w:div w:id="1966547804">
                      <w:marLeft w:val="0"/>
                      <w:marRight w:val="0"/>
                      <w:marTop w:val="240"/>
                      <w:marBottom w:val="0"/>
                      <w:divBdr>
                        <w:top w:val="none" w:sz="0" w:space="0" w:color="auto"/>
                        <w:left w:val="none" w:sz="0" w:space="0" w:color="auto"/>
                        <w:bottom w:val="none" w:sz="0" w:space="0" w:color="auto"/>
                        <w:right w:val="none" w:sz="0" w:space="0" w:color="auto"/>
                      </w:divBdr>
                    </w:div>
                    <w:div w:id="564874817">
                      <w:marLeft w:val="0"/>
                      <w:marRight w:val="0"/>
                      <w:marTop w:val="240"/>
                      <w:marBottom w:val="0"/>
                      <w:divBdr>
                        <w:top w:val="none" w:sz="0" w:space="0" w:color="auto"/>
                        <w:left w:val="none" w:sz="0" w:space="0" w:color="auto"/>
                        <w:bottom w:val="none" w:sz="0" w:space="0" w:color="auto"/>
                        <w:right w:val="none" w:sz="0" w:space="0" w:color="auto"/>
                      </w:divBdr>
                    </w:div>
                    <w:div w:id="583883858">
                      <w:marLeft w:val="0"/>
                      <w:marRight w:val="0"/>
                      <w:marTop w:val="240"/>
                      <w:marBottom w:val="0"/>
                      <w:divBdr>
                        <w:top w:val="none" w:sz="0" w:space="0" w:color="auto"/>
                        <w:left w:val="none" w:sz="0" w:space="0" w:color="auto"/>
                        <w:bottom w:val="none" w:sz="0" w:space="0" w:color="auto"/>
                        <w:right w:val="none" w:sz="0" w:space="0" w:color="auto"/>
                      </w:divBdr>
                    </w:div>
                    <w:div w:id="1745714403">
                      <w:marLeft w:val="0"/>
                      <w:marRight w:val="0"/>
                      <w:marTop w:val="240"/>
                      <w:marBottom w:val="0"/>
                      <w:divBdr>
                        <w:top w:val="none" w:sz="0" w:space="0" w:color="auto"/>
                        <w:left w:val="none" w:sz="0" w:space="0" w:color="auto"/>
                        <w:bottom w:val="none" w:sz="0" w:space="0" w:color="auto"/>
                        <w:right w:val="none" w:sz="0" w:space="0" w:color="auto"/>
                      </w:divBdr>
                    </w:div>
                    <w:div w:id="722947487">
                      <w:marLeft w:val="0"/>
                      <w:marRight w:val="0"/>
                      <w:marTop w:val="240"/>
                      <w:marBottom w:val="0"/>
                      <w:divBdr>
                        <w:top w:val="none" w:sz="0" w:space="0" w:color="auto"/>
                        <w:left w:val="none" w:sz="0" w:space="0" w:color="auto"/>
                        <w:bottom w:val="none" w:sz="0" w:space="0" w:color="auto"/>
                        <w:right w:val="none" w:sz="0" w:space="0" w:color="auto"/>
                      </w:divBdr>
                    </w:div>
                    <w:div w:id="1743067458">
                      <w:marLeft w:val="0"/>
                      <w:marRight w:val="0"/>
                      <w:marTop w:val="240"/>
                      <w:marBottom w:val="0"/>
                      <w:divBdr>
                        <w:top w:val="none" w:sz="0" w:space="0" w:color="auto"/>
                        <w:left w:val="none" w:sz="0" w:space="0" w:color="auto"/>
                        <w:bottom w:val="none" w:sz="0" w:space="0" w:color="auto"/>
                        <w:right w:val="none" w:sz="0" w:space="0" w:color="auto"/>
                      </w:divBdr>
                    </w:div>
                    <w:div w:id="2014840622">
                      <w:marLeft w:val="0"/>
                      <w:marRight w:val="0"/>
                      <w:marTop w:val="240"/>
                      <w:marBottom w:val="0"/>
                      <w:divBdr>
                        <w:top w:val="none" w:sz="0" w:space="0" w:color="auto"/>
                        <w:left w:val="none" w:sz="0" w:space="0" w:color="auto"/>
                        <w:bottom w:val="none" w:sz="0" w:space="0" w:color="auto"/>
                        <w:right w:val="none" w:sz="0" w:space="0" w:color="auto"/>
                      </w:divBdr>
                    </w:div>
                    <w:div w:id="1785804899">
                      <w:marLeft w:val="0"/>
                      <w:marRight w:val="0"/>
                      <w:marTop w:val="240"/>
                      <w:marBottom w:val="0"/>
                      <w:divBdr>
                        <w:top w:val="none" w:sz="0" w:space="0" w:color="auto"/>
                        <w:left w:val="none" w:sz="0" w:space="0" w:color="auto"/>
                        <w:bottom w:val="none" w:sz="0" w:space="0" w:color="auto"/>
                        <w:right w:val="none" w:sz="0" w:space="0" w:color="auto"/>
                      </w:divBdr>
                    </w:div>
                    <w:div w:id="1067729798">
                      <w:marLeft w:val="0"/>
                      <w:marRight w:val="0"/>
                      <w:marTop w:val="240"/>
                      <w:marBottom w:val="0"/>
                      <w:divBdr>
                        <w:top w:val="none" w:sz="0" w:space="0" w:color="auto"/>
                        <w:left w:val="none" w:sz="0" w:space="0" w:color="auto"/>
                        <w:bottom w:val="none" w:sz="0" w:space="0" w:color="auto"/>
                        <w:right w:val="none" w:sz="0" w:space="0" w:color="auto"/>
                      </w:divBdr>
                    </w:div>
                    <w:div w:id="2103838565">
                      <w:marLeft w:val="0"/>
                      <w:marRight w:val="0"/>
                      <w:marTop w:val="240"/>
                      <w:marBottom w:val="0"/>
                      <w:divBdr>
                        <w:top w:val="none" w:sz="0" w:space="0" w:color="auto"/>
                        <w:left w:val="none" w:sz="0" w:space="0" w:color="auto"/>
                        <w:bottom w:val="none" w:sz="0" w:space="0" w:color="auto"/>
                        <w:right w:val="none" w:sz="0" w:space="0" w:color="auto"/>
                      </w:divBdr>
                    </w:div>
                    <w:div w:id="668992536">
                      <w:marLeft w:val="0"/>
                      <w:marRight w:val="0"/>
                      <w:marTop w:val="240"/>
                      <w:marBottom w:val="0"/>
                      <w:divBdr>
                        <w:top w:val="none" w:sz="0" w:space="0" w:color="auto"/>
                        <w:left w:val="none" w:sz="0" w:space="0" w:color="auto"/>
                        <w:bottom w:val="none" w:sz="0" w:space="0" w:color="auto"/>
                        <w:right w:val="none" w:sz="0" w:space="0" w:color="auto"/>
                      </w:divBdr>
                    </w:div>
                    <w:div w:id="427698624">
                      <w:marLeft w:val="0"/>
                      <w:marRight w:val="0"/>
                      <w:marTop w:val="240"/>
                      <w:marBottom w:val="0"/>
                      <w:divBdr>
                        <w:top w:val="none" w:sz="0" w:space="0" w:color="auto"/>
                        <w:left w:val="none" w:sz="0" w:space="0" w:color="auto"/>
                        <w:bottom w:val="none" w:sz="0" w:space="0" w:color="auto"/>
                        <w:right w:val="none" w:sz="0" w:space="0" w:color="auto"/>
                      </w:divBdr>
                    </w:div>
                    <w:div w:id="1363631052">
                      <w:marLeft w:val="0"/>
                      <w:marRight w:val="0"/>
                      <w:marTop w:val="240"/>
                      <w:marBottom w:val="0"/>
                      <w:divBdr>
                        <w:top w:val="none" w:sz="0" w:space="0" w:color="auto"/>
                        <w:left w:val="none" w:sz="0" w:space="0" w:color="auto"/>
                        <w:bottom w:val="none" w:sz="0" w:space="0" w:color="auto"/>
                        <w:right w:val="none" w:sz="0" w:space="0" w:color="auto"/>
                      </w:divBdr>
                    </w:div>
                    <w:div w:id="1318920669">
                      <w:marLeft w:val="0"/>
                      <w:marRight w:val="0"/>
                      <w:marTop w:val="240"/>
                      <w:marBottom w:val="0"/>
                      <w:divBdr>
                        <w:top w:val="none" w:sz="0" w:space="0" w:color="auto"/>
                        <w:left w:val="none" w:sz="0" w:space="0" w:color="auto"/>
                        <w:bottom w:val="none" w:sz="0" w:space="0" w:color="auto"/>
                        <w:right w:val="none" w:sz="0" w:space="0" w:color="auto"/>
                      </w:divBdr>
                    </w:div>
                    <w:div w:id="835264736">
                      <w:marLeft w:val="0"/>
                      <w:marRight w:val="0"/>
                      <w:marTop w:val="240"/>
                      <w:marBottom w:val="0"/>
                      <w:divBdr>
                        <w:top w:val="none" w:sz="0" w:space="0" w:color="auto"/>
                        <w:left w:val="none" w:sz="0" w:space="0" w:color="auto"/>
                        <w:bottom w:val="none" w:sz="0" w:space="0" w:color="auto"/>
                        <w:right w:val="none" w:sz="0" w:space="0" w:color="auto"/>
                      </w:divBdr>
                    </w:div>
                    <w:div w:id="1112556222">
                      <w:marLeft w:val="0"/>
                      <w:marRight w:val="0"/>
                      <w:marTop w:val="240"/>
                      <w:marBottom w:val="0"/>
                      <w:divBdr>
                        <w:top w:val="none" w:sz="0" w:space="0" w:color="auto"/>
                        <w:left w:val="none" w:sz="0" w:space="0" w:color="auto"/>
                        <w:bottom w:val="none" w:sz="0" w:space="0" w:color="auto"/>
                        <w:right w:val="none" w:sz="0" w:space="0" w:color="auto"/>
                      </w:divBdr>
                    </w:div>
                    <w:div w:id="414253910">
                      <w:marLeft w:val="0"/>
                      <w:marRight w:val="0"/>
                      <w:marTop w:val="240"/>
                      <w:marBottom w:val="0"/>
                      <w:divBdr>
                        <w:top w:val="none" w:sz="0" w:space="0" w:color="auto"/>
                        <w:left w:val="none" w:sz="0" w:space="0" w:color="auto"/>
                        <w:bottom w:val="none" w:sz="0" w:space="0" w:color="auto"/>
                        <w:right w:val="none" w:sz="0" w:space="0" w:color="auto"/>
                      </w:divBdr>
                    </w:div>
                    <w:div w:id="15348246">
                      <w:marLeft w:val="0"/>
                      <w:marRight w:val="0"/>
                      <w:marTop w:val="240"/>
                      <w:marBottom w:val="0"/>
                      <w:divBdr>
                        <w:top w:val="none" w:sz="0" w:space="0" w:color="auto"/>
                        <w:left w:val="none" w:sz="0" w:space="0" w:color="auto"/>
                        <w:bottom w:val="none" w:sz="0" w:space="0" w:color="auto"/>
                        <w:right w:val="none" w:sz="0" w:space="0" w:color="auto"/>
                      </w:divBdr>
                    </w:div>
                    <w:div w:id="986784208">
                      <w:marLeft w:val="0"/>
                      <w:marRight w:val="0"/>
                      <w:marTop w:val="0"/>
                      <w:marBottom w:val="0"/>
                      <w:divBdr>
                        <w:top w:val="none" w:sz="0" w:space="0" w:color="auto"/>
                        <w:left w:val="none" w:sz="0" w:space="0" w:color="auto"/>
                        <w:bottom w:val="none" w:sz="0" w:space="0" w:color="auto"/>
                        <w:right w:val="none" w:sz="0" w:space="0" w:color="auto"/>
                      </w:divBdr>
                      <w:divsChild>
                        <w:div w:id="2096046715">
                          <w:marLeft w:val="0"/>
                          <w:marRight w:val="0"/>
                          <w:marTop w:val="240"/>
                          <w:marBottom w:val="0"/>
                          <w:divBdr>
                            <w:top w:val="none" w:sz="0" w:space="0" w:color="auto"/>
                            <w:left w:val="none" w:sz="0" w:space="0" w:color="auto"/>
                            <w:bottom w:val="none" w:sz="0" w:space="0" w:color="auto"/>
                            <w:right w:val="none" w:sz="0" w:space="0" w:color="auto"/>
                          </w:divBdr>
                        </w:div>
                        <w:div w:id="1730767453">
                          <w:marLeft w:val="0"/>
                          <w:marRight w:val="0"/>
                          <w:marTop w:val="240"/>
                          <w:marBottom w:val="0"/>
                          <w:divBdr>
                            <w:top w:val="none" w:sz="0" w:space="0" w:color="auto"/>
                            <w:left w:val="none" w:sz="0" w:space="0" w:color="auto"/>
                            <w:bottom w:val="none" w:sz="0" w:space="0" w:color="auto"/>
                            <w:right w:val="none" w:sz="0" w:space="0" w:color="auto"/>
                          </w:divBdr>
                        </w:div>
                        <w:div w:id="576794022">
                          <w:marLeft w:val="0"/>
                          <w:marRight w:val="0"/>
                          <w:marTop w:val="240"/>
                          <w:marBottom w:val="0"/>
                          <w:divBdr>
                            <w:top w:val="none" w:sz="0" w:space="0" w:color="auto"/>
                            <w:left w:val="none" w:sz="0" w:space="0" w:color="auto"/>
                            <w:bottom w:val="none" w:sz="0" w:space="0" w:color="auto"/>
                            <w:right w:val="none" w:sz="0" w:space="0" w:color="auto"/>
                          </w:divBdr>
                        </w:div>
                        <w:div w:id="1330250150">
                          <w:marLeft w:val="0"/>
                          <w:marRight w:val="0"/>
                          <w:marTop w:val="240"/>
                          <w:marBottom w:val="0"/>
                          <w:divBdr>
                            <w:top w:val="none" w:sz="0" w:space="0" w:color="auto"/>
                            <w:left w:val="none" w:sz="0" w:space="0" w:color="auto"/>
                            <w:bottom w:val="none" w:sz="0" w:space="0" w:color="auto"/>
                            <w:right w:val="none" w:sz="0" w:space="0" w:color="auto"/>
                          </w:divBdr>
                        </w:div>
                        <w:div w:id="1441686060">
                          <w:marLeft w:val="0"/>
                          <w:marRight w:val="0"/>
                          <w:marTop w:val="240"/>
                          <w:marBottom w:val="0"/>
                          <w:divBdr>
                            <w:top w:val="none" w:sz="0" w:space="0" w:color="auto"/>
                            <w:left w:val="none" w:sz="0" w:space="0" w:color="auto"/>
                            <w:bottom w:val="none" w:sz="0" w:space="0" w:color="auto"/>
                            <w:right w:val="none" w:sz="0" w:space="0" w:color="auto"/>
                          </w:divBdr>
                        </w:div>
                        <w:div w:id="1628195582">
                          <w:marLeft w:val="0"/>
                          <w:marRight w:val="0"/>
                          <w:marTop w:val="240"/>
                          <w:marBottom w:val="0"/>
                          <w:divBdr>
                            <w:top w:val="none" w:sz="0" w:space="0" w:color="auto"/>
                            <w:left w:val="none" w:sz="0" w:space="0" w:color="auto"/>
                            <w:bottom w:val="none" w:sz="0" w:space="0" w:color="auto"/>
                            <w:right w:val="none" w:sz="0" w:space="0" w:color="auto"/>
                          </w:divBdr>
                        </w:div>
                        <w:div w:id="209418425">
                          <w:marLeft w:val="0"/>
                          <w:marRight w:val="0"/>
                          <w:marTop w:val="240"/>
                          <w:marBottom w:val="0"/>
                          <w:divBdr>
                            <w:top w:val="none" w:sz="0" w:space="0" w:color="auto"/>
                            <w:left w:val="none" w:sz="0" w:space="0" w:color="auto"/>
                            <w:bottom w:val="none" w:sz="0" w:space="0" w:color="auto"/>
                            <w:right w:val="none" w:sz="0" w:space="0" w:color="auto"/>
                          </w:divBdr>
                        </w:div>
                        <w:div w:id="118304657">
                          <w:marLeft w:val="0"/>
                          <w:marRight w:val="0"/>
                          <w:marTop w:val="240"/>
                          <w:marBottom w:val="0"/>
                          <w:divBdr>
                            <w:top w:val="none" w:sz="0" w:space="0" w:color="auto"/>
                            <w:left w:val="none" w:sz="0" w:space="0" w:color="auto"/>
                            <w:bottom w:val="none" w:sz="0" w:space="0" w:color="auto"/>
                            <w:right w:val="none" w:sz="0" w:space="0" w:color="auto"/>
                          </w:divBdr>
                        </w:div>
                        <w:div w:id="1667174058">
                          <w:marLeft w:val="0"/>
                          <w:marRight w:val="0"/>
                          <w:marTop w:val="240"/>
                          <w:marBottom w:val="0"/>
                          <w:divBdr>
                            <w:top w:val="none" w:sz="0" w:space="0" w:color="auto"/>
                            <w:left w:val="none" w:sz="0" w:space="0" w:color="auto"/>
                            <w:bottom w:val="none" w:sz="0" w:space="0" w:color="auto"/>
                            <w:right w:val="none" w:sz="0" w:space="0" w:color="auto"/>
                          </w:divBdr>
                        </w:div>
                        <w:div w:id="520969373">
                          <w:marLeft w:val="0"/>
                          <w:marRight w:val="0"/>
                          <w:marTop w:val="240"/>
                          <w:marBottom w:val="0"/>
                          <w:divBdr>
                            <w:top w:val="none" w:sz="0" w:space="0" w:color="auto"/>
                            <w:left w:val="none" w:sz="0" w:space="0" w:color="auto"/>
                            <w:bottom w:val="none" w:sz="0" w:space="0" w:color="auto"/>
                            <w:right w:val="none" w:sz="0" w:space="0" w:color="auto"/>
                          </w:divBdr>
                        </w:div>
                        <w:div w:id="687483301">
                          <w:marLeft w:val="0"/>
                          <w:marRight w:val="0"/>
                          <w:marTop w:val="240"/>
                          <w:marBottom w:val="0"/>
                          <w:divBdr>
                            <w:top w:val="none" w:sz="0" w:space="0" w:color="auto"/>
                            <w:left w:val="none" w:sz="0" w:space="0" w:color="auto"/>
                            <w:bottom w:val="none" w:sz="0" w:space="0" w:color="auto"/>
                            <w:right w:val="none" w:sz="0" w:space="0" w:color="auto"/>
                          </w:divBdr>
                        </w:div>
                        <w:div w:id="1150825882">
                          <w:marLeft w:val="0"/>
                          <w:marRight w:val="0"/>
                          <w:marTop w:val="240"/>
                          <w:marBottom w:val="0"/>
                          <w:divBdr>
                            <w:top w:val="none" w:sz="0" w:space="0" w:color="auto"/>
                            <w:left w:val="none" w:sz="0" w:space="0" w:color="auto"/>
                            <w:bottom w:val="none" w:sz="0" w:space="0" w:color="auto"/>
                            <w:right w:val="none" w:sz="0" w:space="0" w:color="auto"/>
                          </w:divBdr>
                        </w:div>
                        <w:div w:id="1703238646">
                          <w:marLeft w:val="0"/>
                          <w:marRight w:val="0"/>
                          <w:marTop w:val="240"/>
                          <w:marBottom w:val="0"/>
                          <w:divBdr>
                            <w:top w:val="none" w:sz="0" w:space="0" w:color="auto"/>
                            <w:left w:val="none" w:sz="0" w:space="0" w:color="auto"/>
                            <w:bottom w:val="none" w:sz="0" w:space="0" w:color="auto"/>
                            <w:right w:val="none" w:sz="0" w:space="0" w:color="auto"/>
                          </w:divBdr>
                        </w:div>
                        <w:div w:id="25327085">
                          <w:marLeft w:val="0"/>
                          <w:marRight w:val="0"/>
                          <w:marTop w:val="240"/>
                          <w:marBottom w:val="0"/>
                          <w:divBdr>
                            <w:top w:val="none" w:sz="0" w:space="0" w:color="auto"/>
                            <w:left w:val="none" w:sz="0" w:space="0" w:color="auto"/>
                            <w:bottom w:val="none" w:sz="0" w:space="0" w:color="auto"/>
                            <w:right w:val="none" w:sz="0" w:space="0" w:color="auto"/>
                          </w:divBdr>
                        </w:div>
                        <w:div w:id="732191708">
                          <w:marLeft w:val="0"/>
                          <w:marRight w:val="0"/>
                          <w:marTop w:val="240"/>
                          <w:marBottom w:val="0"/>
                          <w:divBdr>
                            <w:top w:val="none" w:sz="0" w:space="0" w:color="auto"/>
                            <w:left w:val="none" w:sz="0" w:space="0" w:color="auto"/>
                            <w:bottom w:val="none" w:sz="0" w:space="0" w:color="auto"/>
                            <w:right w:val="none" w:sz="0" w:space="0" w:color="auto"/>
                          </w:divBdr>
                        </w:div>
                        <w:div w:id="740172694">
                          <w:marLeft w:val="0"/>
                          <w:marRight w:val="0"/>
                          <w:marTop w:val="240"/>
                          <w:marBottom w:val="0"/>
                          <w:divBdr>
                            <w:top w:val="none" w:sz="0" w:space="0" w:color="auto"/>
                            <w:left w:val="none" w:sz="0" w:space="0" w:color="auto"/>
                            <w:bottom w:val="none" w:sz="0" w:space="0" w:color="auto"/>
                            <w:right w:val="none" w:sz="0" w:space="0" w:color="auto"/>
                          </w:divBdr>
                        </w:div>
                        <w:div w:id="1422145907">
                          <w:marLeft w:val="0"/>
                          <w:marRight w:val="0"/>
                          <w:marTop w:val="240"/>
                          <w:marBottom w:val="0"/>
                          <w:divBdr>
                            <w:top w:val="none" w:sz="0" w:space="0" w:color="auto"/>
                            <w:left w:val="none" w:sz="0" w:space="0" w:color="auto"/>
                            <w:bottom w:val="none" w:sz="0" w:space="0" w:color="auto"/>
                            <w:right w:val="none" w:sz="0" w:space="0" w:color="auto"/>
                          </w:divBdr>
                        </w:div>
                        <w:div w:id="265693043">
                          <w:marLeft w:val="0"/>
                          <w:marRight w:val="0"/>
                          <w:marTop w:val="240"/>
                          <w:marBottom w:val="0"/>
                          <w:divBdr>
                            <w:top w:val="none" w:sz="0" w:space="0" w:color="auto"/>
                            <w:left w:val="none" w:sz="0" w:space="0" w:color="auto"/>
                            <w:bottom w:val="none" w:sz="0" w:space="0" w:color="auto"/>
                            <w:right w:val="none" w:sz="0" w:space="0" w:color="auto"/>
                          </w:divBdr>
                        </w:div>
                        <w:div w:id="1870608591">
                          <w:marLeft w:val="0"/>
                          <w:marRight w:val="0"/>
                          <w:marTop w:val="240"/>
                          <w:marBottom w:val="0"/>
                          <w:divBdr>
                            <w:top w:val="none" w:sz="0" w:space="0" w:color="auto"/>
                            <w:left w:val="none" w:sz="0" w:space="0" w:color="auto"/>
                            <w:bottom w:val="none" w:sz="0" w:space="0" w:color="auto"/>
                            <w:right w:val="none" w:sz="0" w:space="0" w:color="auto"/>
                          </w:divBdr>
                        </w:div>
                        <w:div w:id="1751347624">
                          <w:marLeft w:val="0"/>
                          <w:marRight w:val="0"/>
                          <w:marTop w:val="240"/>
                          <w:marBottom w:val="0"/>
                          <w:divBdr>
                            <w:top w:val="none" w:sz="0" w:space="0" w:color="auto"/>
                            <w:left w:val="none" w:sz="0" w:space="0" w:color="auto"/>
                            <w:bottom w:val="none" w:sz="0" w:space="0" w:color="auto"/>
                            <w:right w:val="none" w:sz="0" w:space="0" w:color="auto"/>
                          </w:divBdr>
                        </w:div>
                        <w:div w:id="1962492952">
                          <w:marLeft w:val="0"/>
                          <w:marRight w:val="0"/>
                          <w:marTop w:val="240"/>
                          <w:marBottom w:val="0"/>
                          <w:divBdr>
                            <w:top w:val="none" w:sz="0" w:space="0" w:color="auto"/>
                            <w:left w:val="none" w:sz="0" w:space="0" w:color="auto"/>
                            <w:bottom w:val="none" w:sz="0" w:space="0" w:color="auto"/>
                            <w:right w:val="none" w:sz="0" w:space="0" w:color="auto"/>
                          </w:divBdr>
                        </w:div>
                        <w:div w:id="2044356941">
                          <w:marLeft w:val="0"/>
                          <w:marRight w:val="0"/>
                          <w:marTop w:val="240"/>
                          <w:marBottom w:val="0"/>
                          <w:divBdr>
                            <w:top w:val="none" w:sz="0" w:space="0" w:color="auto"/>
                            <w:left w:val="none" w:sz="0" w:space="0" w:color="auto"/>
                            <w:bottom w:val="none" w:sz="0" w:space="0" w:color="auto"/>
                            <w:right w:val="none" w:sz="0" w:space="0" w:color="auto"/>
                          </w:divBdr>
                        </w:div>
                      </w:divsChild>
                    </w:div>
                    <w:div w:id="845705549">
                      <w:marLeft w:val="0"/>
                      <w:marRight w:val="0"/>
                      <w:marTop w:val="240"/>
                      <w:marBottom w:val="0"/>
                      <w:divBdr>
                        <w:top w:val="none" w:sz="0" w:space="0" w:color="auto"/>
                        <w:left w:val="none" w:sz="0" w:space="0" w:color="auto"/>
                        <w:bottom w:val="none" w:sz="0" w:space="0" w:color="auto"/>
                        <w:right w:val="none" w:sz="0" w:space="0" w:color="auto"/>
                      </w:divBdr>
                    </w:div>
                    <w:div w:id="1071738112">
                      <w:marLeft w:val="0"/>
                      <w:marRight w:val="0"/>
                      <w:marTop w:val="240"/>
                      <w:marBottom w:val="0"/>
                      <w:divBdr>
                        <w:top w:val="none" w:sz="0" w:space="0" w:color="auto"/>
                        <w:left w:val="none" w:sz="0" w:space="0" w:color="auto"/>
                        <w:bottom w:val="none" w:sz="0" w:space="0" w:color="auto"/>
                        <w:right w:val="none" w:sz="0" w:space="0" w:color="auto"/>
                      </w:divBdr>
                    </w:div>
                    <w:div w:id="1210268409">
                      <w:marLeft w:val="0"/>
                      <w:marRight w:val="0"/>
                      <w:marTop w:val="240"/>
                      <w:marBottom w:val="0"/>
                      <w:divBdr>
                        <w:top w:val="none" w:sz="0" w:space="0" w:color="auto"/>
                        <w:left w:val="none" w:sz="0" w:space="0" w:color="auto"/>
                        <w:bottom w:val="none" w:sz="0" w:space="0" w:color="auto"/>
                        <w:right w:val="none" w:sz="0" w:space="0" w:color="auto"/>
                      </w:divBdr>
                    </w:div>
                    <w:div w:id="1846093820">
                      <w:marLeft w:val="0"/>
                      <w:marRight w:val="0"/>
                      <w:marTop w:val="240"/>
                      <w:marBottom w:val="0"/>
                      <w:divBdr>
                        <w:top w:val="none" w:sz="0" w:space="0" w:color="auto"/>
                        <w:left w:val="none" w:sz="0" w:space="0" w:color="auto"/>
                        <w:bottom w:val="none" w:sz="0" w:space="0" w:color="auto"/>
                        <w:right w:val="none" w:sz="0" w:space="0" w:color="auto"/>
                      </w:divBdr>
                    </w:div>
                    <w:div w:id="2070961429">
                      <w:marLeft w:val="0"/>
                      <w:marRight w:val="0"/>
                      <w:marTop w:val="240"/>
                      <w:marBottom w:val="0"/>
                      <w:divBdr>
                        <w:top w:val="none" w:sz="0" w:space="0" w:color="auto"/>
                        <w:left w:val="none" w:sz="0" w:space="0" w:color="auto"/>
                        <w:bottom w:val="none" w:sz="0" w:space="0" w:color="auto"/>
                        <w:right w:val="none" w:sz="0" w:space="0" w:color="auto"/>
                      </w:divBdr>
                    </w:div>
                    <w:div w:id="2244079">
                      <w:marLeft w:val="0"/>
                      <w:marRight w:val="0"/>
                      <w:marTop w:val="240"/>
                      <w:marBottom w:val="0"/>
                      <w:divBdr>
                        <w:top w:val="none" w:sz="0" w:space="0" w:color="auto"/>
                        <w:left w:val="none" w:sz="0" w:space="0" w:color="auto"/>
                        <w:bottom w:val="none" w:sz="0" w:space="0" w:color="auto"/>
                        <w:right w:val="none" w:sz="0" w:space="0" w:color="auto"/>
                      </w:divBdr>
                    </w:div>
                    <w:div w:id="331953251">
                      <w:marLeft w:val="0"/>
                      <w:marRight w:val="0"/>
                      <w:marTop w:val="240"/>
                      <w:marBottom w:val="0"/>
                      <w:divBdr>
                        <w:top w:val="none" w:sz="0" w:space="0" w:color="auto"/>
                        <w:left w:val="none" w:sz="0" w:space="0" w:color="auto"/>
                        <w:bottom w:val="none" w:sz="0" w:space="0" w:color="auto"/>
                        <w:right w:val="none" w:sz="0" w:space="0" w:color="auto"/>
                      </w:divBdr>
                    </w:div>
                    <w:div w:id="1170604852">
                      <w:marLeft w:val="0"/>
                      <w:marRight w:val="0"/>
                      <w:marTop w:val="240"/>
                      <w:marBottom w:val="0"/>
                      <w:divBdr>
                        <w:top w:val="none" w:sz="0" w:space="0" w:color="auto"/>
                        <w:left w:val="none" w:sz="0" w:space="0" w:color="auto"/>
                        <w:bottom w:val="none" w:sz="0" w:space="0" w:color="auto"/>
                        <w:right w:val="none" w:sz="0" w:space="0" w:color="auto"/>
                      </w:divBdr>
                    </w:div>
                    <w:div w:id="1775662742">
                      <w:marLeft w:val="0"/>
                      <w:marRight w:val="0"/>
                      <w:marTop w:val="240"/>
                      <w:marBottom w:val="0"/>
                      <w:divBdr>
                        <w:top w:val="none" w:sz="0" w:space="0" w:color="auto"/>
                        <w:left w:val="none" w:sz="0" w:space="0" w:color="auto"/>
                        <w:bottom w:val="none" w:sz="0" w:space="0" w:color="auto"/>
                        <w:right w:val="none" w:sz="0" w:space="0" w:color="auto"/>
                      </w:divBdr>
                    </w:div>
                    <w:div w:id="145325043">
                      <w:marLeft w:val="0"/>
                      <w:marRight w:val="0"/>
                      <w:marTop w:val="240"/>
                      <w:marBottom w:val="0"/>
                      <w:divBdr>
                        <w:top w:val="none" w:sz="0" w:space="0" w:color="auto"/>
                        <w:left w:val="none" w:sz="0" w:space="0" w:color="auto"/>
                        <w:bottom w:val="none" w:sz="0" w:space="0" w:color="auto"/>
                        <w:right w:val="none" w:sz="0" w:space="0" w:color="auto"/>
                      </w:divBdr>
                    </w:div>
                    <w:div w:id="1084106324">
                      <w:marLeft w:val="0"/>
                      <w:marRight w:val="0"/>
                      <w:marTop w:val="240"/>
                      <w:marBottom w:val="0"/>
                      <w:divBdr>
                        <w:top w:val="none" w:sz="0" w:space="0" w:color="auto"/>
                        <w:left w:val="none" w:sz="0" w:space="0" w:color="auto"/>
                        <w:bottom w:val="none" w:sz="0" w:space="0" w:color="auto"/>
                        <w:right w:val="none" w:sz="0" w:space="0" w:color="auto"/>
                      </w:divBdr>
                    </w:div>
                    <w:div w:id="2084134122">
                      <w:marLeft w:val="0"/>
                      <w:marRight w:val="0"/>
                      <w:marTop w:val="240"/>
                      <w:marBottom w:val="0"/>
                      <w:divBdr>
                        <w:top w:val="none" w:sz="0" w:space="0" w:color="auto"/>
                        <w:left w:val="none" w:sz="0" w:space="0" w:color="auto"/>
                        <w:bottom w:val="none" w:sz="0" w:space="0" w:color="auto"/>
                        <w:right w:val="none" w:sz="0" w:space="0" w:color="auto"/>
                      </w:divBdr>
                    </w:div>
                    <w:div w:id="563371600">
                      <w:marLeft w:val="0"/>
                      <w:marRight w:val="0"/>
                      <w:marTop w:val="240"/>
                      <w:marBottom w:val="0"/>
                      <w:divBdr>
                        <w:top w:val="none" w:sz="0" w:space="0" w:color="auto"/>
                        <w:left w:val="none" w:sz="0" w:space="0" w:color="auto"/>
                        <w:bottom w:val="none" w:sz="0" w:space="0" w:color="auto"/>
                        <w:right w:val="none" w:sz="0" w:space="0" w:color="auto"/>
                      </w:divBdr>
                    </w:div>
                    <w:div w:id="1048608677">
                      <w:marLeft w:val="0"/>
                      <w:marRight w:val="0"/>
                      <w:marTop w:val="240"/>
                      <w:marBottom w:val="0"/>
                      <w:divBdr>
                        <w:top w:val="none" w:sz="0" w:space="0" w:color="auto"/>
                        <w:left w:val="none" w:sz="0" w:space="0" w:color="auto"/>
                        <w:bottom w:val="none" w:sz="0" w:space="0" w:color="auto"/>
                        <w:right w:val="none" w:sz="0" w:space="0" w:color="auto"/>
                      </w:divBdr>
                    </w:div>
                    <w:div w:id="2061704641">
                      <w:marLeft w:val="0"/>
                      <w:marRight w:val="0"/>
                      <w:marTop w:val="240"/>
                      <w:marBottom w:val="0"/>
                      <w:divBdr>
                        <w:top w:val="none" w:sz="0" w:space="0" w:color="auto"/>
                        <w:left w:val="none" w:sz="0" w:space="0" w:color="auto"/>
                        <w:bottom w:val="none" w:sz="0" w:space="0" w:color="auto"/>
                        <w:right w:val="none" w:sz="0" w:space="0" w:color="auto"/>
                      </w:divBdr>
                    </w:div>
                    <w:div w:id="213469204">
                      <w:marLeft w:val="0"/>
                      <w:marRight w:val="0"/>
                      <w:marTop w:val="240"/>
                      <w:marBottom w:val="0"/>
                      <w:divBdr>
                        <w:top w:val="none" w:sz="0" w:space="0" w:color="auto"/>
                        <w:left w:val="none" w:sz="0" w:space="0" w:color="auto"/>
                        <w:bottom w:val="none" w:sz="0" w:space="0" w:color="auto"/>
                        <w:right w:val="none" w:sz="0" w:space="0" w:color="auto"/>
                      </w:divBdr>
                    </w:div>
                    <w:div w:id="1365515995">
                      <w:marLeft w:val="0"/>
                      <w:marRight w:val="0"/>
                      <w:marTop w:val="240"/>
                      <w:marBottom w:val="0"/>
                      <w:divBdr>
                        <w:top w:val="none" w:sz="0" w:space="0" w:color="auto"/>
                        <w:left w:val="none" w:sz="0" w:space="0" w:color="auto"/>
                        <w:bottom w:val="none" w:sz="0" w:space="0" w:color="auto"/>
                        <w:right w:val="none" w:sz="0" w:space="0" w:color="auto"/>
                      </w:divBdr>
                    </w:div>
                    <w:div w:id="1260942946">
                      <w:marLeft w:val="0"/>
                      <w:marRight w:val="0"/>
                      <w:marTop w:val="240"/>
                      <w:marBottom w:val="0"/>
                      <w:divBdr>
                        <w:top w:val="none" w:sz="0" w:space="0" w:color="auto"/>
                        <w:left w:val="none" w:sz="0" w:space="0" w:color="auto"/>
                        <w:bottom w:val="none" w:sz="0" w:space="0" w:color="auto"/>
                        <w:right w:val="none" w:sz="0" w:space="0" w:color="auto"/>
                      </w:divBdr>
                    </w:div>
                    <w:div w:id="824321613">
                      <w:marLeft w:val="0"/>
                      <w:marRight w:val="0"/>
                      <w:marTop w:val="240"/>
                      <w:marBottom w:val="0"/>
                      <w:divBdr>
                        <w:top w:val="none" w:sz="0" w:space="0" w:color="auto"/>
                        <w:left w:val="none" w:sz="0" w:space="0" w:color="auto"/>
                        <w:bottom w:val="none" w:sz="0" w:space="0" w:color="auto"/>
                        <w:right w:val="none" w:sz="0" w:space="0" w:color="auto"/>
                      </w:divBdr>
                    </w:div>
                    <w:div w:id="2104913372">
                      <w:marLeft w:val="0"/>
                      <w:marRight w:val="0"/>
                      <w:marTop w:val="240"/>
                      <w:marBottom w:val="0"/>
                      <w:divBdr>
                        <w:top w:val="none" w:sz="0" w:space="0" w:color="auto"/>
                        <w:left w:val="none" w:sz="0" w:space="0" w:color="auto"/>
                        <w:bottom w:val="none" w:sz="0" w:space="0" w:color="auto"/>
                        <w:right w:val="none" w:sz="0" w:space="0" w:color="auto"/>
                      </w:divBdr>
                    </w:div>
                    <w:div w:id="1205285855">
                      <w:marLeft w:val="0"/>
                      <w:marRight w:val="0"/>
                      <w:marTop w:val="240"/>
                      <w:marBottom w:val="0"/>
                      <w:divBdr>
                        <w:top w:val="none" w:sz="0" w:space="0" w:color="auto"/>
                        <w:left w:val="none" w:sz="0" w:space="0" w:color="auto"/>
                        <w:bottom w:val="none" w:sz="0" w:space="0" w:color="auto"/>
                        <w:right w:val="none" w:sz="0" w:space="0" w:color="auto"/>
                      </w:divBdr>
                    </w:div>
                    <w:div w:id="2132087064">
                      <w:marLeft w:val="0"/>
                      <w:marRight w:val="0"/>
                      <w:marTop w:val="240"/>
                      <w:marBottom w:val="0"/>
                      <w:divBdr>
                        <w:top w:val="none" w:sz="0" w:space="0" w:color="auto"/>
                        <w:left w:val="none" w:sz="0" w:space="0" w:color="auto"/>
                        <w:bottom w:val="none" w:sz="0" w:space="0" w:color="auto"/>
                        <w:right w:val="none" w:sz="0" w:space="0" w:color="auto"/>
                      </w:divBdr>
                    </w:div>
                    <w:div w:id="1161386616">
                      <w:marLeft w:val="0"/>
                      <w:marRight w:val="0"/>
                      <w:marTop w:val="240"/>
                      <w:marBottom w:val="0"/>
                      <w:divBdr>
                        <w:top w:val="none" w:sz="0" w:space="0" w:color="auto"/>
                        <w:left w:val="none" w:sz="0" w:space="0" w:color="auto"/>
                        <w:bottom w:val="none" w:sz="0" w:space="0" w:color="auto"/>
                        <w:right w:val="none" w:sz="0" w:space="0" w:color="auto"/>
                      </w:divBdr>
                    </w:div>
                    <w:div w:id="1041899502">
                      <w:marLeft w:val="0"/>
                      <w:marRight w:val="0"/>
                      <w:marTop w:val="240"/>
                      <w:marBottom w:val="0"/>
                      <w:divBdr>
                        <w:top w:val="none" w:sz="0" w:space="0" w:color="auto"/>
                        <w:left w:val="none" w:sz="0" w:space="0" w:color="auto"/>
                        <w:bottom w:val="none" w:sz="0" w:space="0" w:color="auto"/>
                        <w:right w:val="none" w:sz="0" w:space="0" w:color="auto"/>
                      </w:divBdr>
                    </w:div>
                    <w:div w:id="2084256583">
                      <w:marLeft w:val="0"/>
                      <w:marRight w:val="0"/>
                      <w:marTop w:val="240"/>
                      <w:marBottom w:val="0"/>
                      <w:divBdr>
                        <w:top w:val="none" w:sz="0" w:space="0" w:color="auto"/>
                        <w:left w:val="none" w:sz="0" w:space="0" w:color="auto"/>
                        <w:bottom w:val="none" w:sz="0" w:space="0" w:color="auto"/>
                        <w:right w:val="none" w:sz="0" w:space="0" w:color="auto"/>
                      </w:divBdr>
                    </w:div>
                    <w:div w:id="709233104">
                      <w:marLeft w:val="0"/>
                      <w:marRight w:val="0"/>
                      <w:marTop w:val="240"/>
                      <w:marBottom w:val="0"/>
                      <w:divBdr>
                        <w:top w:val="none" w:sz="0" w:space="0" w:color="auto"/>
                        <w:left w:val="none" w:sz="0" w:space="0" w:color="auto"/>
                        <w:bottom w:val="none" w:sz="0" w:space="0" w:color="auto"/>
                        <w:right w:val="none" w:sz="0" w:space="0" w:color="auto"/>
                      </w:divBdr>
                    </w:div>
                    <w:div w:id="222564206">
                      <w:marLeft w:val="0"/>
                      <w:marRight w:val="0"/>
                      <w:marTop w:val="240"/>
                      <w:marBottom w:val="0"/>
                      <w:divBdr>
                        <w:top w:val="none" w:sz="0" w:space="0" w:color="auto"/>
                        <w:left w:val="none" w:sz="0" w:space="0" w:color="auto"/>
                        <w:bottom w:val="none" w:sz="0" w:space="0" w:color="auto"/>
                        <w:right w:val="none" w:sz="0" w:space="0" w:color="auto"/>
                      </w:divBdr>
                    </w:div>
                    <w:div w:id="30613197">
                      <w:marLeft w:val="0"/>
                      <w:marRight w:val="0"/>
                      <w:marTop w:val="240"/>
                      <w:marBottom w:val="0"/>
                      <w:divBdr>
                        <w:top w:val="none" w:sz="0" w:space="0" w:color="auto"/>
                        <w:left w:val="none" w:sz="0" w:space="0" w:color="auto"/>
                        <w:bottom w:val="none" w:sz="0" w:space="0" w:color="auto"/>
                        <w:right w:val="none" w:sz="0" w:space="0" w:color="auto"/>
                      </w:divBdr>
                    </w:div>
                    <w:div w:id="601302521">
                      <w:marLeft w:val="0"/>
                      <w:marRight w:val="0"/>
                      <w:marTop w:val="240"/>
                      <w:marBottom w:val="0"/>
                      <w:divBdr>
                        <w:top w:val="none" w:sz="0" w:space="0" w:color="auto"/>
                        <w:left w:val="none" w:sz="0" w:space="0" w:color="auto"/>
                        <w:bottom w:val="none" w:sz="0" w:space="0" w:color="auto"/>
                        <w:right w:val="none" w:sz="0" w:space="0" w:color="auto"/>
                      </w:divBdr>
                    </w:div>
                    <w:div w:id="1359770548">
                      <w:marLeft w:val="0"/>
                      <w:marRight w:val="0"/>
                      <w:marTop w:val="240"/>
                      <w:marBottom w:val="0"/>
                      <w:divBdr>
                        <w:top w:val="none" w:sz="0" w:space="0" w:color="auto"/>
                        <w:left w:val="none" w:sz="0" w:space="0" w:color="auto"/>
                        <w:bottom w:val="none" w:sz="0" w:space="0" w:color="auto"/>
                        <w:right w:val="none" w:sz="0" w:space="0" w:color="auto"/>
                      </w:divBdr>
                    </w:div>
                    <w:div w:id="1791627617">
                      <w:marLeft w:val="0"/>
                      <w:marRight w:val="0"/>
                      <w:marTop w:val="240"/>
                      <w:marBottom w:val="0"/>
                      <w:divBdr>
                        <w:top w:val="none" w:sz="0" w:space="0" w:color="auto"/>
                        <w:left w:val="none" w:sz="0" w:space="0" w:color="auto"/>
                        <w:bottom w:val="none" w:sz="0" w:space="0" w:color="auto"/>
                        <w:right w:val="none" w:sz="0" w:space="0" w:color="auto"/>
                      </w:divBdr>
                    </w:div>
                    <w:div w:id="1325276252">
                      <w:marLeft w:val="0"/>
                      <w:marRight w:val="0"/>
                      <w:marTop w:val="240"/>
                      <w:marBottom w:val="0"/>
                      <w:divBdr>
                        <w:top w:val="none" w:sz="0" w:space="0" w:color="auto"/>
                        <w:left w:val="none" w:sz="0" w:space="0" w:color="auto"/>
                        <w:bottom w:val="none" w:sz="0" w:space="0" w:color="auto"/>
                        <w:right w:val="none" w:sz="0" w:space="0" w:color="auto"/>
                      </w:divBdr>
                    </w:div>
                    <w:div w:id="135953333">
                      <w:marLeft w:val="0"/>
                      <w:marRight w:val="0"/>
                      <w:marTop w:val="240"/>
                      <w:marBottom w:val="0"/>
                      <w:divBdr>
                        <w:top w:val="none" w:sz="0" w:space="0" w:color="auto"/>
                        <w:left w:val="none" w:sz="0" w:space="0" w:color="auto"/>
                        <w:bottom w:val="none" w:sz="0" w:space="0" w:color="auto"/>
                        <w:right w:val="none" w:sz="0" w:space="0" w:color="auto"/>
                      </w:divBdr>
                    </w:div>
                    <w:div w:id="146632368">
                      <w:marLeft w:val="0"/>
                      <w:marRight w:val="0"/>
                      <w:marTop w:val="240"/>
                      <w:marBottom w:val="0"/>
                      <w:divBdr>
                        <w:top w:val="none" w:sz="0" w:space="0" w:color="auto"/>
                        <w:left w:val="none" w:sz="0" w:space="0" w:color="auto"/>
                        <w:bottom w:val="none" w:sz="0" w:space="0" w:color="auto"/>
                        <w:right w:val="none" w:sz="0" w:space="0" w:color="auto"/>
                      </w:divBdr>
                    </w:div>
                    <w:div w:id="2109542711">
                      <w:marLeft w:val="0"/>
                      <w:marRight w:val="0"/>
                      <w:marTop w:val="240"/>
                      <w:marBottom w:val="0"/>
                      <w:divBdr>
                        <w:top w:val="none" w:sz="0" w:space="0" w:color="auto"/>
                        <w:left w:val="none" w:sz="0" w:space="0" w:color="auto"/>
                        <w:bottom w:val="none" w:sz="0" w:space="0" w:color="auto"/>
                        <w:right w:val="none" w:sz="0" w:space="0" w:color="auto"/>
                      </w:divBdr>
                    </w:div>
                    <w:div w:id="1899586891">
                      <w:marLeft w:val="0"/>
                      <w:marRight w:val="0"/>
                      <w:marTop w:val="240"/>
                      <w:marBottom w:val="0"/>
                      <w:divBdr>
                        <w:top w:val="none" w:sz="0" w:space="0" w:color="auto"/>
                        <w:left w:val="none" w:sz="0" w:space="0" w:color="auto"/>
                        <w:bottom w:val="none" w:sz="0" w:space="0" w:color="auto"/>
                        <w:right w:val="none" w:sz="0" w:space="0" w:color="auto"/>
                      </w:divBdr>
                    </w:div>
                    <w:div w:id="295179662">
                      <w:marLeft w:val="0"/>
                      <w:marRight w:val="0"/>
                      <w:marTop w:val="240"/>
                      <w:marBottom w:val="0"/>
                      <w:divBdr>
                        <w:top w:val="none" w:sz="0" w:space="0" w:color="auto"/>
                        <w:left w:val="none" w:sz="0" w:space="0" w:color="auto"/>
                        <w:bottom w:val="none" w:sz="0" w:space="0" w:color="auto"/>
                        <w:right w:val="none" w:sz="0" w:space="0" w:color="auto"/>
                      </w:divBdr>
                    </w:div>
                    <w:div w:id="1210413623">
                      <w:marLeft w:val="0"/>
                      <w:marRight w:val="0"/>
                      <w:marTop w:val="0"/>
                      <w:marBottom w:val="0"/>
                      <w:divBdr>
                        <w:top w:val="none" w:sz="0" w:space="0" w:color="auto"/>
                        <w:left w:val="none" w:sz="0" w:space="0" w:color="auto"/>
                        <w:bottom w:val="none" w:sz="0" w:space="0" w:color="auto"/>
                        <w:right w:val="none" w:sz="0" w:space="0" w:color="auto"/>
                      </w:divBdr>
                      <w:divsChild>
                        <w:div w:id="670835366">
                          <w:marLeft w:val="0"/>
                          <w:marRight w:val="0"/>
                          <w:marTop w:val="240"/>
                          <w:marBottom w:val="0"/>
                          <w:divBdr>
                            <w:top w:val="none" w:sz="0" w:space="0" w:color="auto"/>
                            <w:left w:val="none" w:sz="0" w:space="0" w:color="auto"/>
                            <w:bottom w:val="none" w:sz="0" w:space="0" w:color="auto"/>
                            <w:right w:val="none" w:sz="0" w:space="0" w:color="auto"/>
                          </w:divBdr>
                        </w:div>
                        <w:div w:id="1405177460">
                          <w:marLeft w:val="0"/>
                          <w:marRight w:val="0"/>
                          <w:marTop w:val="240"/>
                          <w:marBottom w:val="0"/>
                          <w:divBdr>
                            <w:top w:val="none" w:sz="0" w:space="0" w:color="auto"/>
                            <w:left w:val="none" w:sz="0" w:space="0" w:color="auto"/>
                            <w:bottom w:val="none" w:sz="0" w:space="0" w:color="auto"/>
                            <w:right w:val="none" w:sz="0" w:space="0" w:color="auto"/>
                          </w:divBdr>
                        </w:div>
                        <w:div w:id="1680890579">
                          <w:marLeft w:val="0"/>
                          <w:marRight w:val="0"/>
                          <w:marTop w:val="240"/>
                          <w:marBottom w:val="0"/>
                          <w:divBdr>
                            <w:top w:val="none" w:sz="0" w:space="0" w:color="auto"/>
                            <w:left w:val="none" w:sz="0" w:space="0" w:color="auto"/>
                            <w:bottom w:val="none" w:sz="0" w:space="0" w:color="auto"/>
                            <w:right w:val="none" w:sz="0" w:space="0" w:color="auto"/>
                          </w:divBdr>
                        </w:div>
                        <w:div w:id="18355713">
                          <w:marLeft w:val="0"/>
                          <w:marRight w:val="0"/>
                          <w:marTop w:val="240"/>
                          <w:marBottom w:val="0"/>
                          <w:divBdr>
                            <w:top w:val="none" w:sz="0" w:space="0" w:color="auto"/>
                            <w:left w:val="none" w:sz="0" w:space="0" w:color="auto"/>
                            <w:bottom w:val="none" w:sz="0" w:space="0" w:color="auto"/>
                            <w:right w:val="none" w:sz="0" w:space="0" w:color="auto"/>
                          </w:divBdr>
                        </w:div>
                        <w:div w:id="1032998847">
                          <w:marLeft w:val="0"/>
                          <w:marRight w:val="0"/>
                          <w:marTop w:val="240"/>
                          <w:marBottom w:val="0"/>
                          <w:divBdr>
                            <w:top w:val="none" w:sz="0" w:space="0" w:color="auto"/>
                            <w:left w:val="none" w:sz="0" w:space="0" w:color="auto"/>
                            <w:bottom w:val="none" w:sz="0" w:space="0" w:color="auto"/>
                            <w:right w:val="none" w:sz="0" w:space="0" w:color="auto"/>
                          </w:divBdr>
                        </w:div>
                        <w:div w:id="2018385798">
                          <w:marLeft w:val="0"/>
                          <w:marRight w:val="0"/>
                          <w:marTop w:val="240"/>
                          <w:marBottom w:val="0"/>
                          <w:divBdr>
                            <w:top w:val="none" w:sz="0" w:space="0" w:color="auto"/>
                            <w:left w:val="none" w:sz="0" w:space="0" w:color="auto"/>
                            <w:bottom w:val="none" w:sz="0" w:space="0" w:color="auto"/>
                            <w:right w:val="none" w:sz="0" w:space="0" w:color="auto"/>
                          </w:divBdr>
                        </w:div>
                      </w:divsChild>
                    </w:div>
                    <w:div w:id="1404597974">
                      <w:marLeft w:val="0"/>
                      <w:marRight w:val="0"/>
                      <w:marTop w:val="240"/>
                      <w:marBottom w:val="0"/>
                      <w:divBdr>
                        <w:top w:val="none" w:sz="0" w:space="0" w:color="auto"/>
                        <w:left w:val="none" w:sz="0" w:space="0" w:color="auto"/>
                        <w:bottom w:val="none" w:sz="0" w:space="0" w:color="auto"/>
                        <w:right w:val="none" w:sz="0" w:space="0" w:color="auto"/>
                      </w:divBdr>
                    </w:div>
                    <w:div w:id="508521802">
                      <w:marLeft w:val="0"/>
                      <w:marRight w:val="0"/>
                      <w:marTop w:val="240"/>
                      <w:marBottom w:val="0"/>
                      <w:divBdr>
                        <w:top w:val="none" w:sz="0" w:space="0" w:color="auto"/>
                        <w:left w:val="none" w:sz="0" w:space="0" w:color="auto"/>
                        <w:bottom w:val="none" w:sz="0" w:space="0" w:color="auto"/>
                        <w:right w:val="none" w:sz="0" w:space="0" w:color="auto"/>
                      </w:divBdr>
                    </w:div>
                    <w:div w:id="1383754777">
                      <w:marLeft w:val="0"/>
                      <w:marRight w:val="0"/>
                      <w:marTop w:val="240"/>
                      <w:marBottom w:val="0"/>
                      <w:divBdr>
                        <w:top w:val="none" w:sz="0" w:space="0" w:color="auto"/>
                        <w:left w:val="none" w:sz="0" w:space="0" w:color="auto"/>
                        <w:bottom w:val="none" w:sz="0" w:space="0" w:color="auto"/>
                        <w:right w:val="none" w:sz="0" w:space="0" w:color="auto"/>
                      </w:divBdr>
                    </w:div>
                    <w:div w:id="383795045">
                      <w:marLeft w:val="0"/>
                      <w:marRight w:val="0"/>
                      <w:marTop w:val="240"/>
                      <w:marBottom w:val="0"/>
                      <w:divBdr>
                        <w:top w:val="none" w:sz="0" w:space="0" w:color="auto"/>
                        <w:left w:val="none" w:sz="0" w:space="0" w:color="auto"/>
                        <w:bottom w:val="none" w:sz="0" w:space="0" w:color="auto"/>
                        <w:right w:val="none" w:sz="0" w:space="0" w:color="auto"/>
                      </w:divBdr>
                    </w:div>
                    <w:div w:id="778305892">
                      <w:marLeft w:val="0"/>
                      <w:marRight w:val="0"/>
                      <w:marTop w:val="240"/>
                      <w:marBottom w:val="0"/>
                      <w:divBdr>
                        <w:top w:val="none" w:sz="0" w:space="0" w:color="auto"/>
                        <w:left w:val="none" w:sz="0" w:space="0" w:color="auto"/>
                        <w:bottom w:val="none" w:sz="0" w:space="0" w:color="auto"/>
                        <w:right w:val="none" w:sz="0" w:space="0" w:color="auto"/>
                      </w:divBdr>
                    </w:div>
                    <w:div w:id="1804543642">
                      <w:marLeft w:val="0"/>
                      <w:marRight w:val="0"/>
                      <w:marTop w:val="240"/>
                      <w:marBottom w:val="0"/>
                      <w:divBdr>
                        <w:top w:val="none" w:sz="0" w:space="0" w:color="auto"/>
                        <w:left w:val="none" w:sz="0" w:space="0" w:color="auto"/>
                        <w:bottom w:val="none" w:sz="0" w:space="0" w:color="auto"/>
                        <w:right w:val="none" w:sz="0" w:space="0" w:color="auto"/>
                      </w:divBdr>
                    </w:div>
                    <w:div w:id="2076933917">
                      <w:marLeft w:val="0"/>
                      <w:marRight w:val="0"/>
                      <w:marTop w:val="240"/>
                      <w:marBottom w:val="0"/>
                      <w:divBdr>
                        <w:top w:val="none" w:sz="0" w:space="0" w:color="auto"/>
                        <w:left w:val="none" w:sz="0" w:space="0" w:color="auto"/>
                        <w:bottom w:val="none" w:sz="0" w:space="0" w:color="auto"/>
                        <w:right w:val="none" w:sz="0" w:space="0" w:color="auto"/>
                      </w:divBdr>
                    </w:div>
                    <w:div w:id="488835233">
                      <w:marLeft w:val="0"/>
                      <w:marRight w:val="0"/>
                      <w:marTop w:val="240"/>
                      <w:marBottom w:val="0"/>
                      <w:divBdr>
                        <w:top w:val="none" w:sz="0" w:space="0" w:color="auto"/>
                        <w:left w:val="none" w:sz="0" w:space="0" w:color="auto"/>
                        <w:bottom w:val="none" w:sz="0" w:space="0" w:color="auto"/>
                        <w:right w:val="none" w:sz="0" w:space="0" w:color="auto"/>
                      </w:divBdr>
                    </w:div>
                    <w:div w:id="220101424">
                      <w:marLeft w:val="0"/>
                      <w:marRight w:val="0"/>
                      <w:marTop w:val="240"/>
                      <w:marBottom w:val="0"/>
                      <w:divBdr>
                        <w:top w:val="none" w:sz="0" w:space="0" w:color="auto"/>
                        <w:left w:val="none" w:sz="0" w:space="0" w:color="auto"/>
                        <w:bottom w:val="none" w:sz="0" w:space="0" w:color="auto"/>
                        <w:right w:val="none" w:sz="0" w:space="0" w:color="auto"/>
                      </w:divBdr>
                    </w:div>
                    <w:div w:id="14843549">
                      <w:marLeft w:val="0"/>
                      <w:marRight w:val="0"/>
                      <w:marTop w:val="240"/>
                      <w:marBottom w:val="0"/>
                      <w:divBdr>
                        <w:top w:val="none" w:sz="0" w:space="0" w:color="auto"/>
                        <w:left w:val="none" w:sz="0" w:space="0" w:color="auto"/>
                        <w:bottom w:val="none" w:sz="0" w:space="0" w:color="auto"/>
                        <w:right w:val="none" w:sz="0" w:space="0" w:color="auto"/>
                      </w:divBdr>
                    </w:div>
                    <w:div w:id="12344556">
                      <w:marLeft w:val="0"/>
                      <w:marRight w:val="0"/>
                      <w:marTop w:val="240"/>
                      <w:marBottom w:val="0"/>
                      <w:divBdr>
                        <w:top w:val="none" w:sz="0" w:space="0" w:color="auto"/>
                        <w:left w:val="none" w:sz="0" w:space="0" w:color="auto"/>
                        <w:bottom w:val="none" w:sz="0" w:space="0" w:color="auto"/>
                        <w:right w:val="none" w:sz="0" w:space="0" w:color="auto"/>
                      </w:divBdr>
                    </w:div>
                    <w:div w:id="1872255457">
                      <w:marLeft w:val="0"/>
                      <w:marRight w:val="0"/>
                      <w:marTop w:val="240"/>
                      <w:marBottom w:val="0"/>
                      <w:divBdr>
                        <w:top w:val="none" w:sz="0" w:space="0" w:color="auto"/>
                        <w:left w:val="none" w:sz="0" w:space="0" w:color="auto"/>
                        <w:bottom w:val="none" w:sz="0" w:space="0" w:color="auto"/>
                        <w:right w:val="none" w:sz="0" w:space="0" w:color="auto"/>
                      </w:divBdr>
                    </w:div>
                    <w:div w:id="864756702">
                      <w:marLeft w:val="0"/>
                      <w:marRight w:val="0"/>
                      <w:marTop w:val="240"/>
                      <w:marBottom w:val="0"/>
                      <w:divBdr>
                        <w:top w:val="none" w:sz="0" w:space="0" w:color="auto"/>
                        <w:left w:val="none" w:sz="0" w:space="0" w:color="auto"/>
                        <w:bottom w:val="none" w:sz="0" w:space="0" w:color="auto"/>
                        <w:right w:val="none" w:sz="0" w:space="0" w:color="auto"/>
                      </w:divBdr>
                    </w:div>
                    <w:div w:id="415522370">
                      <w:marLeft w:val="0"/>
                      <w:marRight w:val="0"/>
                      <w:marTop w:val="240"/>
                      <w:marBottom w:val="0"/>
                      <w:divBdr>
                        <w:top w:val="none" w:sz="0" w:space="0" w:color="auto"/>
                        <w:left w:val="none" w:sz="0" w:space="0" w:color="auto"/>
                        <w:bottom w:val="none" w:sz="0" w:space="0" w:color="auto"/>
                        <w:right w:val="none" w:sz="0" w:space="0" w:color="auto"/>
                      </w:divBdr>
                    </w:div>
                    <w:div w:id="834538099">
                      <w:marLeft w:val="0"/>
                      <w:marRight w:val="0"/>
                      <w:marTop w:val="240"/>
                      <w:marBottom w:val="0"/>
                      <w:divBdr>
                        <w:top w:val="none" w:sz="0" w:space="0" w:color="auto"/>
                        <w:left w:val="none" w:sz="0" w:space="0" w:color="auto"/>
                        <w:bottom w:val="none" w:sz="0" w:space="0" w:color="auto"/>
                        <w:right w:val="none" w:sz="0" w:space="0" w:color="auto"/>
                      </w:divBdr>
                    </w:div>
                    <w:div w:id="1471483594">
                      <w:marLeft w:val="0"/>
                      <w:marRight w:val="0"/>
                      <w:marTop w:val="240"/>
                      <w:marBottom w:val="0"/>
                      <w:divBdr>
                        <w:top w:val="none" w:sz="0" w:space="0" w:color="auto"/>
                        <w:left w:val="none" w:sz="0" w:space="0" w:color="auto"/>
                        <w:bottom w:val="none" w:sz="0" w:space="0" w:color="auto"/>
                        <w:right w:val="none" w:sz="0" w:space="0" w:color="auto"/>
                      </w:divBdr>
                    </w:div>
                    <w:div w:id="1995527606">
                      <w:marLeft w:val="0"/>
                      <w:marRight w:val="0"/>
                      <w:marTop w:val="240"/>
                      <w:marBottom w:val="0"/>
                      <w:divBdr>
                        <w:top w:val="none" w:sz="0" w:space="0" w:color="auto"/>
                        <w:left w:val="none" w:sz="0" w:space="0" w:color="auto"/>
                        <w:bottom w:val="none" w:sz="0" w:space="0" w:color="auto"/>
                        <w:right w:val="none" w:sz="0" w:space="0" w:color="auto"/>
                      </w:divBdr>
                    </w:div>
                    <w:div w:id="1363674898">
                      <w:marLeft w:val="0"/>
                      <w:marRight w:val="0"/>
                      <w:marTop w:val="240"/>
                      <w:marBottom w:val="0"/>
                      <w:divBdr>
                        <w:top w:val="none" w:sz="0" w:space="0" w:color="auto"/>
                        <w:left w:val="none" w:sz="0" w:space="0" w:color="auto"/>
                        <w:bottom w:val="none" w:sz="0" w:space="0" w:color="auto"/>
                        <w:right w:val="none" w:sz="0" w:space="0" w:color="auto"/>
                      </w:divBdr>
                    </w:div>
                    <w:div w:id="1395275524">
                      <w:marLeft w:val="0"/>
                      <w:marRight w:val="0"/>
                      <w:marTop w:val="240"/>
                      <w:marBottom w:val="0"/>
                      <w:divBdr>
                        <w:top w:val="none" w:sz="0" w:space="0" w:color="auto"/>
                        <w:left w:val="none" w:sz="0" w:space="0" w:color="auto"/>
                        <w:bottom w:val="none" w:sz="0" w:space="0" w:color="auto"/>
                        <w:right w:val="none" w:sz="0" w:space="0" w:color="auto"/>
                      </w:divBdr>
                    </w:div>
                    <w:div w:id="1151563270">
                      <w:marLeft w:val="0"/>
                      <w:marRight w:val="0"/>
                      <w:marTop w:val="0"/>
                      <w:marBottom w:val="0"/>
                      <w:divBdr>
                        <w:top w:val="none" w:sz="0" w:space="0" w:color="auto"/>
                        <w:left w:val="none" w:sz="0" w:space="0" w:color="auto"/>
                        <w:bottom w:val="none" w:sz="0" w:space="0" w:color="auto"/>
                        <w:right w:val="none" w:sz="0" w:space="0" w:color="auto"/>
                      </w:divBdr>
                      <w:divsChild>
                        <w:div w:id="822701841">
                          <w:marLeft w:val="0"/>
                          <w:marRight w:val="0"/>
                          <w:marTop w:val="240"/>
                          <w:marBottom w:val="0"/>
                          <w:divBdr>
                            <w:top w:val="none" w:sz="0" w:space="0" w:color="auto"/>
                            <w:left w:val="none" w:sz="0" w:space="0" w:color="auto"/>
                            <w:bottom w:val="none" w:sz="0" w:space="0" w:color="auto"/>
                            <w:right w:val="none" w:sz="0" w:space="0" w:color="auto"/>
                          </w:divBdr>
                        </w:div>
                        <w:div w:id="2091807656">
                          <w:marLeft w:val="0"/>
                          <w:marRight w:val="0"/>
                          <w:marTop w:val="240"/>
                          <w:marBottom w:val="0"/>
                          <w:divBdr>
                            <w:top w:val="none" w:sz="0" w:space="0" w:color="auto"/>
                            <w:left w:val="none" w:sz="0" w:space="0" w:color="auto"/>
                            <w:bottom w:val="none" w:sz="0" w:space="0" w:color="auto"/>
                            <w:right w:val="none" w:sz="0" w:space="0" w:color="auto"/>
                          </w:divBdr>
                        </w:div>
                        <w:div w:id="482043861">
                          <w:marLeft w:val="0"/>
                          <w:marRight w:val="0"/>
                          <w:marTop w:val="240"/>
                          <w:marBottom w:val="0"/>
                          <w:divBdr>
                            <w:top w:val="none" w:sz="0" w:space="0" w:color="auto"/>
                            <w:left w:val="none" w:sz="0" w:space="0" w:color="auto"/>
                            <w:bottom w:val="none" w:sz="0" w:space="0" w:color="auto"/>
                            <w:right w:val="none" w:sz="0" w:space="0" w:color="auto"/>
                          </w:divBdr>
                        </w:div>
                        <w:div w:id="1920750985">
                          <w:marLeft w:val="0"/>
                          <w:marRight w:val="0"/>
                          <w:marTop w:val="240"/>
                          <w:marBottom w:val="0"/>
                          <w:divBdr>
                            <w:top w:val="none" w:sz="0" w:space="0" w:color="auto"/>
                            <w:left w:val="none" w:sz="0" w:space="0" w:color="auto"/>
                            <w:bottom w:val="none" w:sz="0" w:space="0" w:color="auto"/>
                            <w:right w:val="none" w:sz="0" w:space="0" w:color="auto"/>
                          </w:divBdr>
                        </w:div>
                        <w:div w:id="253904735">
                          <w:marLeft w:val="0"/>
                          <w:marRight w:val="0"/>
                          <w:marTop w:val="240"/>
                          <w:marBottom w:val="0"/>
                          <w:divBdr>
                            <w:top w:val="none" w:sz="0" w:space="0" w:color="auto"/>
                            <w:left w:val="none" w:sz="0" w:space="0" w:color="auto"/>
                            <w:bottom w:val="none" w:sz="0" w:space="0" w:color="auto"/>
                            <w:right w:val="none" w:sz="0" w:space="0" w:color="auto"/>
                          </w:divBdr>
                        </w:div>
                        <w:div w:id="352803255">
                          <w:marLeft w:val="0"/>
                          <w:marRight w:val="0"/>
                          <w:marTop w:val="240"/>
                          <w:marBottom w:val="0"/>
                          <w:divBdr>
                            <w:top w:val="none" w:sz="0" w:space="0" w:color="auto"/>
                            <w:left w:val="none" w:sz="0" w:space="0" w:color="auto"/>
                            <w:bottom w:val="none" w:sz="0" w:space="0" w:color="auto"/>
                            <w:right w:val="none" w:sz="0" w:space="0" w:color="auto"/>
                          </w:divBdr>
                        </w:div>
                        <w:div w:id="1659386148">
                          <w:marLeft w:val="0"/>
                          <w:marRight w:val="0"/>
                          <w:marTop w:val="240"/>
                          <w:marBottom w:val="0"/>
                          <w:divBdr>
                            <w:top w:val="none" w:sz="0" w:space="0" w:color="auto"/>
                            <w:left w:val="none" w:sz="0" w:space="0" w:color="auto"/>
                            <w:bottom w:val="none" w:sz="0" w:space="0" w:color="auto"/>
                            <w:right w:val="none" w:sz="0" w:space="0" w:color="auto"/>
                          </w:divBdr>
                        </w:div>
                      </w:divsChild>
                    </w:div>
                    <w:div w:id="2116946429">
                      <w:marLeft w:val="0"/>
                      <w:marRight w:val="0"/>
                      <w:marTop w:val="240"/>
                      <w:marBottom w:val="0"/>
                      <w:divBdr>
                        <w:top w:val="none" w:sz="0" w:space="0" w:color="auto"/>
                        <w:left w:val="none" w:sz="0" w:space="0" w:color="auto"/>
                        <w:bottom w:val="none" w:sz="0" w:space="0" w:color="auto"/>
                        <w:right w:val="none" w:sz="0" w:space="0" w:color="auto"/>
                      </w:divBdr>
                    </w:div>
                    <w:div w:id="1068840051">
                      <w:marLeft w:val="0"/>
                      <w:marRight w:val="0"/>
                      <w:marTop w:val="240"/>
                      <w:marBottom w:val="0"/>
                      <w:divBdr>
                        <w:top w:val="none" w:sz="0" w:space="0" w:color="auto"/>
                        <w:left w:val="none" w:sz="0" w:space="0" w:color="auto"/>
                        <w:bottom w:val="none" w:sz="0" w:space="0" w:color="auto"/>
                        <w:right w:val="none" w:sz="0" w:space="0" w:color="auto"/>
                      </w:divBdr>
                    </w:div>
                    <w:div w:id="717820840">
                      <w:marLeft w:val="0"/>
                      <w:marRight w:val="0"/>
                      <w:marTop w:val="240"/>
                      <w:marBottom w:val="0"/>
                      <w:divBdr>
                        <w:top w:val="none" w:sz="0" w:space="0" w:color="auto"/>
                        <w:left w:val="none" w:sz="0" w:space="0" w:color="auto"/>
                        <w:bottom w:val="none" w:sz="0" w:space="0" w:color="auto"/>
                        <w:right w:val="none" w:sz="0" w:space="0" w:color="auto"/>
                      </w:divBdr>
                    </w:div>
                    <w:div w:id="284392699">
                      <w:marLeft w:val="0"/>
                      <w:marRight w:val="0"/>
                      <w:marTop w:val="240"/>
                      <w:marBottom w:val="0"/>
                      <w:divBdr>
                        <w:top w:val="none" w:sz="0" w:space="0" w:color="auto"/>
                        <w:left w:val="none" w:sz="0" w:space="0" w:color="auto"/>
                        <w:bottom w:val="none" w:sz="0" w:space="0" w:color="auto"/>
                        <w:right w:val="none" w:sz="0" w:space="0" w:color="auto"/>
                      </w:divBdr>
                    </w:div>
                    <w:div w:id="1728256395">
                      <w:marLeft w:val="0"/>
                      <w:marRight w:val="0"/>
                      <w:marTop w:val="240"/>
                      <w:marBottom w:val="0"/>
                      <w:divBdr>
                        <w:top w:val="none" w:sz="0" w:space="0" w:color="auto"/>
                        <w:left w:val="none" w:sz="0" w:space="0" w:color="auto"/>
                        <w:bottom w:val="none" w:sz="0" w:space="0" w:color="auto"/>
                        <w:right w:val="none" w:sz="0" w:space="0" w:color="auto"/>
                      </w:divBdr>
                    </w:div>
                    <w:div w:id="152912687">
                      <w:marLeft w:val="0"/>
                      <w:marRight w:val="0"/>
                      <w:marTop w:val="240"/>
                      <w:marBottom w:val="0"/>
                      <w:divBdr>
                        <w:top w:val="none" w:sz="0" w:space="0" w:color="auto"/>
                        <w:left w:val="none" w:sz="0" w:space="0" w:color="auto"/>
                        <w:bottom w:val="none" w:sz="0" w:space="0" w:color="auto"/>
                        <w:right w:val="none" w:sz="0" w:space="0" w:color="auto"/>
                      </w:divBdr>
                    </w:div>
                    <w:div w:id="2145851859">
                      <w:marLeft w:val="0"/>
                      <w:marRight w:val="0"/>
                      <w:marTop w:val="240"/>
                      <w:marBottom w:val="0"/>
                      <w:divBdr>
                        <w:top w:val="none" w:sz="0" w:space="0" w:color="auto"/>
                        <w:left w:val="none" w:sz="0" w:space="0" w:color="auto"/>
                        <w:bottom w:val="none" w:sz="0" w:space="0" w:color="auto"/>
                        <w:right w:val="none" w:sz="0" w:space="0" w:color="auto"/>
                      </w:divBdr>
                    </w:div>
                    <w:div w:id="1334720936">
                      <w:marLeft w:val="0"/>
                      <w:marRight w:val="0"/>
                      <w:marTop w:val="240"/>
                      <w:marBottom w:val="0"/>
                      <w:divBdr>
                        <w:top w:val="none" w:sz="0" w:space="0" w:color="auto"/>
                        <w:left w:val="none" w:sz="0" w:space="0" w:color="auto"/>
                        <w:bottom w:val="none" w:sz="0" w:space="0" w:color="auto"/>
                        <w:right w:val="none" w:sz="0" w:space="0" w:color="auto"/>
                      </w:divBdr>
                    </w:div>
                    <w:div w:id="1921715140">
                      <w:marLeft w:val="0"/>
                      <w:marRight w:val="0"/>
                      <w:marTop w:val="240"/>
                      <w:marBottom w:val="0"/>
                      <w:divBdr>
                        <w:top w:val="none" w:sz="0" w:space="0" w:color="auto"/>
                        <w:left w:val="none" w:sz="0" w:space="0" w:color="auto"/>
                        <w:bottom w:val="none" w:sz="0" w:space="0" w:color="auto"/>
                        <w:right w:val="none" w:sz="0" w:space="0" w:color="auto"/>
                      </w:divBdr>
                    </w:div>
                    <w:div w:id="1930507769">
                      <w:marLeft w:val="0"/>
                      <w:marRight w:val="0"/>
                      <w:marTop w:val="240"/>
                      <w:marBottom w:val="0"/>
                      <w:divBdr>
                        <w:top w:val="none" w:sz="0" w:space="0" w:color="auto"/>
                        <w:left w:val="none" w:sz="0" w:space="0" w:color="auto"/>
                        <w:bottom w:val="none" w:sz="0" w:space="0" w:color="auto"/>
                        <w:right w:val="none" w:sz="0" w:space="0" w:color="auto"/>
                      </w:divBdr>
                    </w:div>
                    <w:div w:id="657611790">
                      <w:marLeft w:val="0"/>
                      <w:marRight w:val="0"/>
                      <w:marTop w:val="240"/>
                      <w:marBottom w:val="0"/>
                      <w:divBdr>
                        <w:top w:val="none" w:sz="0" w:space="0" w:color="auto"/>
                        <w:left w:val="none" w:sz="0" w:space="0" w:color="auto"/>
                        <w:bottom w:val="none" w:sz="0" w:space="0" w:color="auto"/>
                        <w:right w:val="none" w:sz="0" w:space="0" w:color="auto"/>
                      </w:divBdr>
                    </w:div>
                    <w:div w:id="470904060">
                      <w:marLeft w:val="0"/>
                      <w:marRight w:val="0"/>
                      <w:marTop w:val="240"/>
                      <w:marBottom w:val="0"/>
                      <w:divBdr>
                        <w:top w:val="none" w:sz="0" w:space="0" w:color="auto"/>
                        <w:left w:val="none" w:sz="0" w:space="0" w:color="auto"/>
                        <w:bottom w:val="none" w:sz="0" w:space="0" w:color="auto"/>
                        <w:right w:val="none" w:sz="0" w:space="0" w:color="auto"/>
                      </w:divBdr>
                    </w:div>
                    <w:div w:id="890994224">
                      <w:marLeft w:val="0"/>
                      <w:marRight w:val="0"/>
                      <w:marTop w:val="240"/>
                      <w:marBottom w:val="0"/>
                      <w:divBdr>
                        <w:top w:val="none" w:sz="0" w:space="0" w:color="auto"/>
                        <w:left w:val="none" w:sz="0" w:space="0" w:color="auto"/>
                        <w:bottom w:val="none" w:sz="0" w:space="0" w:color="auto"/>
                        <w:right w:val="none" w:sz="0" w:space="0" w:color="auto"/>
                      </w:divBdr>
                    </w:div>
                    <w:div w:id="634723328">
                      <w:marLeft w:val="0"/>
                      <w:marRight w:val="0"/>
                      <w:marTop w:val="240"/>
                      <w:marBottom w:val="0"/>
                      <w:divBdr>
                        <w:top w:val="none" w:sz="0" w:space="0" w:color="auto"/>
                        <w:left w:val="none" w:sz="0" w:space="0" w:color="auto"/>
                        <w:bottom w:val="none" w:sz="0" w:space="0" w:color="auto"/>
                        <w:right w:val="none" w:sz="0" w:space="0" w:color="auto"/>
                      </w:divBdr>
                    </w:div>
                    <w:div w:id="847258685">
                      <w:marLeft w:val="0"/>
                      <w:marRight w:val="0"/>
                      <w:marTop w:val="240"/>
                      <w:marBottom w:val="0"/>
                      <w:divBdr>
                        <w:top w:val="none" w:sz="0" w:space="0" w:color="auto"/>
                        <w:left w:val="none" w:sz="0" w:space="0" w:color="auto"/>
                        <w:bottom w:val="none" w:sz="0" w:space="0" w:color="auto"/>
                        <w:right w:val="none" w:sz="0" w:space="0" w:color="auto"/>
                      </w:divBdr>
                    </w:div>
                    <w:div w:id="1401634439">
                      <w:marLeft w:val="0"/>
                      <w:marRight w:val="0"/>
                      <w:marTop w:val="240"/>
                      <w:marBottom w:val="0"/>
                      <w:divBdr>
                        <w:top w:val="none" w:sz="0" w:space="0" w:color="auto"/>
                        <w:left w:val="none" w:sz="0" w:space="0" w:color="auto"/>
                        <w:bottom w:val="none" w:sz="0" w:space="0" w:color="auto"/>
                        <w:right w:val="none" w:sz="0" w:space="0" w:color="auto"/>
                      </w:divBdr>
                    </w:div>
                    <w:div w:id="1531839502">
                      <w:marLeft w:val="0"/>
                      <w:marRight w:val="0"/>
                      <w:marTop w:val="240"/>
                      <w:marBottom w:val="0"/>
                      <w:divBdr>
                        <w:top w:val="none" w:sz="0" w:space="0" w:color="auto"/>
                        <w:left w:val="none" w:sz="0" w:space="0" w:color="auto"/>
                        <w:bottom w:val="none" w:sz="0" w:space="0" w:color="auto"/>
                        <w:right w:val="none" w:sz="0" w:space="0" w:color="auto"/>
                      </w:divBdr>
                    </w:div>
                    <w:div w:id="682517052">
                      <w:marLeft w:val="0"/>
                      <w:marRight w:val="0"/>
                      <w:marTop w:val="240"/>
                      <w:marBottom w:val="0"/>
                      <w:divBdr>
                        <w:top w:val="none" w:sz="0" w:space="0" w:color="auto"/>
                        <w:left w:val="none" w:sz="0" w:space="0" w:color="auto"/>
                        <w:bottom w:val="none" w:sz="0" w:space="0" w:color="auto"/>
                        <w:right w:val="none" w:sz="0" w:space="0" w:color="auto"/>
                      </w:divBdr>
                    </w:div>
                    <w:div w:id="914903256">
                      <w:marLeft w:val="0"/>
                      <w:marRight w:val="0"/>
                      <w:marTop w:val="240"/>
                      <w:marBottom w:val="0"/>
                      <w:divBdr>
                        <w:top w:val="none" w:sz="0" w:space="0" w:color="auto"/>
                        <w:left w:val="none" w:sz="0" w:space="0" w:color="auto"/>
                        <w:bottom w:val="none" w:sz="0" w:space="0" w:color="auto"/>
                        <w:right w:val="none" w:sz="0" w:space="0" w:color="auto"/>
                      </w:divBdr>
                    </w:div>
                    <w:div w:id="2099519061">
                      <w:marLeft w:val="0"/>
                      <w:marRight w:val="0"/>
                      <w:marTop w:val="240"/>
                      <w:marBottom w:val="0"/>
                      <w:divBdr>
                        <w:top w:val="none" w:sz="0" w:space="0" w:color="auto"/>
                        <w:left w:val="none" w:sz="0" w:space="0" w:color="auto"/>
                        <w:bottom w:val="none" w:sz="0" w:space="0" w:color="auto"/>
                        <w:right w:val="none" w:sz="0" w:space="0" w:color="auto"/>
                      </w:divBdr>
                    </w:div>
                    <w:div w:id="893156919">
                      <w:marLeft w:val="0"/>
                      <w:marRight w:val="0"/>
                      <w:marTop w:val="240"/>
                      <w:marBottom w:val="0"/>
                      <w:divBdr>
                        <w:top w:val="none" w:sz="0" w:space="0" w:color="auto"/>
                        <w:left w:val="none" w:sz="0" w:space="0" w:color="auto"/>
                        <w:bottom w:val="none" w:sz="0" w:space="0" w:color="auto"/>
                        <w:right w:val="none" w:sz="0" w:space="0" w:color="auto"/>
                      </w:divBdr>
                    </w:div>
                    <w:div w:id="869532982">
                      <w:marLeft w:val="0"/>
                      <w:marRight w:val="0"/>
                      <w:marTop w:val="240"/>
                      <w:marBottom w:val="0"/>
                      <w:divBdr>
                        <w:top w:val="none" w:sz="0" w:space="0" w:color="auto"/>
                        <w:left w:val="none" w:sz="0" w:space="0" w:color="auto"/>
                        <w:bottom w:val="none" w:sz="0" w:space="0" w:color="auto"/>
                        <w:right w:val="none" w:sz="0" w:space="0" w:color="auto"/>
                      </w:divBdr>
                    </w:div>
                    <w:div w:id="1763600200">
                      <w:marLeft w:val="0"/>
                      <w:marRight w:val="0"/>
                      <w:marTop w:val="240"/>
                      <w:marBottom w:val="0"/>
                      <w:divBdr>
                        <w:top w:val="none" w:sz="0" w:space="0" w:color="auto"/>
                        <w:left w:val="none" w:sz="0" w:space="0" w:color="auto"/>
                        <w:bottom w:val="none" w:sz="0" w:space="0" w:color="auto"/>
                        <w:right w:val="none" w:sz="0" w:space="0" w:color="auto"/>
                      </w:divBdr>
                    </w:div>
                    <w:div w:id="1836913087">
                      <w:marLeft w:val="0"/>
                      <w:marRight w:val="0"/>
                      <w:marTop w:val="240"/>
                      <w:marBottom w:val="0"/>
                      <w:divBdr>
                        <w:top w:val="none" w:sz="0" w:space="0" w:color="auto"/>
                        <w:left w:val="none" w:sz="0" w:space="0" w:color="auto"/>
                        <w:bottom w:val="none" w:sz="0" w:space="0" w:color="auto"/>
                        <w:right w:val="none" w:sz="0" w:space="0" w:color="auto"/>
                      </w:divBdr>
                    </w:div>
                    <w:div w:id="1821848613">
                      <w:marLeft w:val="0"/>
                      <w:marRight w:val="0"/>
                      <w:marTop w:val="240"/>
                      <w:marBottom w:val="0"/>
                      <w:divBdr>
                        <w:top w:val="none" w:sz="0" w:space="0" w:color="auto"/>
                        <w:left w:val="none" w:sz="0" w:space="0" w:color="auto"/>
                        <w:bottom w:val="none" w:sz="0" w:space="0" w:color="auto"/>
                        <w:right w:val="none" w:sz="0" w:space="0" w:color="auto"/>
                      </w:divBdr>
                    </w:div>
                    <w:div w:id="217784275">
                      <w:marLeft w:val="0"/>
                      <w:marRight w:val="0"/>
                      <w:marTop w:val="240"/>
                      <w:marBottom w:val="0"/>
                      <w:divBdr>
                        <w:top w:val="none" w:sz="0" w:space="0" w:color="auto"/>
                        <w:left w:val="none" w:sz="0" w:space="0" w:color="auto"/>
                        <w:bottom w:val="none" w:sz="0" w:space="0" w:color="auto"/>
                        <w:right w:val="none" w:sz="0" w:space="0" w:color="auto"/>
                      </w:divBdr>
                    </w:div>
                    <w:div w:id="29885228">
                      <w:marLeft w:val="0"/>
                      <w:marRight w:val="0"/>
                      <w:marTop w:val="240"/>
                      <w:marBottom w:val="0"/>
                      <w:divBdr>
                        <w:top w:val="none" w:sz="0" w:space="0" w:color="auto"/>
                        <w:left w:val="none" w:sz="0" w:space="0" w:color="auto"/>
                        <w:bottom w:val="none" w:sz="0" w:space="0" w:color="auto"/>
                        <w:right w:val="none" w:sz="0" w:space="0" w:color="auto"/>
                      </w:divBdr>
                    </w:div>
                    <w:div w:id="751856088">
                      <w:marLeft w:val="0"/>
                      <w:marRight w:val="0"/>
                      <w:marTop w:val="240"/>
                      <w:marBottom w:val="0"/>
                      <w:divBdr>
                        <w:top w:val="none" w:sz="0" w:space="0" w:color="auto"/>
                        <w:left w:val="none" w:sz="0" w:space="0" w:color="auto"/>
                        <w:bottom w:val="none" w:sz="0" w:space="0" w:color="auto"/>
                        <w:right w:val="none" w:sz="0" w:space="0" w:color="auto"/>
                      </w:divBdr>
                    </w:div>
                    <w:div w:id="581984625">
                      <w:marLeft w:val="0"/>
                      <w:marRight w:val="0"/>
                      <w:marTop w:val="240"/>
                      <w:marBottom w:val="0"/>
                      <w:divBdr>
                        <w:top w:val="none" w:sz="0" w:space="0" w:color="auto"/>
                        <w:left w:val="none" w:sz="0" w:space="0" w:color="auto"/>
                        <w:bottom w:val="none" w:sz="0" w:space="0" w:color="auto"/>
                        <w:right w:val="none" w:sz="0" w:space="0" w:color="auto"/>
                      </w:divBdr>
                    </w:div>
                    <w:div w:id="1218973576">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1579898451">
      <w:bodyDiv w:val="1"/>
      <w:marLeft w:val="0"/>
      <w:marRight w:val="0"/>
      <w:marTop w:val="0"/>
      <w:marBottom w:val="0"/>
      <w:divBdr>
        <w:top w:val="none" w:sz="0" w:space="0" w:color="auto"/>
        <w:left w:val="none" w:sz="0" w:space="0" w:color="auto"/>
        <w:bottom w:val="none" w:sz="0" w:space="0" w:color="auto"/>
        <w:right w:val="none" w:sz="0" w:space="0" w:color="auto"/>
      </w:divBdr>
    </w:div>
    <w:div w:id="1619099376">
      <w:bodyDiv w:val="1"/>
      <w:marLeft w:val="0"/>
      <w:marRight w:val="0"/>
      <w:marTop w:val="0"/>
      <w:marBottom w:val="0"/>
      <w:divBdr>
        <w:top w:val="none" w:sz="0" w:space="0" w:color="auto"/>
        <w:left w:val="none" w:sz="0" w:space="0" w:color="auto"/>
        <w:bottom w:val="none" w:sz="0" w:space="0" w:color="auto"/>
        <w:right w:val="none" w:sz="0" w:space="0" w:color="auto"/>
      </w:divBdr>
    </w:div>
    <w:div w:id="1650792357">
      <w:bodyDiv w:val="1"/>
      <w:marLeft w:val="0"/>
      <w:marRight w:val="0"/>
      <w:marTop w:val="0"/>
      <w:marBottom w:val="0"/>
      <w:divBdr>
        <w:top w:val="none" w:sz="0" w:space="0" w:color="auto"/>
        <w:left w:val="none" w:sz="0" w:space="0" w:color="auto"/>
        <w:bottom w:val="none" w:sz="0" w:space="0" w:color="auto"/>
        <w:right w:val="none" w:sz="0" w:space="0" w:color="auto"/>
      </w:divBdr>
    </w:div>
    <w:div w:id="1655521678">
      <w:bodyDiv w:val="1"/>
      <w:marLeft w:val="0"/>
      <w:marRight w:val="0"/>
      <w:marTop w:val="0"/>
      <w:marBottom w:val="0"/>
      <w:divBdr>
        <w:top w:val="none" w:sz="0" w:space="0" w:color="auto"/>
        <w:left w:val="none" w:sz="0" w:space="0" w:color="auto"/>
        <w:bottom w:val="none" w:sz="0" w:space="0" w:color="auto"/>
        <w:right w:val="none" w:sz="0" w:space="0" w:color="auto"/>
      </w:divBdr>
    </w:div>
    <w:div w:id="1663854962">
      <w:bodyDiv w:val="1"/>
      <w:marLeft w:val="0"/>
      <w:marRight w:val="0"/>
      <w:marTop w:val="0"/>
      <w:marBottom w:val="0"/>
      <w:divBdr>
        <w:top w:val="none" w:sz="0" w:space="0" w:color="auto"/>
        <w:left w:val="none" w:sz="0" w:space="0" w:color="auto"/>
        <w:bottom w:val="none" w:sz="0" w:space="0" w:color="auto"/>
        <w:right w:val="none" w:sz="0" w:space="0" w:color="auto"/>
      </w:divBdr>
    </w:div>
    <w:div w:id="1722249918">
      <w:bodyDiv w:val="1"/>
      <w:marLeft w:val="0"/>
      <w:marRight w:val="0"/>
      <w:marTop w:val="0"/>
      <w:marBottom w:val="0"/>
      <w:divBdr>
        <w:top w:val="none" w:sz="0" w:space="0" w:color="auto"/>
        <w:left w:val="none" w:sz="0" w:space="0" w:color="auto"/>
        <w:bottom w:val="none" w:sz="0" w:space="0" w:color="auto"/>
        <w:right w:val="none" w:sz="0" w:space="0" w:color="auto"/>
      </w:divBdr>
      <w:divsChild>
        <w:div w:id="1675299426">
          <w:marLeft w:val="-360"/>
          <w:marRight w:val="-360"/>
          <w:marTop w:val="0"/>
          <w:marBottom w:val="0"/>
          <w:divBdr>
            <w:top w:val="none" w:sz="0" w:space="0" w:color="auto"/>
            <w:left w:val="none" w:sz="0" w:space="0" w:color="auto"/>
            <w:bottom w:val="none" w:sz="0" w:space="0" w:color="auto"/>
            <w:right w:val="none" w:sz="0" w:space="0" w:color="auto"/>
          </w:divBdr>
          <w:divsChild>
            <w:div w:id="1644698482">
              <w:marLeft w:val="0"/>
              <w:marRight w:val="0"/>
              <w:marTop w:val="0"/>
              <w:marBottom w:val="0"/>
              <w:divBdr>
                <w:top w:val="none" w:sz="0" w:space="0" w:color="auto"/>
                <w:left w:val="none" w:sz="0" w:space="0" w:color="auto"/>
                <w:bottom w:val="none" w:sz="0" w:space="0" w:color="auto"/>
                <w:right w:val="none" w:sz="0" w:space="0" w:color="auto"/>
              </w:divBdr>
            </w:div>
          </w:divsChild>
        </w:div>
        <w:div w:id="2051032395">
          <w:marLeft w:val="0"/>
          <w:marRight w:val="0"/>
          <w:marTop w:val="0"/>
          <w:marBottom w:val="0"/>
          <w:divBdr>
            <w:top w:val="none" w:sz="0" w:space="0" w:color="auto"/>
            <w:left w:val="none" w:sz="0" w:space="0" w:color="auto"/>
            <w:bottom w:val="none" w:sz="0" w:space="0" w:color="auto"/>
            <w:right w:val="none" w:sz="0" w:space="0" w:color="auto"/>
          </w:divBdr>
          <w:divsChild>
            <w:div w:id="1220361490">
              <w:marLeft w:val="0"/>
              <w:marRight w:val="0"/>
              <w:marTop w:val="0"/>
              <w:marBottom w:val="0"/>
              <w:divBdr>
                <w:top w:val="none" w:sz="0" w:space="0" w:color="auto"/>
                <w:left w:val="none" w:sz="0" w:space="0" w:color="auto"/>
                <w:bottom w:val="none" w:sz="0" w:space="0" w:color="auto"/>
                <w:right w:val="none" w:sz="0" w:space="0" w:color="auto"/>
              </w:divBdr>
              <w:divsChild>
                <w:div w:id="198393525">
                  <w:marLeft w:val="0"/>
                  <w:marRight w:val="0"/>
                  <w:marTop w:val="0"/>
                  <w:marBottom w:val="0"/>
                  <w:divBdr>
                    <w:top w:val="none" w:sz="0" w:space="0" w:color="auto"/>
                    <w:left w:val="none" w:sz="0" w:space="0" w:color="auto"/>
                    <w:bottom w:val="none" w:sz="0" w:space="0" w:color="auto"/>
                    <w:right w:val="none" w:sz="0" w:space="0" w:color="auto"/>
                  </w:divBdr>
                  <w:divsChild>
                    <w:div w:id="1390610411">
                      <w:marLeft w:val="0"/>
                      <w:marRight w:val="0"/>
                      <w:marTop w:val="0"/>
                      <w:marBottom w:val="0"/>
                      <w:divBdr>
                        <w:top w:val="none" w:sz="0" w:space="0" w:color="auto"/>
                        <w:left w:val="none" w:sz="0" w:space="0" w:color="auto"/>
                        <w:bottom w:val="none" w:sz="0" w:space="0" w:color="auto"/>
                        <w:right w:val="none" w:sz="0" w:space="0" w:color="auto"/>
                      </w:divBdr>
                    </w:div>
                    <w:div w:id="1429042771">
                      <w:marLeft w:val="0"/>
                      <w:marRight w:val="0"/>
                      <w:marTop w:val="0"/>
                      <w:marBottom w:val="0"/>
                      <w:divBdr>
                        <w:top w:val="none" w:sz="0" w:space="0" w:color="auto"/>
                        <w:left w:val="none" w:sz="0" w:space="0" w:color="auto"/>
                        <w:bottom w:val="none" w:sz="0" w:space="0" w:color="auto"/>
                        <w:right w:val="none" w:sz="0" w:space="0" w:color="auto"/>
                      </w:divBdr>
                    </w:div>
                    <w:div w:id="1840776904">
                      <w:marLeft w:val="0"/>
                      <w:marRight w:val="0"/>
                      <w:marTop w:val="0"/>
                      <w:marBottom w:val="0"/>
                      <w:divBdr>
                        <w:top w:val="none" w:sz="0" w:space="0" w:color="auto"/>
                        <w:left w:val="none" w:sz="0" w:space="0" w:color="auto"/>
                        <w:bottom w:val="none" w:sz="0" w:space="0" w:color="auto"/>
                        <w:right w:val="none" w:sz="0" w:space="0" w:color="auto"/>
                      </w:divBdr>
                    </w:div>
                    <w:div w:id="1014185354">
                      <w:marLeft w:val="0"/>
                      <w:marRight w:val="0"/>
                      <w:marTop w:val="0"/>
                      <w:marBottom w:val="0"/>
                      <w:divBdr>
                        <w:top w:val="none" w:sz="0" w:space="0" w:color="auto"/>
                        <w:left w:val="none" w:sz="0" w:space="0" w:color="auto"/>
                        <w:bottom w:val="none" w:sz="0" w:space="0" w:color="auto"/>
                        <w:right w:val="none" w:sz="0" w:space="0" w:color="auto"/>
                      </w:divBdr>
                    </w:div>
                    <w:div w:id="1658729973">
                      <w:marLeft w:val="0"/>
                      <w:marRight w:val="0"/>
                      <w:marTop w:val="0"/>
                      <w:marBottom w:val="0"/>
                      <w:divBdr>
                        <w:top w:val="none" w:sz="0" w:space="0" w:color="auto"/>
                        <w:left w:val="none" w:sz="0" w:space="0" w:color="auto"/>
                        <w:bottom w:val="none" w:sz="0" w:space="0" w:color="auto"/>
                        <w:right w:val="none" w:sz="0" w:space="0" w:color="auto"/>
                      </w:divBdr>
                    </w:div>
                    <w:div w:id="499538831">
                      <w:marLeft w:val="0"/>
                      <w:marRight w:val="0"/>
                      <w:marTop w:val="0"/>
                      <w:marBottom w:val="0"/>
                      <w:divBdr>
                        <w:top w:val="none" w:sz="0" w:space="0" w:color="auto"/>
                        <w:left w:val="none" w:sz="0" w:space="0" w:color="auto"/>
                        <w:bottom w:val="none" w:sz="0" w:space="0" w:color="auto"/>
                        <w:right w:val="none" w:sz="0" w:space="0" w:color="auto"/>
                      </w:divBdr>
                    </w:div>
                    <w:div w:id="699166834">
                      <w:marLeft w:val="0"/>
                      <w:marRight w:val="0"/>
                      <w:marTop w:val="0"/>
                      <w:marBottom w:val="0"/>
                      <w:divBdr>
                        <w:top w:val="none" w:sz="0" w:space="0" w:color="auto"/>
                        <w:left w:val="none" w:sz="0" w:space="0" w:color="auto"/>
                        <w:bottom w:val="none" w:sz="0" w:space="0" w:color="auto"/>
                        <w:right w:val="none" w:sz="0" w:space="0" w:color="auto"/>
                      </w:divBdr>
                    </w:div>
                    <w:div w:id="1988047560">
                      <w:marLeft w:val="0"/>
                      <w:marRight w:val="0"/>
                      <w:marTop w:val="0"/>
                      <w:marBottom w:val="0"/>
                      <w:divBdr>
                        <w:top w:val="none" w:sz="0" w:space="0" w:color="auto"/>
                        <w:left w:val="none" w:sz="0" w:space="0" w:color="auto"/>
                        <w:bottom w:val="none" w:sz="0" w:space="0" w:color="auto"/>
                        <w:right w:val="none" w:sz="0" w:space="0" w:color="auto"/>
                      </w:divBdr>
                    </w:div>
                    <w:div w:id="886112754">
                      <w:marLeft w:val="0"/>
                      <w:marRight w:val="0"/>
                      <w:marTop w:val="0"/>
                      <w:marBottom w:val="0"/>
                      <w:divBdr>
                        <w:top w:val="none" w:sz="0" w:space="0" w:color="auto"/>
                        <w:left w:val="none" w:sz="0" w:space="0" w:color="auto"/>
                        <w:bottom w:val="none" w:sz="0" w:space="0" w:color="auto"/>
                        <w:right w:val="none" w:sz="0" w:space="0" w:color="auto"/>
                      </w:divBdr>
                    </w:div>
                    <w:div w:id="861280856">
                      <w:marLeft w:val="0"/>
                      <w:marRight w:val="0"/>
                      <w:marTop w:val="0"/>
                      <w:marBottom w:val="0"/>
                      <w:divBdr>
                        <w:top w:val="none" w:sz="0" w:space="0" w:color="auto"/>
                        <w:left w:val="none" w:sz="0" w:space="0" w:color="auto"/>
                        <w:bottom w:val="none" w:sz="0" w:space="0" w:color="auto"/>
                        <w:right w:val="none" w:sz="0" w:space="0" w:color="auto"/>
                      </w:divBdr>
                    </w:div>
                    <w:div w:id="1113406566">
                      <w:marLeft w:val="0"/>
                      <w:marRight w:val="0"/>
                      <w:marTop w:val="0"/>
                      <w:marBottom w:val="0"/>
                      <w:divBdr>
                        <w:top w:val="none" w:sz="0" w:space="0" w:color="auto"/>
                        <w:left w:val="none" w:sz="0" w:space="0" w:color="auto"/>
                        <w:bottom w:val="none" w:sz="0" w:space="0" w:color="auto"/>
                        <w:right w:val="none" w:sz="0" w:space="0" w:color="auto"/>
                      </w:divBdr>
                    </w:div>
                    <w:div w:id="856238167">
                      <w:marLeft w:val="0"/>
                      <w:marRight w:val="0"/>
                      <w:marTop w:val="0"/>
                      <w:marBottom w:val="0"/>
                      <w:divBdr>
                        <w:top w:val="none" w:sz="0" w:space="0" w:color="auto"/>
                        <w:left w:val="none" w:sz="0" w:space="0" w:color="auto"/>
                        <w:bottom w:val="none" w:sz="0" w:space="0" w:color="auto"/>
                        <w:right w:val="none" w:sz="0" w:space="0" w:color="auto"/>
                      </w:divBdr>
                    </w:div>
                    <w:div w:id="727262840">
                      <w:marLeft w:val="0"/>
                      <w:marRight w:val="0"/>
                      <w:marTop w:val="0"/>
                      <w:marBottom w:val="0"/>
                      <w:divBdr>
                        <w:top w:val="none" w:sz="0" w:space="0" w:color="auto"/>
                        <w:left w:val="none" w:sz="0" w:space="0" w:color="auto"/>
                        <w:bottom w:val="none" w:sz="0" w:space="0" w:color="auto"/>
                        <w:right w:val="none" w:sz="0" w:space="0" w:color="auto"/>
                      </w:divBdr>
                    </w:div>
                    <w:div w:id="1336230575">
                      <w:marLeft w:val="0"/>
                      <w:marRight w:val="0"/>
                      <w:marTop w:val="0"/>
                      <w:marBottom w:val="0"/>
                      <w:divBdr>
                        <w:top w:val="none" w:sz="0" w:space="0" w:color="auto"/>
                        <w:left w:val="none" w:sz="0" w:space="0" w:color="auto"/>
                        <w:bottom w:val="none" w:sz="0" w:space="0" w:color="auto"/>
                        <w:right w:val="none" w:sz="0" w:space="0" w:color="auto"/>
                      </w:divBdr>
                    </w:div>
                    <w:div w:id="1510875239">
                      <w:marLeft w:val="0"/>
                      <w:marRight w:val="0"/>
                      <w:marTop w:val="0"/>
                      <w:marBottom w:val="0"/>
                      <w:divBdr>
                        <w:top w:val="none" w:sz="0" w:space="0" w:color="auto"/>
                        <w:left w:val="none" w:sz="0" w:space="0" w:color="auto"/>
                        <w:bottom w:val="none" w:sz="0" w:space="0" w:color="auto"/>
                        <w:right w:val="none" w:sz="0" w:space="0" w:color="auto"/>
                      </w:divBdr>
                    </w:div>
                    <w:div w:id="31753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4692289">
      <w:bodyDiv w:val="1"/>
      <w:marLeft w:val="0"/>
      <w:marRight w:val="0"/>
      <w:marTop w:val="0"/>
      <w:marBottom w:val="0"/>
      <w:divBdr>
        <w:top w:val="none" w:sz="0" w:space="0" w:color="auto"/>
        <w:left w:val="none" w:sz="0" w:space="0" w:color="auto"/>
        <w:bottom w:val="none" w:sz="0" w:space="0" w:color="auto"/>
        <w:right w:val="none" w:sz="0" w:space="0" w:color="auto"/>
      </w:divBdr>
    </w:div>
    <w:div w:id="1753431116">
      <w:bodyDiv w:val="1"/>
      <w:marLeft w:val="0"/>
      <w:marRight w:val="0"/>
      <w:marTop w:val="0"/>
      <w:marBottom w:val="0"/>
      <w:divBdr>
        <w:top w:val="none" w:sz="0" w:space="0" w:color="auto"/>
        <w:left w:val="none" w:sz="0" w:space="0" w:color="auto"/>
        <w:bottom w:val="none" w:sz="0" w:space="0" w:color="auto"/>
        <w:right w:val="none" w:sz="0" w:space="0" w:color="auto"/>
      </w:divBdr>
      <w:divsChild>
        <w:div w:id="613824807">
          <w:marLeft w:val="-225"/>
          <w:marRight w:val="-225"/>
          <w:marTop w:val="0"/>
          <w:marBottom w:val="0"/>
          <w:divBdr>
            <w:top w:val="none" w:sz="0" w:space="0" w:color="auto"/>
            <w:left w:val="none" w:sz="0" w:space="0" w:color="auto"/>
            <w:bottom w:val="none" w:sz="0" w:space="0" w:color="auto"/>
            <w:right w:val="none" w:sz="0" w:space="0" w:color="auto"/>
          </w:divBdr>
          <w:divsChild>
            <w:div w:id="906113695">
              <w:marLeft w:val="0"/>
              <w:marRight w:val="0"/>
              <w:marTop w:val="0"/>
              <w:marBottom w:val="0"/>
              <w:divBdr>
                <w:top w:val="none" w:sz="0" w:space="0" w:color="auto"/>
                <w:left w:val="none" w:sz="0" w:space="0" w:color="auto"/>
                <w:bottom w:val="none" w:sz="0" w:space="0" w:color="auto"/>
                <w:right w:val="none" w:sz="0" w:space="0" w:color="auto"/>
              </w:divBdr>
            </w:div>
          </w:divsChild>
        </w:div>
        <w:div w:id="775291900">
          <w:marLeft w:val="-225"/>
          <w:marRight w:val="-225"/>
          <w:marTop w:val="0"/>
          <w:marBottom w:val="0"/>
          <w:divBdr>
            <w:top w:val="none" w:sz="0" w:space="0" w:color="auto"/>
            <w:left w:val="none" w:sz="0" w:space="0" w:color="auto"/>
            <w:bottom w:val="none" w:sz="0" w:space="0" w:color="auto"/>
            <w:right w:val="none" w:sz="0" w:space="0" w:color="auto"/>
          </w:divBdr>
          <w:divsChild>
            <w:div w:id="762069511">
              <w:marLeft w:val="0"/>
              <w:marRight w:val="0"/>
              <w:marTop w:val="0"/>
              <w:marBottom w:val="0"/>
              <w:divBdr>
                <w:top w:val="none" w:sz="0" w:space="0" w:color="auto"/>
                <w:left w:val="none" w:sz="0" w:space="0" w:color="auto"/>
                <w:bottom w:val="none" w:sz="0" w:space="0" w:color="auto"/>
                <w:right w:val="none" w:sz="0" w:space="0" w:color="auto"/>
              </w:divBdr>
            </w:div>
          </w:divsChild>
        </w:div>
        <w:div w:id="178475031">
          <w:marLeft w:val="-225"/>
          <w:marRight w:val="-225"/>
          <w:marTop w:val="0"/>
          <w:marBottom w:val="0"/>
          <w:divBdr>
            <w:top w:val="none" w:sz="0" w:space="0" w:color="auto"/>
            <w:left w:val="none" w:sz="0" w:space="0" w:color="auto"/>
            <w:bottom w:val="none" w:sz="0" w:space="0" w:color="auto"/>
            <w:right w:val="none" w:sz="0" w:space="0" w:color="auto"/>
          </w:divBdr>
          <w:divsChild>
            <w:div w:id="1518614859">
              <w:marLeft w:val="0"/>
              <w:marRight w:val="0"/>
              <w:marTop w:val="0"/>
              <w:marBottom w:val="0"/>
              <w:divBdr>
                <w:top w:val="none" w:sz="0" w:space="0" w:color="auto"/>
                <w:left w:val="none" w:sz="0" w:space="0" w:color="auto"/>
                <w:bottom w:val="none" w:sz="0" w:space="0" w:color="auto"/>
                <w:right w:val="none" w:sz="0" w:space="0" w:color="auto"/>
              </w:divBdr>
            </w:div>
          </w:divsChild>
        </w:div>
        <w:div w:id="1466852028">
          <w:marLeft w:val="-225"/>
          <w:marRight w:val="-225"/>
          <w:marTop w:val="0"/>
          <w:marBottom w:val="0"/>
          <w:divBdr>
            <w:top w:val="none" w:sz="0" w:space="0" w:color="auto"/>
            <w:left w:val="none" w:sz="0" w:space="0" w:color="auto"/>
            <w:bottom w:val="none" w:sz="0" w:space="0" w:color="auto"/>
            <w:right w:val="none" w:sz="0" w:space="0" w:color="auto"/>
          </w:divBdr>
          <w:divsChild>
            <w:div w:id="1140223720">
              <w:marLeft w:val="0"/>
              <w:marRight w:val="0"/>
              <w:marTop w:val="0"/>
              <w:marBottom w:val="0"/>
              <w:divBdr>
                <w:top w:val="none" w:sz="0" w:space="0" w:color="auto"/>
                <w:left w:val="none" w:sz="0" w:space="0" w:color="auto"/>
                <w:bottom w:val="none" w:sz="0" w:space="0" w:color="auto"/>
                <w:right w:val="none" w:sz="0" w:space="0" w:color="auto"/>
              </w:divBdr>
              <w:divsChild>
                <w:div w:id="293145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013669">
      <w:bodyDiv w:val="1"/>
      <w:marLeft w:val="0"/>
      <w:marRight w:val="0"/>
      <w:marTop w:val="0"/>
      <w:marBottom w:val="0"/>
      <w:divBdr>
        <w:top w:val="none" w:sz="0" w:space="0" w:color="auto"/>
        <w:left w:val="none" w:sz="0" w:space="0" w:color="auto"/>
        <w:bottom w:val="none" w:sz="0" w:space="0" w:color="auto"/>
        <w:right w:val="none" w:sz="0" w:space="0" w:color="auto"/>
      </w:divBdr>
    </w:div>
    <w:div w:id="1793983286">
      <w:bodyDiv w:val="1"/>
      <w:marLeft w:val="0"/>
      <w:marRight w:val="0"/>
      <w:marTop w:val="0"/>
      <w:marBottom w:val="0"/>
      <w:divBdr>
        <w:top w:val="none" w:sz="0" w:space="0" w:color="auto"/>
        <w:left w:val="none" w:sz="0" w:space="0" w:color="auto"/>
        <w:bottom w:val="none" w:sz="0" w:space="0" w:color="auto"/>
        <w:right w:val="none" w:sz="0" w:space="0" w:color="auto"/>
      </w:divBdr>
    </w:div>
    <w:div w:id="1809393196">
      <w:bodyDiv w:val="1"/>
      <w:marLeft w:val="0"/>
      <w:marRight w:val="0"/>
      <w:marTop w:val="0"/>
      <w:marBottom w:val="0"/>
      <w:divBdr>
        <w:top w:val="none" w:sz="0" w:space="0" w:color="auto"/>
        <w:left w:val="none" w:sz="0" w:space="0" w:color="auto"/>
        <w:bottom w:val="none" w:sz="0" w:space="0" w:color="auto"/>
        <w:right w:val="none" w:sz="0" w:space="0" w:color="auto"/>
      </w:divBdr>
    </w:div>
    <w:div w:id="1835878639">
      <w:bodyDiv w:val="1"/>
      <w:marLeft w:val="0"/>
      <w:marRight w:val="0"/>
      <w:marTop w:val="0"/>
      <w:marBottom w:val="0"/>
      <w:divBdr>
        <w:top w:val="none" w:sz="0" w:space="0" w:color="auto"/>
        <w:left w:val="none" w:sz="0" w:space="0" w:color="auto"/>
        <w:bottom w:val="none" w:sz="0" w:space="0" w:color="auto"/>
        <w:right w:val="none" w:sz="0" w:space="0" w:color="auto"/>
      </w:divBdr>
      <w:divsChild>
        <w:div w:id="11076268">
          <w:marLeft w:val="0"/>
          <w:marRight w:val="0"/>
          <w:marTop w:val="240"/>
          <w:marBottom w:val="0"/>
          <w:divBdr>
            <w:top w:val="none" w:sz="0" w:space="0" w:color="auto"/>
            <w:left w:val="none" w:sz="0" w:space="0" w:color="auto"/>
            <w:bottom w:val="none" w:sz="0" w:space="0" w:color="auto"/>
            <w:right w:val="none" w:sz="0" w:space="0" w:color="auto"/>
          </w:divBdr>
        </w:div>
        <w:div w:id="11341399">
          <w:marLeft w:val="0"/>
          <w:marRight w:val="0"/>
          <w:marTop w:val="240"/>
          <w:marBottom w:val="0"/>
          <w:divBdr>
            <w:top w:val="none" w:sz="0" w:space="0" w:color="auto"/>
            <w:left w:val="none" w:sz="0" w:space="0" w:color="auto"/>
            <w:bottom w:val="none" w:sz="0" w:space="0" w:color="auto"/>
            <w:right w:val="none" w:sz="0" w:space="0" w:color="auto"/>
          </w:divBdr>
        </w:div>
        <w:div w:id="47077711">
          <w:marLeft w:val="0"/>
          <w:marRight w:val="0"/>
          <w:marTop w:val="240"/>
          <w:marBottom w:val="0"/>
          <w:divBdr>
            <w:top w:val="none" w:sz="0" w:space="0" w:color="auto"/>
            <w:left w:val="none" w:sz="0" w:space="0" w:color="auto"/>
            <w:bottom w:val="none" w:sz="0" w:space="0" w:color="auto"/>
            <w:right w:val="none" w:sz="0" w:space="0" w:color="auto"/>
          </w:divBdr>
        </w:div>
        <w:div w:id="79720822">
          <w:marLeft w:val="0"/>
          <w:marRight w:val="0"/>
          <w:marTop w:val="240"/>
          <w:marBottom w:val="0"/>
          <w:divBdr>
            <w:top w:val="none" w:sz="0" w:space="0" w:color="auto"/>
            <w:left w:val="none" w:sz="0" w:space="0" w:color="auto"/>
            <w:bottom w:val="none" w:sz="0" w:space="0" w:color="auto"/>
            <w:right w:val="none" w:sz="0" w:space="0" w:color="auto"/>
          </w:divBdr>
        </w:div>
        <w:div w:id="86967401">
          <w:marLeft w:val="0"/>
          <w:marRight w:val="0"/>
          <w:marTop w:val="240"/>
          <w:marBottom w:val="0"/>
          <w:divBdr>
            <w:top w:val="none" w:sz="0" w:space="0" w:color="auto"/>
            <w:left w:val="none" w:sz="0" w:space="0" w:color="auto"/>
            <w:bottom w:val="none" w:sz="0" w:space="0" w:color="auto"/>
            <w:right w:val="none" w:sz="0" w:space="0" w:color="auto"/>
          </w:divBdr>
        </w:div>
        <w:div w:id="99447454">
          <w:marLeft w:val="0"/>
          <w:marRight w:val="0"/>
          <w:marTop w:val="240"/>
          <w:marBottom w:val="0"/>
          <w:divBdr>
            <w:top w:val="none" w:sz="0" w:space="0" w:color="auto"/>
            <w:left w:val="none" w:sz="0" w:space="0" w:color="auto"/>
            <w:bottom w:val="none" w:sz="0" w:space="0" w:color="auto"/>
            <w:right w:val="none" w:sz="0" w:space="0" w:color="auto"/>
          </w:divBdr>
        </w:div>
        <w:div w:id="156194674">
          <w:marLeft w:val="0"/>
          <w:marRight w:val="0"/>
          <w:marTop w:val="240"/>
          <w:marBottom w:val="0"/>
          <w:divBdr>
            <w:top w:val="none" w:sz="0" w:space="0" w:color="auto"/>
            <w:left w:val="none" w:sz="0" w:space="0" w:color="auto"/>
            <w:bottom w:val="none" w:sz="0" w:space="0" w:color="auto"/>
            <w:right w:val="none" w:sz="0" w:space="0" w:color="auto"/>
          </w:divBdr>
        </w:div>
        <w:div w:id="160660569">
          <w:marLeft w:val="0"/>
          <w:marRight w:val="0"/>
          <w:marTop w:val="240"/>
          <w:marBottom w:val="0"/>
          <w:divBdr>
            <w:top w:val="none" w:sz="0" w:space="0" w:color="auto"/>
            <w:left w:val="none" w:sz="0" w:space="0" w:color="auto"/>
            <w:bottom w:val="none" w:sz="0" w:space="0" w:color="auto"/>
            <w:right w:val="none" w:sz="0" w:space="0" w:color="auto"/>
          </w:divBdr>
        </w:div>
        <w:div w:id="187960045">
          <w:marLeft w:val="0"/>
          <w:marRight w:val="0"/>
          <w:marTop w:val="240"/>
          <w:marBottom w:val="0"/>
          <w:divBdr>
            <w:top w:val="none" w:sz="0" w:space="0" w:color="auto"/>
            <w:left w:val="none" w:sz="0" w:space="0" w:color="auto"/>
            <w:bottom w:val="none" w:sz="0" w:space="0" w:color="auto"/>
            <w:right w:val="none" w:sz="0" w:space="0" w:color="auto"/>
          </w:divBdr>
        </w:div>
        <w:div w:id="197620503">
          <w:marLeft w:val="0"/>
          <w:marRight w:val="0"/>
          <w:marTop w:val="240"/>
          <w:marBottom w:val="0"/>
          <w:divBdr>
            <w:top w:val="none" w:sz="0" w:space="0" w:color="auto"/>
            <w:left w:val="none" w:sz="0" w:space="0" w:color="auto"/>
            <w:bottom w:val="none" w:sz="0" w:space="0" w:color="auto"/>
            <w:right w:val="none" w:sz="0" w:space="0" w:color="auto"/>
          </w:divBdr>
        </w:div>
        <w:div w:id="200939216">
          <w:marLeft w:val="0"/>
          <w:marRight w:val="0"/>
          <w:marTop w:val="240"/>
          <w:marBottom w:val="0"/>
          <w:divBdr>
            <w:top w:val="none" w:sz="0" w:space="0" w:color="auto"/>
            <w:left w:val="none" w:sz="0" w:space="0" w:color="auto"/>
            <w:bottom w:val="none" w:sz="0" w:space="0" w:color="auto"/>
            <w:right w:val="none" w:sz="0" w:space="0" w:color="auto"/>
          </w:divBdr>
        </w:div>
        <w:div w:id="204224034">
          <w:marLeft w:val="0"/>
          <w:marRight w:val="0"/>
          <w:marTop w:val="240"/>
          <w:marBottom w:val="0"/>
          <w:divBdr>
            <w:top w:val="none" w:sz="0" w:space="0" w:color="auto"/>
            <w:left w:val="none" w:sz="0" w:space="0" w:color="auto"/>
            <w:bottom w:val="none" w:sz="0" w:space="0" w:color="auto"/>
            <w:right w:val="none" w:sz="0" w:space="0" w:color="auto"/>
          </w:divBdr>
        </w:div>
        <w:div w:id="211237509">
          <w:marLeft w:val="0"/>
          <w:marRight w:val="0"/>
          <w:marTop w:val="240"/>
          <w:marBottom w:val="0"/>
          <w:divBdr>
            <w:top w:val="none" w:sz="0" w:space="0" w:color="auto"/>
            <w:left w:val="none" w:sz="0" w:space="0" w:color="auto"/>
            <w:bottom w:val="none" w:sz="0" w:space="0" w:color="auto"/>
            <w:right w:val="none" w:sz="0" w:space="0" w:color="auto"/>
          </w:divBdr>
        </w:div>
        <w:div w:id="223637400">
          <w:marLeft w:val="0"/>
          <w:marRight w:val="0"/>
          <w:marTop w:val="240"/>
          <w:marBottom w:val="0"/>
          <w:divBdr>
            <w:top w:val="none" w:sz="0" w:space="0" w:color="auto"/>
            <w:left w:val="none" w:sz="0" w:space="0" w:color="auto"/>
            <w:bottom w:val="none" w:sz="0" w:space="0" w:color="auto"/>
            <w:right w:val="none" w:sz="0" w:space="0" w:color="auto"/>
          </w:divBdr>
        </w:div>
        <w:div w:id="232007606">
          <w:marLeft w:val="0"/>
          <w:marRight w:val="0"/>
          <w:marTop w:val="240"/>
          <w:marBottom w:val="0"/>
          <w:divBdr>
            <w:top w:val="none" w:sz="0" w:space="0" w:color="auto"/>
            <w:left w:val="none" w:sz="0" w:space="0" w:color="auto"/>
            <w:bottom w:val="none" w:sz="0" w:space="0" w:color="auto"/>
            <w:right w:val="none" w:sz="0" w:space="0" w:color="auto"/>
          </w:divBdr>
        </w:div>
        <w:div w:id="235483895">
          <w:marLeft w:val="0"/>
          <w:marRight w:val="0"/>
          <w:marTop w:val="240"/>
          <w:marBottom w:val="0"/>
          <w:divBdr>
            <w:top w:val="none" w:sz="0" w:space="0" w:color="auto"/>
            <w:left w:val="none" w:sz="0" w:space="0" w:color="auto"/>
            <w:bottom w:val="none" w:sz="0" w:space="0" w:color="auto"/>
            <w:right w:val="none" w:sz="0" w:space="0" w:color="auto"/>
          </w:divBdr>
        </w:div>
        <w:div w:id="255748451">
          <w:marLeft w:val="0"/>
          <w:marRight w:val="0"/>
          <w:marTop w:val="240"/>
          <w:marBottom w:val="0"/>
          <w:divBdr>
            <w:top w:val="none" w:sz="0" w:space="0" w:color="auto"/>
            <w:left w:val="none" w:sz="0" w:space="0" w:color="auto"/>
            <w:bottom w:val="none" w:sz="0" w:space="0" w:color="auto"/>
            <w:right w:val="none" w:sz="0" w:space="0" w:color="auto"/>
          </w:divBdr>
        </w:div>
        <w:div w:id="264389313">
          <w:marLeft w:val="0"/>
          <w:marRight w:val="0"/>
          <w:marTop w:val="240"/>
          <w:marBottom w:val="0"/>
          <w:divBdr>
            <w:top w:val="none" w:sz="0" w:space="0" w:color="auto"/>
            <w:left w:val="none" w:sz="0" w:space="0" w:color="auto"/>
            <w:bottom w:val="none" w:sz="0" w:space="0" w:color="auto"/>
            <w:right w:val="none" w:sz="0" w:space="0" w:color="auto"/>
          </w:divBdr>
        </w:div>
        <w:div w:id="268514510">
          <w:marLeft w:val="0"/>
          <w:marRight w:val="0"/>
          <w:marTop w:val="240"/>
          <w:marBottom w:val="0"/>
          <w:divBdr>
            <w:top w:val="none" w:sz="0" w:space="0" w:color="auto"/>
            <w:left w:val="none" w:sz="0" w:space="0" w:color="auto"/>
            <w:bottom w:val="none" w:sz="0" w:space="0" w:color="auto"/>
            <w:right w:val="none" w:sz="0" w:space="0" w:color="auto"/>
          </w:divBdr>
        </w:div>
        <w:div w:id="268898761">
          <w:marLeft w:val="0"/>
          <w:marRight w:val="0"/>
          <w:marTop w:val="240"/>
          <w:marBottom w:val="0"/>
          <w:divBdr>
            <w:top w:val="none" w:sz="0" w:space="0" w:color="auto"/>
            <w:left w:val="none" w:sz="0" w:space="0" w:color="auto"/>
            <w:bottom w:val="none" w:sz="0" w:space="0" w:color="auto"/>
            <w:right w:val="none" w:sz="0" w:space="0" w:color="auto"/>
          </w:divBdr>
        </w:div>
        <w:div w:id="269817995">
          <w:marLeft w:val="0"/>
          <w:marRight w:val="0"/>
          <w:marTop w:val="240"/>
          <w:marBottom w:val="0"/>
          <w:divBdr>
            <w:top w:val="none" w:sz="0" w:space="0" w:color="auto"/>
            <w:left w:val="none" w:sz="0" w:space="0" w:color="auto"/>
            <w:bottom w:val="none" w:sz="0" w:space="0" w:color="auto"/>
            <w:right w:val="none" w:sz="0" w:space="0" w:color="auto"/>
          </w:divBdr>
        </w:div>
        <w:div w:id="275212875">
          <w:marLeft w:val="0"/>
          <w:marRight w:val="0"/>
          <w:marTop w:val="240"/>
          <w:marBottom w:val="0"/>
          <w:divBdr>
            <w:top w:val="none" w:sz="0" w:space="0" w:color="auto"/>
            <w:left w:val="none" w:sz="0" w:space="0" w:color="auto"/>
            <w:bottom w:val="none" w:sz="0" w:space="0" w:color="auto"/>
            <w:right w:val="none" w:sz="0" w:space="0" w:color="auto"/>
          </w:divBdr>
        </w:div>
        <w:div w:id="285358587">
          <w:marLeft w:val="0"/>
          <w:marRight w:val="0"/>
          <w:marTop w:val="240"/>
          <w:marBottom w:val="0"/>
          <w:divBdr>
            <w:top w:val="none" w:sz="0" w:space="0" w:color="auto"/>
            <w:left w:val="none" w:sz="0" w:space="0" w:color="auto"/>
            <w:bottom w:val="none" w:sz="0" w:space="0" w:color="auto"/>
            <w:right w:val="none" w:sz="0" w:space="0" w:color="auto"/>
          </w:divBdr>
        </w:div>
        <w:div w:id="290327386">
          <w:marLeft w:val="0"/>
          <w:marRight w:val="0"/>
          <w:marTop w:val="240"/>
          <w:marBottom w:val="0"/>
          <w:divBdr>
            <w:top w:val="none" w:sz="0" w:space="0" w:color="auto"/>
            <w:left w:val="none" w:sz="0" w:space="0" w:color="auto"/>
            <w:bottom w:val="none" w:sz="0" w:space="0" w:color="auto"/>
            <w:right w:val="none" w:sz="0" w:space="0" w:color="auto"/>
          </w:divBdr>
        </w:div>
        <w:div w:id="290981736">
          <w:marLeft w:val="0"/>
          <w:marRight w:val="0"/>
          <w:marTop w:val="240"/>
          <w:marBottom w:val="0"/>
          <w:divBdr>
            <w:top w:val="none" w:sz="0" w:space="0" w:color="auto"/>
            <w:left w:val="none" w:sz="0" w:space="0" w:color="auto"/>
            <w:bottom w:val="none" w:sz="0" w:space="0" w:color="auto"/>
            <w:right w:val="none" w:sz="0" w:space="0" w:color="auto"/>
          </w:divBdr>
        </w:div>
        <w:div w:id="295726348">
          <w:marLeft w:val="0"/>
          <w:marRight w:val="0"/>
          <w:marTop w:val="240"/>
          <w:marBottom w:val="0"/>
          <w:divBdr>
            <w:top w:val="none" w:sz="0" w:space="0" w:color="auto"/>
            <w:left w:val="none" w:sz="0" w:space="0" w:color="auto"/>
            <w:bottom w:val="none" w:sz="0" w:space="0" w:color="auto"/>
            <w:right w:val="none" w:sz="0" w:space="0" w:color="auto"/>
          </w:divBdr>
        </w:div>
        <w:div w:id="299700499">
          <w:marLeft w:val="0"/>
          <w:marRight w:val="0"/>
          <w:marTop w:val="240"/>
          <w:marBottom w:val="0"/>
          <w:divBdr>
            <w:top w:val="none" w:sz="0" w:space="0" w:color="auto"/>
            <w:left w:val="none" w:sz="0" w:space="0" w:color="auto"/>
            <w:bottom w:val="none" w:sz="0" w:space="0" w:color="auto"/>
            <w:right w:val="none" w:sz="0" w:space="0" w:color="auto"/>
          </w:divBdr>
        </w:div>
        <w:div w:id="302974758">
          <w:marLeft w:val="0"/>
          <w:marRight w:val="0"/>
          <w:marTop w:val="240"/>
          <w:marBottom w:val="0"/>
          <w:divBdr>
            <w:top w:val="none" w:sz="0" w:space="0" w:color="auto"/>
            <w:left w:val="none" w:sz="0" w:space="0" w:color="auto"/>
            <w:bottom w:val="none" w:sz="0" w:space="0" w:color="auto"/>
            <w:right w:val="none" w:sz="0" w:space="0" w:color="auto"/>
          </w:divBdr>
        </w:div>
        <w:div w:id="307780900">
          <w:marLeft w:val="0"/>
          <w:marRight w:val="0"/>
          <w:marTop w:val="240"/>
          <w:marBottom w:val="0"/>
          <w:divBdr>
            <w:top w:val="none" w:sz="0" w:space="0" w:color="auto"/>
            <w:left w:val="none" w:sz="0" w:space="0" w:color="auto"/>
            <w:bottom w:val="none" w:sz="0" w:space="0" w:color="auto"/>
            <w:right w:val="none" w:sz="0" w:space="0" w:color="auto"/>
          </w:divBdr>
        </w:div>
        <w:div w:id="327170902">
          <w:marLeft w:val="0"/>
          <w:marRight w:val="0"/>
          <w:marTop w:val="240"/>
          <w:marBottom w:val="0"/>
          <w:divBdr>
            <w:top w:val="none" w:sz="0" w:space="0" w:color="auto"/>
            <w:left w:val="none" w:sz="0" w:space="0" w:color="auto"/>
            <w:bottom w:val="none" w:sz="0" w:space="0" w:color="auto"/>
            <w:right w:val="none" w:sz="0" w:space="0" w:color="auto"/>
          </w:divBdr>
        </w:div>
        <w:div w:id="329065769">
          <w:marLeft w:val="0"/>
          <w:marRight w:val="0"/>
          <w:marTop w:val="240"/>
          <w:marBottom w:val="0"/>
          <w:divBdr>
            <w:top w:val="none" w:sz="0" w:space="0" w:color="auto"/>
            <w:left w:val="none" w:sz="0" w:space="0" w:color="auto"/>
            <w:bottom w:val="none" w:sz="0" w:space="0" w:color="auto"/>
            <w:right w:val="none" w:sz="0" w:space="0" w:color="auto"/>
          </w:divBdr>
        </w:div>
        <w:div w:id="329479662">
          <w:marLeft w:val="0"/>
          <w:marRight w:val="0"/>
          <w:marTop w:val="240"/>
          <w:marBottom w:val="0"/>
          <w:divBdr>
            <w:top w:val="none" w:sz="0" w:space="0" w:color="auto"/>
            <w:left w:val="none" w:sz="0" w:space="0" w:color="auto"/>
            <w:bottom w:val="none" w:sz="0" w:space="0" w:color="auto"/>
            <w:right w:val="none" w:sz="0" w:space="0" w:color="auto"/>
          </w:divBdr>
        </w:div>
        <w:div w:id="340398043">
          <w:marLeft w:val="0"/>
          <w:marRight w:val="0"/>
          <w:marTop w:val="240"/>
          <w:marBottom w:val="0"/>
          <w:divBdr>
            <w:top w:val="none" w:sz="0" w:space="0" w:color="auto"/>
            <w:left w:val="none" w:sz="0" w:space="0" w:color="auto"/>
            <w:bottom w:val="none" w:sz="0" w:space="0" w:color="auto"/>
            <w:right w:val="none" w:sz="0" w:space="0" w:color="auto"/>
          </w:divBdr>
        </w:div>
        <w:div w:id="340590732">
          <w:marLeft w:val="0"/>
          <w:marRight w:val="0"/>
          <w:marTop w:val="240"/>
          <w:marBottom w:val="0"/>
          <w:divBdr>
            <w:top w:val="none" w:sz="0" w:space="0" w:color="auto"/>
            <w:left w:val="none" w:sz="0" w:space="0" w:color="auto"/>
            <w:bottom w:val="none" w:sz="0" w:space="0" w:color="auto"/>
            <w:right w:val="none" w:sz="0" w:space="0" w:color="auto"/>
          </w:divBdr>
        </w:div>
        <w:div w:id="345134304">
          <w:marLeft w:val="0"/>
          <w:marRight w:val="0"/>
          <w:marTop w:val="240"/>
          <w:marBottom w:val="0"/>
          <w:divBdr>
            <w:top w:val="none" w:sz="0" w:space="0" w:color="auto"/>
            <w:left w:val="none" w:sz="0" w:space="0" w:color="auto"/>
            <w:bottom w:val="none" w:sz="0" w:space="0" w:color="auto"/>
            <w:right w:val="none" w:sz="0" w:space="0" w:color="auto"/>
          </w:divBdr>
        </w:div>
        <w:div w:id="346297600">
          <w:marLeft w:val="0"/>
          <w:marRight w:val="0"/>
          <w:marTop w:val="240"/>
          <w:marBottom w:val="0"/>
          <w:divBdr>
            <w:top w:val="none" w:sz="0" w:space="0" w:color="auto"/>
            <w:left w:val="none" w:sz="0" w:space="0" w:color="auto"/>
            <w:bottom w:val="none" w:sz="0" w:space="0" w:color="auto"/>
            <w:right w:val="none" w:sz="0" w:space="0" w:color="auto"/>
          </w:divBdr>
        </w:div>
        <w:div w:id="353265708">
          <w:marLeft w:val="0"/>
          <w:marRight w:val="0"/>
          <w:marTop w:val="240"/>
          <w:marBottom w:val="0"/>
          <w:divBdr>
            <w:top w:val="none" w:sz="0" w:space="0" w:color="auto"/>
            <w:left w:val="none" w:sz="0" w:space="0" w:color="auto"/>
            <w:bottom w:val="none" w:sz="0" w:space="0" w:color="auto"/>
            <w:right w:val="none" w:sz="0" w:space="0" w:color="auto"/>
          </w:divBdr>
        </w:div>
        <w:div w:id="368145777">
          <w:marLeft w:val="0"/>
          <w:marRight w:val="0"/>
          <w:marTop w:val="240"/>
          <w:marBottom w:val="0"/>
          <w:divBdr>
            <w:top w:val="none" w:sz="0" w:space="0" w:color="auto"/>
            <w:left w:val="none" w:sz="0" w:space="0" w:color="auto"/>
            <w:bottom w:val="none" w:sz="0" w:space="0" w:color="auto"/>
            <w:right w:val="none" w:sz="0" w:space="0" w:color="auto"/>
          </w:divBdr>
        </w:div>
        <w:div w:id="378818213">
          <w:marLeft w:val="0"/>
          <w:marRight w:val="0"/>
          <w:marTop w:val="240"/>
          <w:marBottom w:val="0"/>
          <w:divBdr>
            <w:top w:val="none" w:sz="0" w:space="0" w:color="auto"/>
            <w:left w:val="none" w:sz="0" w:space="0" w:color="auto"/>
            <w:bottom w:val="none" w:sz="0" w:space="0" w:color="auto"/>
            <w:right w:val="none" w:sz="0" w:space="0" w:color="auto"/>
          </w:divBdr>
        </w:div>
        <w:div w:id="386222700">
          <w:marLeft w:val="0"/>
          <w:marRight w:val="0"/>
          <w:marTop w:val="240"/>
          <w:marBottom w:val="0"/>
          <w:divBdr>
            <w:top w:val="none" w:sz="0" w:space="0" w:color="auto"/>
            <w:left w:val="none" w:sz="0" w:space="0" w:color="auto"/>
            <w:bottom w:val="none" w:sz="0" w:space="0" w:color="auto"/>
            <w:right w:val="none" w:sz="0" w:space="0" w:color="auto"/>
          </w:divBdr>
        </w:div>
        <w:div w:id="398526081">
          <w:marLeft w:val="0"/>
          <w:marRight w:val="0"/>
          <w:marTop w:val="240"/>
          <w:marBottom w:val="0"/>
          <w:divBdr>
            <w:top w:val="none" w:sz="0" w:space="0" w:color="auto"/>
            <w:left w:val="none" w:sz="0" w:space="0" w:color="auto"/>
            <w:bottom w:val="none" w:sz="0" w:space="0" w:color="auto"/>
            <w:right w:val="none" w:sz="0" w:space="0" w:color="auto"/>
          </w:divBdr>
        </w:div>
        <w:div w:id="403265284">
          <w:marLeft w:val="0"/>
          <w:marRight w:val="0"/>
          <w:marTop w:val="240"/>
          <w:marBottom w:val="0"/>
          <w:divBdr>
            <w:top w:val="none" w:sz="0" w:space="0" w:color="auto"/>
            <w:left w:val="none" w:sz="0" w:space="0" w:color="auto"/>
            <w:bottom w:val="none" w:sz="0" w:space="0" w:color="auto"/>
            <w:right w:val="none" w:sz="0" w:space="0" w:color="auto"/>
          </w:divBdr>
        </w:div>
        <w:div w:id="413824336">
          <w:marLeft w:val="0"/>
          <w:marRight w:val="0"/>
          <w:marTop w:val="240"/>
          <w:marBottom w:val="0"/>
          <w:divBdr>
            <w:top w:val="none" w:sz="0" w:space="0" w:color="auto"/>
            <w:left w:val="none" w:sz="0" w:space="0" w:color="auto"/>
            <w:bottom w:val="none" w:sz="0" w:space="0" w:color="auto"/>
            <w:right w:val="none" w:sz="0" w:space="0" w:color="auto"/>
          </w:divBdr>
        </w:div>
        <w:div w:id="475033894">
          <w:marLeft w:val="0"/>
          <w:marRight w:val="0"/>
          <w:marTop w:val="240"/>
          <w:marBottom w:val="0"/>
          <w:divBdr>
            <w:top w:val="none" w:sz="0" w:space="0" w:color="auto"/>
            <w:left w:val="none" w:sz="0" w:space="0" w:color="auto"/>
            <w:bottom w:val="none" w:sz="0" w:space="0" w:color="auto"/>
            <w:right w:val="none" w:sz="0" w:space="0" w:color="auto"/>
          </w:divBdr>
        </w:div>
        <w:div w:id="494954847">
          <w:marLeft w:val="0"/>
          <w:marRight w:val="0"/>
          <w:marTop w:val="240"/>
          <w:marBottom w:val="0"/>
          <w:divBdr>
            <w:top w:val="none" w:sz="0" w:space="0" w:color="auto"/>
            <w:left w:val="none" w:sz="0" w:space="0" w:color="auto"/>
            <w:bottom w:val="none" w:sz="0" w:space="0" w:color="auto"/>
            <w:right w:val="none" w:sz="0" w:space="0" w:color="auto"/>
          </w:divBdr>
        </w:div>
        <w:div w:id="504903602">
          <w:marLeft w:val="0"/>
          <w:marRight w:val="0"/>
          <w:marTop w:val="240"/>
          <w:marBottom w:val="0"/>
          <w:divBdr>
            <w:top w:val="none" w:sz="0" w:space="0" w:color="auto"/>
            <w:left w:val="none" w:sz="0" w:space="0" w:color="auto"/>
            <w:bottom w:val="none" w:sz="0" w:space="0" w:color="auto"/>
            <w:right w:val="none" w:sz="0" w:space="0" w:color="auto"/>
          </w:divBdr>
        </w:div>
        <w:div w:id="525098662">
          <w:marLeft w:val="0"/>
          <w:marRight w:val="0"/>
          <w:marTop w:val="240"/>
          <w:marBottom w:val="0"/>
          <w:divBdr>
            <w:top w:val="none" w:sz="0" w:space="0" w:color="auto"/>
            <w:left w:val="none" w:sz="0" w:space="0" w:color="auto"/>
            <w:bottom w:val="none" w:sz="0" w:space="0" w:color="auto"/>
            <w:right w:val="none" w:sz="0" w:space="0" w:color="auto"/>
          </w:divBdr>
        </w:div>
        <w:div w:id="536164879">
          <w:marLeft w:val="0"/>
          <w:marRight w:val="0"/>
          <w:marTop w:val="240"/>
          <w:marBottom w:val="0"/>
          <w:divBdr>
            <w:top w:val="none" w:sz="0" w:space="0" w:color="auto"/>
            <w:left w:val="none" w:sz="0" w:space="0" w:color="auto"/>
            <w:bottom w:val="none" w:sz="0" w:space="0" w:color="auto"/>
            <w:right w:val="none" w:sz="0" w:space="0" w:color="auto"/>
          </w:divBdr>
        </w:div>
        <w:div w:id="536355785">
          <w:marLeft w:val="0"/>
          <w:marRight w:val="0"/>
          <w:marTop w:val="240"/>
          <w:marBottom w:val="0"/>
          <w:divBdr>
            <w:top w:val="none" w:sz="0" w:space="0" w:color="auto"/>
            <w:left w:val="none" w:sz="0" w:space="0" w:color="auto"/>
            <w:bottom w:val="none" w:sz="0" w:space="0" w:color="auto"/>
            <w:right w:val="none" w:sz="0" w:space="0" w:color="auto"/>
          </w:divBdr>
        </w:div>
        <w:div w:id="538668790">
          <w:marLeft w:val="0"/>
          <w:marRight w:val="0"/>
          <w:marTop w:val="240"/>
          <w:marBottom w:val="0"/>
          <w:divBdr>
            <w:top w:val="none" w:sz="0" w:space="0" w:color="auto"/>
            <w:left w:val="none" w:sz="0" w:space="0" w:color="auto"/>
            <w:bottom w:val="none" w:sz="0" w:space="0" w:color="auto"/>
            <w:right w:val="none" w:sz="0" w:space="0" w:color="auto"/>
          </w:divBdr>
        </w:div>
        <w:div w:id="550119044">
          <w:marLeft w:val="0"/>
          <w:marRight w:val="0"/>
          <w:marTop w:val="240"/>
          <w:marBottom w:val="0"/>
          <w:divBdr>
            <w:top w:val="none" w:sz="0" w:space="0" w:color="auto"/>
            <w:left w:val="none" w:sz="0" w:space="0" w:color="auto"/>
            <w:bottom w:val="none" w:sz="0" w:space="0" w:color="auto"/>
            <w:right w:val="none" w:sz="0" w:space="0" w:color="auto"/>
          </w:divBdr>
        </w:div>
        <w:div w:id="557205448">
          <w:marLeft w:val="0"/>
          <w:marRight w:val="0"/>
          <w:marTop w:val="240"/>
          <w:marBottom w:val="0"/>
          <w:divBdr>
            <w:top w:val="none" w:sz="0" w:space="0" w:color="auto"/>
            <w:left w:val="none" w:sz="0" w:space="0" w:color="auto"/>
            <w:bottom w:val="none" w:sz="0" w:space="0" w:color="auto"/>
            <w:right w:val="none" w:sz="0" w:space="0" w:color="auto"/>
          </w:divBdr>
        </w:div>
        <w:div w:id="560023154">
          <w:marLeft w:val="0"/>
          <w:marRight w:val="0"/>
          <w:marTop w:val="240"/>
          <w:marBottom w:val="0"/>
          <w:divBdr>
            <w:top w:val="none" w:sz="0" w:space="0" w:color="auto"/>
            <w:left w:val="none" w:sz="0" w:space="0" w:color="auto"/>
            <w:bottom w:val="none" w:sz="0" w:space="0" w:color="auto"/>
            <w:right w:val="none" w:sz="0" w:space="0" w:color="auto"/>
          </w:divBdr>
        </w:div>
        <w:div w:id="591940696">
          <w:marLeft w:val="0"/>
          <w:marRight w:val="0"/>
          <w:marTop w:val="240"/>
          <w:marBottom w:val="0"/>
          <w:divBdr>
            <w:top w:val="none" w:sz="0" w:space="0" w:color="auto"/>
            <w:left w:val="none" w:sz="0" w:space="0" w:color="auto"/>
            <w:bottom w:val="none" w:sz="0" w:space="0" w:color="auto"/>
            <w:right w:val="none" w:sz="0" w:space="0" w:color="auto"/>
          </w:divBdr>
        </w:div>
        <w:div w:id="611782679">
          <w:marLeft w:val="0"/>
          <w:marRight w:val="0"/>
          <w:marTop w:val="240"/>
          <w:marBottom w:val="0"/>
          <w:divBdr>
            <w:top w:val="none" w:sz="0" w:space="0" w:color="auto"/>
            <w:left w:val="none" w:sz="0" w:space="0" w:color="auto"/>
            <w:bottom w:val="none" w:sz="0" w:space="0" w:color="auto"/>
            <w:right w:val="none" w:sz="0" w:space="0" w:color="auto"/>
          </w:divBdr>
        </w:div>
        <w:div w:id="615141778">
          <w:marLeft w:val="0"/>
          <w:marRight w:val="0"/>
          <w:marTop w:val="240"/>
          <w:marBottom w:val="0"/>
          <w:divBdr>
            <w:top w:val="none" w:sz="0" w:space="0" w:color="auto"/>
            <w:left w:val="none" w:sz="0" w:space="0" w:color="auto"/>
            <w:bottom w:val="none" w:sz="0" w:space="0" w:color="auto"/>
            <w:right w:val="none" w:sz="0" w:space="0" w:color="auto"/>
          </w:divBdr>
        </w:div>
        <w:div w:id="616835854">
          <w:marLeft w:val="0"/>
          <w:marRight w:val="0"/>
          <w:marTop w:val="240"/>
          <w:marBottom w:val="0"/>
          <w:divBdr>
            <w:top w:val="none" w:sz="0" w:space="0" w:color="auto"/>
            <w:left w:val="none" w:sz="0" w:space="0" w:color="auto"/>
            <w:bottom w:val="none" w:sz="0" w:space="0" w:color="auto"/>
            <w:right w:val="none" w:sz="0" w:space="0" w:color="auto"/>
          </w:divBdr>
        </w:div>
        <w:div w:id="620694724">
          <w:marLeft w:val="0"/>
          <w:marRight w:val="0"/>
          <w:marTop w:val="240"/>
          <w:marBottom w:val="0"/>
          <w:divBdr>
            <w:top w:val="none" w:sz="0" w:space="0" w:color="auto"/>
            <w:left w:val="none" w:sz="0" w:space="0" w:color="auto"/>
            <w:bottom w:val="none" w:sz="0" w:space="0" w:color="auto"/>
            <w:right w:val="none" w:sz="0" w:space="0" w:color="auto"/>
          </w:divBdr>
        </w:div>
        <w:div w:id="621767202">
          <w:marLeft w:val="0"/>
          <w:marRight w:val="0"/>
          <w:marTop w:val="240"/>
          <w:marBottom w:val="0"/>
          <w:divBdr>
            <w:top w:val="none" w:sz="0" w:space="0" w:color="auto"/>
            <w:left w:val="none" w:sz="0" w:space="0" w:color="auto"/>
            <w:bottom w:val="none" w:sz="0" w:space="0" w:color="auto"/>
            <w:right w:val="none" w:sz="0" w:space="0" w:color="auto"/>
          </w:divBdr>
        </w:div>
        <w:div w:id="628126963">
          <w:marLeft w:val="0"/>
          <w:marRight w:val="0"/>
          <w:marTop w:val="240"/>
          <w:marBottom w:val="0"/>
          <w:divBdr>
            <w:top w:val="none" w:sz="0" w:space="0" w:color="auto"/>
            <w:left w:val="none" w:sz="0" w:space="0" w:color="auto"/>
            <w:bottom w:val="none" w:sz="0" w:space="0" w:color="auto"/>
            <w:right w:val="none" w:sz="0" w:space="0" w:color="auto"/>
          </w:divBdr>
        </w:div>
        <w:div w:id="645428357">
          <w:marLeft w:val="0"/>
          <w:marRight w:val="0"/>
          <w:marTop w:val="240"/>
          <w:marBottom w:val="0"/>
          <w:divBdr>
            <w:top w:val="none" w:sz="0" w:space="0" w:color="auto"/>
            <w:left w:val="none" w:sz="0" w:space="0" w:color="auto"/>
            <w:bottom w:val="none" w:sz="0" w:space="0" w:color="auto"/>
            <w:right w:val="none" w:sz="0" w:space="0" w:color="auto"/>
          </w:divBdr>
        </w:div>
        <w:div w:id="646668087">
          <w:marLeft w:val="0"/>
          <w:marRight w:val="0"/>
          <w:marTop w:val="240"/>
          <w:marBottom w:val="0"/>
          <w:divBdr>
            <w:top w:val="none" w:sz="0" w:space="0" w:color="auto"/>
            <w:left w:val="none" w:sz="0" w:space="0" w:color="auto"/>
            <w:bottom w:val="none" w:sz="0" w:space="0" w:color="auto"/>
            <w:right w:val="none" w:sz="0" w:space="0" w:color="auto"/>
          </w:divBdr>
        </w:div>
        <w:div w:id="653026335">
          <w:marLeft w:val="0"/>
          <w:marRight w:val="0"/>
          <w:marTop w:val="240"/>
          <w:marBottom w:val="0"/>
          <w:divBdr>
            <w:top w:val="none" w:sz="0" w:space="0" w:color="auto"/>
            <w:left w:val="none" w:sz="0" w:space="0" w:color="auto"/>
            <w:bottom w:val="none" w:sz="0" w:space="0" w:color="auto"/>
            <w:right w:val="none" w:sz="0" w:space="0" w:color="auto"/>
          </w:divBdr>
        </w:div>
        <w:div w:id="662583062">
          <w:marLeft w:val="0"/>
          <w:marRight w:val="0"/>
          <w:marTop w:val="240"/>
          <w:marBottom w:val="0"/>
          <w:divBdr>
            <w:top w:val="none" w:sz="0" w:space="0" w:color="auto"/>
            <w:left w:val="none" w:sz="0" w:space="0" w:color="auto"/>
            <w:bottom w:val="none" w:sz="0" w:space="0" w:color="auto"/>
            <w:right w:val="none" w:sz="0" w:space="0" w:color="auto"/>
          </w:divBdr>
        </w:div>
        <w:div w:id="668870008">
          <w:marLeft w:val="0"/>
          <w:marRight w:val="0"/>
          <w:marTop w:val="240"/>
          <w:marBottom w:val="0"/>
          <w:divBdr>
            <w:top w:val="none" w:sz="0" w:space="0" w:color="auto"/>
            <w:left w:val="none" w:sz="0" w:space="0" w:color="auto"/>
            <w:bottom w:val="none" w:sz="0" w:space="0" w:color="auto"/>
            <w:right w:val="none" w:sz="0" w:space="0" w:color="auto"/>
          </w:divBdr>
        </w:div>
        <w:div w:id="682900508">
          <w:marLeft w:val="0"/>
          <w:marRight w:val="0"/>
          <w:marTop w:val="240"/>
          <w:marBottom w:val="0"/>
          <w:divBdr>
            <w:top w:val="none" w:sz="0" w:space="0" w:color="auto"/>
            <w:left w:val="none" w:sz="0" w:space="0" w:color="auto"/>
            <w:bottom w:val="none" w:sz="0" w:space="0" w:color="auto"/>
            <w:right w:val="none" w:sz="0" w:space="0" w:color="auto"/>
          </w:divBdr>
        </w:div>
        <w:div w:id="683215253">
          <w:marLeft w:val="0"/>
          <w:marRight w:val="0"/>
          <w:marTop w:val="240"/>
          <w:marBottom w:val="0"/>
          <w:divBdr>
            <w:top w:val="none" w:sz="0" w:space="0" w:color="auto"/>
            <w:left w:val="none" w:sz="0" w:space="0" w:color="auto"/>
            <w:bottom w:val="none" w:sz="0" w:space="0" w:color="auto"/>
            <w:right w:val="none" w:sz="0" w:space="0" w:color="auto"/>
          </w:divBdr>
        </w:div>
        <w:div w:id="685404606">
          <w:marLeft w:val="0"/>
          <w:marRight w:val="0"/>
          <w:marTop w:val="240"/>
          <w:marBottom w:val="0"/>
          <w:divBdr>
            <w:top w:val="none" w:sz="0" w:space="0" w:color="auto"/>
            <w:left w:val="none" w:sz="0" w:space="0" w:color="auto"/>
            <w:bottom w:val="none" w:sz="0" w:space="0" w:color="auto"/>
            <w:right w:val="none" w:sz="0" w:space="0" w:color="auto"/>
          </w:divBdr>
        </w:div>
        <w:div w:id="687416239">
          <w:marLeft w:val="0"/>
          <w:marRight w:val="0"/>
          <w:marTop w:val="240"/>
          <w:marBottom w:val="0"/>
          <w:divBdr>
            <w:top w:val="none" w:sz="0" w:space="0" w:color="auto"/>
            <w:left w:val="none" w:sz="0" w:space="0" w:color="auto"/>
            <w:bottom w:val="none" w:sz="0" w:space="0" w:color="auto"/>
            <w:right w:val="none" w:sz="0" w:space="0" w:color="auto"/>
          </w:divBdr>
        </w:div>
        <w:div w:id="701445273">
          <w:marLeft w:val="0"/>
          <w:marRight w:val="0"/>
          <w:marTop w:val="240"/>
          <w:marBottom w:val="0"/>
          <w:divBdr>
            <w:top w:val="none" w:sz="0" w:space="0" w:color="auto"/>
            <w:left w:val="none" w:sz="0" w:space="0" w:color="auto"/>
            <w:bottom w:val="none" w:sz="0" w:space="0" w:color="auto"/>
            <w:right w:val="none" w:sz="0" w:space="0" w:color="auto"/>
          </w:divBdr>
        </w:div>
        <w:div w:id="710417179">
          <w:marLeft w:val="0"/>
          <w:marRight w:val="0"/>
          <w:marTop w:val="240"/>
          <w:marBottom w:val="0"/>
          <w:divBdr>
            <w:top w:val="none" w:sz="0" w:space="0" w:color="auto"/>
            <w:left w:val="none" w:sz="0" w:space="0" w:color="auto"/>
            <w:bottom w:val="none" w:sz="0" w:space="0" w:color="auto"/>
            <w:right w:val="none" w:sz="0" w:space="0" w:color="auto"/>
          </w:divBdr>
        </w:div>
        <w:div w:id="712075640">
          <w:marLeft w:val="0"/>
          <w:marRight w:val="0"/>
          <w:marTop w:val="240"/>
          <w:marBottom w:val="0"/>
          <w:divBdr>
            <w:top w:val="none" w:sz="0" w:space="0" w:color="auto"/>
            <w:left w:val="none" w:sz="0" w:space="0" w:color="auto"/>
            <w:bottom w:val="none" w:sz="0" w:space="0" w:color="auto"/>
            <w:right w:val="none" w:sz="0" w:space="0" w:color="auto"/>
          </w:divBdr>
        </w:div>
        <w:div w:id="718167349">
          <w:marLeft w:val="0"/>
          <w:marRight w:val="0"/>
          <w:marTop w:val="240"/>
          <w:marBottom w:val="0"/>
          <w:divBdr>
            <w:top w:val="none" w:sz="0" w:space="0" w:color="auto"/>
            <w:left w:val="none" w:sz="0" w:space="0" w:color="auto"/>
            <w:bottom w:val="none" w:sz="0" w:space="0" w:color="auto"/>
            <w:right w:val="none" w:sz="0" w:space="0" w:color="auto"/>
          </w:divBdr>
        </w:div>
        <w:div w:id="725032640">
          <w:marLeft w:val="0"/>
          <w:marRight w:val="0"/>
          <w:marTop w:val="240"/>
          <w:marBottom w:val="0"/>
          <w:divBdr>
            <w:top w:val="none" w:sz="0" w:space="0" w:color="auto"/>
            <w:left w:val="none" w:sz="0" w:space="0" w:color="auto"/>
            <w:bottom w:val="none" w:sz="0" w:space="0" w:color="auto"/>
            <w:right w:val="none" w:sz="0" w:space="0" w:color="auto"/>
          </w:divBdr>
        </w:div>
        <w:div w:id="725035226">
          <w:marLeft w:val="0"/>
          <w:marRight w:val="0"/>
          <w:marTop w:val="240"/>
          <w:marBottom w:val="0"/>
          <w:divBdr>
            <w:top w:val="none" w:sz="0" w:space="0" w:color="auto"/>
            <w:left w:val="none" w:sz="0" w:space="0" w:color="auto"/>
            <w:bottom w:val="none" w:sz="0" w:space="0" w:color="auto"/>
            <w:right w:val="none" w:sz="0" w:space="0" w:color="auto"/>
          </w:divBdr>
        </w:div>
        <w:div w:id="726685951">
          <w:marLeft w:val="0"/>
          <w:marRight w:val="0"/>
          <w:marTop w:val="240"/>
          <w:marBottom w:val="0"/>
          <w:divBdr>
            <w:top w:val="none" w:sz="0" w:space="0" w:color="auto"/>
            <w:left w:val="none" w:sz="0" w:space="0" w:color="auto"/>
            <w:bottom w:val="none" w:sz="0" w:space="0" w:color="auto"/>
            <w:right w:val="none" w:sz="0" w:space="0" w:color="auto"/>
          </w:divBdr>
        </w:div>
        <w:div w:id="734276737">
          <w:marLeft w:val="0"/>
          <w:marRight w:val="0"/>
          <w:marTop w:val="240"/>
          <w:marBottom w:val="0"/>
          <w:divBdr>
            <w:top w:val="none" w:sz="0" w:space="0" w:color="auto"/>
            <w:left w:val="none" w:sz="0" w:space="0" w:color="auto"/>
            <w:bottom w:val="none" w:sz="0" w:space="0" w:color="auto"/>
            <w:right w:val="none" w:sz="0" w:space="0" w:color="auto"/>
          </w:divBdr>
        </w:div>
        <w:div w:id="734353616">
          <w:marLeft w:val="0"/>
          <w:marRight w:val="0"/>
          <w:marTop w:val="240"/>
          <w:marBottom w:val="0"/>
          <w:divBdr>
            <w:top w:val="none" w:sz="0" w:space="0" w:color="auto"/>
            <w:left w:val="none" w:sz="0" w:space="0" w:color="auto"/>
            <w:bottom w:val="none" w:sz="0" w:space="0" w:color="auto"/>
            <w:right w:val="none" w:sz="0" w:space="0" w:color="auto"/>
          </w:divBdr>
        </w:div>
        <w:div w:id="736246480">
          <w:marLeft w:val="0"/>
          <w:marRight w:val="0"/>
          <w:marTop w:val="240"/>
          <w:marBottom w:val="0"/>
          <w:divBdr>
            <w:top w:val="none" w:sz="0" w:space="0" w:color="auto"/>
            <w:left w:val="none" w:sz="0" w:space="0" w:color="auto"/>
            <w:bottom w:val="none" w:sz="0" w:space="0" w:color="auto"/>
            <w:right w:val="none" w:sz="0" w:space="0" w:color="auto"/>
          </w:divBdr>
        </w:div>
        <w:div w:id="736634972">
          <w:marLeft w:val="0"/>
          <w:marRight w:val="0"/>
          <w:marTop w:val="240"/>
          <w:marBottom w:val="0"/>
          <w:divBdr>
            <w:top w:val="none" w:sz="0" w:space="0" w:color="auto"/>
            <w:left w:val="none" w:sz="0" w:space="0" w:color="auto"/>
            <w:bottom w:val="none" w:sz="0" w:space="0" w:color="auto"/>
            <w:right w:val="none" w:sz="0" w:space="0" w:color="auto"/>
          </w:divBdr>
        </w:div>
        <w:div w:id="740175189">
          <w:marLeft w:val="0"/>
          <w:marRight w:val="0"/>
          <w:marTop w:val="240"/>
          <w:marBottom w:val="0"/>
          <w:divBdr>
            <w:top w:val="none" w:sz="0" w:space="0" w:color="auto"/>
            <w:left w:val="none" w:sz="0" w:space="0" w:color="auto"/>
            <w:bottom w:val="none" w:sz="0" w:space="0" w:color="auto"/>
            <w:right w:val="none" w:sz="0" w:space="0" w:color="auto"/>
          </w:divBdr>
        </w:div>
        <w:div w:id="760101932">
          <w:marLeft w:val="0"/>
          <w:marRight w:val="0"/>
          <w:marTop w:val="240"/>
          <w:marBottom w:val="0"/>
          <w:divBdr>
            <w:top w:val="none" w:sz="0" w:space="0" w:color="auto"/>
            <w:left w:val="none" w:sz="0" w:space="0" w:color="auto"/>
            <w:bottom w:val="none" w:sz="0" w:space="0" w:color="auto"/>
            <w:right w:val="none" w:sz="0" w:space="0" w:color="auto"/>
          </w:divBdr>
        </w:div>
        <w:div w:id="762148681">
          <w:marLeft w:val="0"/>
          <w:marRight w:val="0"/>
          <w:marTop w:val="240"/>
          <w:marBottom w:val="0"/>
          <w:divBdr>
            <w:top w:val="none" w:sz="0" w:space="0" w:color="auto"/>
            <w:left w:val="none" w:sz="0" w:space="0" w:color="auto"/>
            <w:bottom w:val="none" w:sz="0" w:space="0" w:color="auto"/>
            <w:right w:val="none" w:sz="0" w:space="0" w:color="auto"/>
          </w:divBdr>
        </w:div>
        <w:div w:id="771896144">
          <w:marLeft w:val="0"/>
          <w:marRight w:val="0"/>
          <w:marTop w:val="240"/>
          <w:marBottom w:val="0"/>
          <w:divBdr>
            <w:top w:val="none" w:sz="0" w:space="0" w:color="auto"/>
            <w:left w:val="none" w:sz="0" w:space="0" w:color="auto"/>
            <w:bottom w:val="none" w:sz="0" w:space="0" w:color="auto"/>
            <w:right w:val="none" w:sz="0" w:space="0" w:color="auto"/>
          </w:divBdr>
        </w:div>
        <w:div w:id="782964478">
          <w:marLeft w:val="0"/>
          <w:marRight w:val="0"/>
          <w:marTop w:val="240"/>
          <w:marBottom w:val="0"/>
          <w:divBdr>
            <w:top w:val="none" w:sz="0" w:space="0" w:color="auto"/>
            <w:left w:val="none" w:sz="0" w:space="0" w:color="auto"/>
            <w:bottom w:val="none" w:sz="0" w:space="0" w:color="auto"/>
            <w:right w:val="none" w:sz="0" w:space="0" w:color="auto"/>
          </w:divBdr>
        </w:div>
        <w:div w:id="805196221">
          <w:marLeft w:val="0"/>
          <w:marRight w:val="0"/>
          <w:marTop w:val="240"/>
          <w:marBottom w:val="0"/>
          <w:divBdr>
            <w:top w:val="none" w:sz="0" w:space="0" w:color="auto"/>
            <w:left w:val="none" w:sz="0" w:space="0" w:color="auto"/>
            <w:bottom w:val="none" w:sz="0" w:space="0" w:color="auto"/>
            <w:right w:val="none" w:sz="0" w:space="0" w:color="auto"/>
          </w:divBdr>
        </w:div>
        <w:div w:id="827328597">
          <w:marLeft w:val="0"/>
          <w:marRight w:val="0"/>
          <w:marTop w:val="240"/>
          <w:marBottom w:val="0"/>
          <w:divBdr>
            <w:top w:val="none" w:sz="0" w:space="0" w:color="auto"/>
            <w:left w:val="none" w:sz="0" w:space="0" w:color="auto"/>
            <w:bottom w:val="none" w:sz="0" w:space="0" w:color="auto"/>
            <w:right w:val="none" w:sz="0" w:space="0" w:color="auto"/>
          </w:divBdr>
        </w:div>
        <w:div w:id="829055511">
          <w:marLeft w:val="0"/>
          <w:marRight w:val="0"/>
          <w:marTop w:val="240"/>
          <w:marBottom w:val="0"/>
          <w:divBdr>
            <w:top w:val="none" w:sz="0" w:space="0" w:color="auto"/>
            <w:left w:val="none" w:sz="0" w:space="0" w:color="auto"/>
            <w:bottom w:val="none" w:sz="0" w:space="0" w:color="auto"/>
            <w:right w:val="none" w:sz="0" w:space="0" w:color="auto"/>
          </w:divBdr>
        </w:div>
        <w:div w:id="829249695">
          <w:marLeft w:val="0"/>
          <w:marRight w:val="0"/>
          <w:marTop w:val="240"/>
          <w:marBottom w:val="0"/>
          <w:divBdr>
            <w:top w:val="none" w:sz="0" w:space="0" w:color="auto"/>
            <w:left w:val="none" w:sz="0" w:space="0" w:color="auto"/>
            <w:bottom w:val="none" w:sz="0" w:space="0" w:color="auto"/>
            <w:right w:val="none" w:sz="0" w:space="0" w:color="auto"/>
          </w:divBdr>
        </w:div>
        <w:div w:id="834566777">
          <w:marLeft w:val="0"/>
          <w:marRight w:val="0"/>
          <w:marTop w:val="240"/>
          <w:marBottom w:val="0"/>
          <w:divBdr>
            <w:top w:val="none" w:sz="0" w:space="0" w:color="auto"/>
            <w:left w:val="none" w:sz="0" w:space="0" w:color="auto"/>
            <w:bottom w:val="none" w:sz="0" w:space="0" w:color="auto"/>
            <w:right w:val="none" w:sz="0" w:space="0" w:color="auto"/>
          </w:divBdr>
        </w:div>
        <w:div w:id="869537561">
          <w:marLeft w:val="0"/>
          <w:marRight w:val="0"/>
          <w:marTop w:val="240"/>
          <w:marBottom w:val="0"/>
          <w:divBdr>
            <w:top w:val="none" w:sz="0" w:space="0" w:color="auto"/>
            <w:left w:val="none" w:sz="0" w:space="0" w:color="auto"/>
            <w:bottom w:val="none" w:sz="0" w:space="0" w:color="auto"/>
            <w:right w:val="none" w:sz="0" w:space="0" w:color="auto"/>
          </w:divBdr>
        </w:div>
        <w:div w:id="874348201">
          <w:marLeft w:val="0"/>
          <w:marRight w:val="0"/>
          <w:marTop w:val="240"/>
          <w:marBottom w:val="0"/>
          <w:divBdr>
            <w:top w:val="none" w:sz="0" w:space="0" w:color="auto"/>
            <w:left w:val="none" w:sz="0" w:space="0" w:color="auto"/>
            <w:bottom w:val="none" w:sz="0" w:space="0" w:color="auto"/>
            <w:right w:val="none" w:sz="0" w:space="0" w:color="auto"/>
          </w:divBdr>
        </w:div>
        <w:div w:id="902300534">
          <w:marLeft w:val="0"/>
          <w:marRight w:val="0"/>
          <w:marTop w:val="240"/>
          <w:marBottom w:val="0"/>
          <w:divBdr>
            <w:top w:val="none" w:sz="0" w:space="0" w:color="auto"/>
            <w:left w:val="none" w:sz="0" w:space="0" w:color="auto"/>
            <w:bottom w:val="none" w:sz="0" w:space="0" w:color="auto"/>
            <w:right w:val="none" w:sz="0" w:space="0" w:color="auto"/>
          </w:divBdr>
        </w:div>
        <w:div w:id="905263594">
          <w:marLeft w:val="0"/>
          <w:marRight w:val="0"/>
          <w:marTop w:val="240"/>
          <w:marBottom w:val="0"/>
          <w:divBdr>
            <w:top w:val="none" w:sz="0" w:space="0" w:color="auto"/>
            <w:left w:val="none" w:sz="0" w:space="0" w:color="auto"/>
            <w:bottom w:val="none" w:sz="0" w:space="0" w:color="auto"/>
            <w:right w:val="none" w:sz="0" w:space="0" w:color="auto"/>
          </w:divBdr>
        </w:div>
        <w:div w:id="905651164">
          <w:marLeft w:val="0"/>
          <w:marRight w:val="0"/>
          <w:marTop w:val="240"/>
          <w:marBottom w:val="0"/>
          <w:divBdr>
            <w:top w:val="none" w:sz="0" w:space="0" w:color="auto"/>
            <w:left w:val="none" w:sz="0" w:space="0" w:color="auto"/>
            <w:bottom w:val="none" w:sz="0" w:space="0" w:color="auto"/>
            <w:right w:val="none" w:sz="0" w:space="0" w:color="auto"/>
          </w:divBdr>
        </w:div>
        <w:div w:id="906382675">
          <w:marLeft w:val="0"/>
          <w:marRight w:val="0"/>
          <w:marTop w:val="240"/>
          <w:marBottom w:val="0"/>
          <w:divBdr>
            <w:top w:val="none" w:sz="0" w:space="0" w:color="auto"/>
            <w:left w:val="none" w:sz="0" w:space="0" w:color="auto"/>
            <w:bottom w:val="none" w:sz="0" w:space="0" w:color="auto"/>
            <w:right w:val="none" w:sz="0" w:space="0" w:color="auto"/>
          </w:divBdr>
        </w:div>
        <w:div w:id="910235583">
          <w:marLeft w:val="0"/>
          <w:marRight w:val="0"/>
          <w:marTop w:val="240"/>
          <w:marBottom w:val="0"/>
          <w:divBdr>
            <w:top w:val="none" w:sz="0" w:space="0" w:color="auto"/>
            <w:left w:val="none" w:sz="0" w:space="0" w:color="auto"/>
            <w:bottom w:val="none" w:sz="0" w:space="0" w:color="auto"/>
            <w:right w:val="none" w:sz="0" w:space="0" w:color="auto"/>
          </w:divBdr>
        </w:div>
        <w:div w:id="913397931">
          <w:marLeft w:val="0"/>
          <w:marRight w:val="0"/>
          <w:marTop w:val="240"/>
          <w:marBottom w:val="0"/>
          <w:divBdr>
            <w:top w:val="none" w:sz="0" w:space="0" w:color="auto"/>
            <w:left w:val="none" w:sz="0" w:space="0" w:color="auto"/>
            <w:bottom w:val="none" w:sz="0" w:space="0" w:color="auto"/>
            <w:right w:val="none" w:sz="0" w:space="0" w:color="auto"/>
          </w:divBdr>
        </w:div>
        <w:div w:id="917594755">
          <w:marLeft w:val="0"/>
          <w:marRight w:val="0"/>
          <w:marTop w:val="240"/>
          <w:marBottom w:val="0"/>
          <w:divBdr>
            <w:top w:val="none" w:sz="0" w:space="0" w:color="auto"/>
            <w:left w:val="none" w:sz="0" w:space="0" w:color="auto"/>
            <w:bottom w:val="none" w:sz="0" w:space="0" w:color="auto"/>
            <w:right w:val="none" w:sz="0" w:space="0" w:color="auto"/>
          </w:divBdr>
        </w:div>
        <w:div w:id="923303718">
          <w:marLeft w:val="0"/>
          <w:marRight w:val="0"/>
          <w:marTop w:val="240"/>
          <w:marBottom w:val="0"/>
          <w:divBdr>
            <w:top w:val="none" w:sz="0" w:space="0" w:color="auto"/>
            <w:left w:val="none" w:sz="0" w:space="0" w:color="auto"/>
            <w:bottom w:val="none" w:sz="0" w:space="0" w:color="auto"/>
            <w:right w:val="none" w:sz="0" w:space="0" w:color="auto"/>
          </w:divBdr>
        </w:div>
        <w:div w:id="928122197">
          <w:marLeft w:val="0"/>
          <w:marRight w:val="0"/>
          <w:marTop w:val="240"/>
          <w:marBottom w:val="0"/>
          <w:divBdr>
            <w:top w:val="none" w:sz="0" w:space="0" w:color="auto"/>
            <w:left w:val="none" w:sz="0" w:space="0" w:color="auto"/>
            <w:bottom w:val="none" w:sz="0" w:space="0" w:color="auto"/>
            <w:right w:val="none" w:sz="0" w:space="0" w:color="auto"/>
          </w:divBdr>
        </w:div>
        <w:div w:id="945189153">
          <w:marLeft w:val="0"/>
          <w:marRight w:val="0"/>
          <w:marTop w:val="240"/>
          <w:marBottom w:val="0"/>
          <w:divBdr>
            <w:top w:val="none" w:sz="0" w:space="0" w:color="auto"/>
            <w:left w:val="none" w:sz="0" w:space="0" w:color="auto"/>
            <w:bottom w:val="none" w:sz="0" w:space="0" w:color="auto"/>
            <w:right w:val="none" w:sz="0" w:space="0" w:color="auto"/>
          </w:divBdr>
        </w:div>
        <w:div w:id="965233189">
          <w:marLeft w:val="0"/>
          <w:marRight w:val="0"/>
          <w:marTop w:val="240"/>
          <w:marBottom w:val="0"/>
          <w:divBdr>
            <w:top w:val="none" w:sz="0" w:space="0" w:color="auto"/>
            <w:left w:val="none" w:sz="0" w:space="0" w:color="auto"/>
            <w:bottom w:val="none" w:sz="0" w:space="0" w:color="auto"/>
            <w:right w:val="none" w:sz="0" w:space="0" w:color="auto"/>
          </w:divBdr>
        </w:div>
        <w:div w:id="975841255">
          <w:marLeft w:val="0"/>
          <w:marRight w:val="0"/>
          <w:marTop w:val="240"/>
          <w:marBottom w:val="0"/>
          <w:divBdr>
            <w:top w:val="none" w:sz="0" w:space="0" w:color="auto"/>
            <w:left w:val="none" w:sz="0" w:space="0" w:color="auto"/>
            <w:bottom w:val="none" w:sz="0" w:space="0" w:color="auto"/>
            <w:right w:val="none" w:sz="0" w:space="0" w:color="auto"/>
          </w:divBdr>
        </w:div>
        <w:div w:id="976950910">
          <w:marLeft w:val="0"/>
          <w:marRight w:val="0"/>
          <w:marTop w:val="240"/>
          <w:marBottom w:val="0"/>
          <w:divBdr>
            <w:top w:val="none" w:sz="0" w:space="0" w:color="auto"/>
            <w:left w:val="none" w:sz="0" w:space="0" w:color="auto"/>
            <w:bottom w:val="none" w:sz="0" w:space="0" w:color="auto"/>
            <w:right w:val="none" w:sz="0" w:space="0" w:color="auto"/>
          </w:divBdr>
        </w:div>
        <w:div w:id="981039834">
          <w:marLeft w:val="0"/>
          <w:marRight w:val="0"/>
          <w:marTop w:val="240"/>
          <w:marBottom w:val="0"/>
          <w:divBdr>
            <w:top w:val="none" w:sz="0" w:space="0" w:color="auto"/>
            <w:left w:val="none" w:sz="0" w:space="0" w:color="auto"/>
            <w:bottom w:val="none" w:sz="0" w:space="0" w:color="auto"/>
            <w:right w:val="none" w:sz="0" w:space="0" w:color="auto"/>
          </w:divBdr>
        </w:div>
        <w:div w:id="983967781">
          <w:marLeft w:val="0"/>
          <w:marRight w:val="0"/>
          <w:marTop w:val="240"/>
          <w:marBottom w:val="0"/>
          <w:divBdr>
            <w:top w:val="none" w:sz="0" w:space="0" w:color="auto"/>
            <w:left w:val="none" w:sz="0" w:space="0" w:color="auto"/>
            <w:bottom w:val="none" w:sz="0" w:space="0" w:color="auto"/>
            <w:right w:val="none" w:sz="0" w:space="0" w:color="auto"/>
          </w:divBdr>
        </w:div>
        <w:div w:id="989285921">
          <w:marLeft w:val="0"/>
          <w:marRight w:val="0"/>
          <w:marTop w:val="240"/>
          <w:marBottom w:val="0"/>
          <w:divBdr>
            <w:top w:val="none" w:sz="0" w:space="0" w:color="auto"/>
            <w:left w:val="none" w:sz="0" w:space="0" w:color="auto"/>
            <w:bottom w:val="none" w:sz="0" w:space="0" w:color="auto"/>
            <w:right w:val="none" w:sz="0" w:space="0" w:color="auto"/>
          </w:divBdr>
        </w:div>
        <w:div w:id="991786488">
          <w:marLeft w:val="0"/>
          <w:marRight w:val="0"/>
          <w:marTop w:val="240"/>
          <w:marBottom w:val="0"/>
          <w:divBdr>
            <w:top w:val="none" w:sz="0" w:space="0" w:color="auto"/>
            <w:left w:val="none" w:sz="0" w:space="0" w:color="auto"/>
            <w:bottom w:val="none" w:sz="0" w:space="0" w:color="auto"/>
            <w:right w:val="none" w:sz="0" w:space="0" w:color="auto"/>
          </w:divBdr>
        </w:div>
        <w:div w:id="1025789880">
          <w:marLeft w:val="0"/>
          <w:marRight w:val="0"/>
          <w:marTop w:val="240"/>
          <w:marBottom w:val="0"/>
          <w:divBdr>
            <w:top w:val="none" w:sz="0" w:space="0" w:color="auto"/>
            <w:left w:val="none" w:sz="0" w:space="0" w:color="auto"/>
            <w:bottom w:val="none" w:sz="0" w:space="0" w:color="auto"/>
            <w:right w:val="none" w:sz="0" w:space="0" w:color="auto"/>
          </w:divBdr>
        </w:div>
        <w:div w:id="1034844521">
          <w:marLeft w:val="0"/>
          <w:marRight w:val="0"/>
          <w:marTop w:val="240"/>
          <w:marBottom w:val="0"/>
          <w:divBdr>
            <w:top w:val="none" w:sz="0" w:space="0" w:color="auto"/>
            <w:left w:val="none" w:sz="0" w:space="0" w:color="auto"/>
            <w:bottom w:val="none" w:sz="0" w:space="0" w:color="auto"/>
            <w:right w:val="none" w:sz="0" w:space="0" w:color="auto"/>
          </w:divBdr>
        </w:div>
        <w:div w:id="1041513228">
          <w:marLeft w:val="0"/>
          <w:marRight w:val="0"/>
          <w:marTop w:val="240"/>
          <w:marBottom w:val="0"/>
          <w:divBdr>
            <w:top w:val="none" w:sz="0" w:space="0" w:color="auto"/>
            <w:left w:val="none" w:sz="0" w:space="0" w:color="auto"/>
            <w:bottom w:val="none" w:sz="0" w:space="0" w:color="auto"/>
            <w:right w:val="none" w:sz="0" w:space="0" w:color="auto"/>
          </w:divBdr>
        </w:div>
        <w:div w:id="1060640948">
          <w:marLeft w:val="0"/>
          <w:marRight w:val="0"/>
          <w:marTop w:val="240"/>
          <w:marBottom w:val="0"/>
          <w:divBdr>
            <w:top w:val="none" w:sz="0" w:space="0" w:color="auto"/>
            <w:left w:val="none" w:sz="0" w:space="0" w:color="auto"/>
            <w:bottom w:val="none" w:sz="0" w:space="0" w:color="auto"/>
            <w:right w:val="none" w:sz="0" w:space="0" w:color="auto"/>
          </w:divBdr>
        </w:div>
        <w:div w:id="1062950421">
          <w:marLeft w:val="0"/>
          <w:marRight w:val="0"/>
          <w:marTop w:val="240"/>
          <w:marBottom w:val="0"/>
          <w:divBdr>
            <w:top w:val="none" w:sz="0" w:space="0" w:color="auto"/>
            <w:left w:val="none" w:sz="0" w:space="0" w:color="auto"/>
            <w:bottom w:val="none" w:sz="0" w:space="0" w:color="auto"/>
            <w:right w:val="none" w:sz="0" w:space="0" w:color="auto"/>
          </w:divBdr>
        </w:div>
        <w:div w:id="1077172631">
          <w:marLeft w:val="0"/>
          <w:marRight w:val="0"/>
          <w:marTop w:val="240"/>
          <w:marBottom w:val="0"/>
          <w:divBdr>
            <w:top w:val="none" w:sz="0" w:space="0" w:color="auto"/>
            <w:left w:val="none" w:sz="0" w:space="0" w:color="auto"/>
            <w:bottom w:val="none" w:sz="0" w:space="0" w:color="auto"/>
            <w:right w:val="none" w:sz="0" w:space="0" w:color="auto"/>
          </w:divBdr>
        </w:div>
        <w:div w:id="1091010047">
          <w:marLeft w:val="0"/>
          <w:marRight w:val="0"/>
          <w:marTop w:val="240"/>
          <w:marBottom w:val="0"/>
          <w:divBdr>
            <w:top w:val="none" w:sz="0" w:space="0" w:color="auto"/>
            <w:left w:val="none" w:sz="0" w:space="0" w:color="auto"/>
            <w:bottom w:val="none" w:sz="0" w:space="0" w:color="auto"/>
            <w:right w:val="none" w:sz="0" w:space="0" w:color="auto"/>
          </w:divBdr>
        </w:div>
        <w:div w:id="1097557380">
          <w:marLeft w:val="0"/>
          <w:marRight w:val="0"/>
          <w:marTop w:val="240"/>
          <w:marBottom w:val="0"/>
          <w:divBdr>
            <w:top w:val="none" w:sz="0" w:space="0" w:color="auto"/>
            <w:left w:val="none" w:sz="0" w:space="0" w:color="auto"/>
            <w:bottom w:val="none" w:sz="0" w:space="0" w:color="auto"/>
            <w:right w:val="none" w:sz="0" w:space="0" w:color="auto"/>
          </w:divBdr>
        </w:div>
        <w:div w:id="1105539622">
          <w:marLeft w:val="0"/>
          <w:marRight w:val="0"/>
          <w:marTop w:val="240"/>
          <w:marBottom w:val="0"/>
          <w:divBdr>
            <w:top w:val="none" w:sz="0" w:space="0" w:color="auto"/>
            <w:left w:val="none" w:sz="0" w:space="0" w:color="auto"/>
            <w:bottom w:val="none" w:sz="0" w:space="0" w:color="auto"/>
            <w:right w:val="none" w:sz="0" w:space="0" w:color="auto"/>
          </w:divBdr>
        </w:div>
        <w:div w:id="1107309836">
          <w:marLeft w:val="0"/>
          <w:marRight w:val="0"/>
          <w:marTop w:val="240"/>
          <w:marBottom w:val="0"/>
          <w:divBdr>
            <w:top w:val="none" w:sz="0" w:space="0" w:color="auto"/>
            <w:left w:val="none" w:sz="0" w:space="0" w:color="auto"/>
            <w:bottom w:val="none" w:sz="0" w:space="0" w:color="auto"/>
            <w:right w:val="none" w:sz="0" w:space="0" w:color="auto"/>
          </w:divBdr>
        </w:div>
        <w:div w:id="1110465912">
          <w:marLeft w:val="0"/>
          <w:marRight w:val="0"/>
          <w:marTop w:val="240"/>
          <w:marBottom w:val="0"/>
          <w:divBdr>
            <w:top w:val="none" w:sz="0" w:space="0" w:color="auto"/>
            <w:left w:val="none" w:sz="0" w:space="0" w:color="auto"/>
            <w:bottom w:val="none" w:sz="0" w:space="0" w:color="auto"/>
            <w:right w:val="none" w:sz="0" w:space="0" w:color="auto"/>
          </w:divBdr>
        </w:div>
        <w:div w:id="1131242742">
          <w:marLeft w:val="0"/>
          <w:marRight w:val="0"/>
          <w:marTop w:val="240"/>
          <w:marBottom w:val="0"/>
          <w:divBdr>
            <w:top w:val="none" w:sz="0" w:space="0" w:color="auto"/>
            <w:left w:val="none" w:sz="0" w:space="0" w:color="auto"/>
            <w:bottom w:val="none" w:sz="0" w:space="0" w:color="auto"/>
            <w:right w:val="none" w:sz="0" w:space="0" w:color="auto"/>
          </w:divBdr>
        </w:div>
        <w:div w:id="1131360600">
          <w:marLeft w:val="0"/>
          <w:marRight w:val="0"/>
          <w:marTop w:val="240"/>
          <w:marBottom w:val="0"/>
          <w:divBdr>
            <w:top w:val="none" w:sz="0" w:space="0" w:color="auto"/>
            <w:left w:val="none" w:sz="0" w:space="0" w:color="auto"/>
            <w:bottom w:val="none" w:sz="0" w:space="0" w:color="auto"/>
            <w:right w:val="none" w:sz="0" w:space="0" w:color="auto"/>
          </w:divBdr>
        </w:div>
        <w:div w:id="1133250006">
          <w:marLeft w:val="0"/>
          <w:marRight w:val="0"/>
          <w:marTop w:val="240"/>
          <w:marBottom w:val="0"/>
          <w:divBdr>
            <w:top w:val="none" w:sz="0" w:space="0" w:color="auto"/>
            <w:left w:val="none" w:sz="0" w:space="0" w:color="auto"/>
            <w:bottom w:val="none" w:sz="0" w:space="0" w:color="auto"/>
            <w:right w:val="none" w:sz="0" w:space="0" w:color="auto"/>
          </w:divBdr>
        </w:div>
        <w:div w:id="1139805069">
          <w:marLeft w:val="0"/>
          <w:marRight w:val="0"/>
          <w:marTop w:val="240"/>
          <w:marBottom w:val="0"/>
          <w:divBdr>
            <w:top w:val="none" w:sz="0" w:space="0" w:color="auto"/>
            <w:left w:val="none" w:sz="0" w:space="0" w:color="auto"/>
            <w:bottom w:val="none" w:sz="0" w:space="0" w:color="auto"/>
            <w:right w:val="none" w:sz="0" w:space="0" w:color="auto"/>
          </w:divBdr>
        </w:div>
        <w:div w:id="1164398004">
          <w:marLeft w:val="0"/>
          <w:marRight w:val="0"/>
          <w:marTop w:val="240"/>
          <w:marBottom w:val="0"/>
          <w:divBdr>
            <w:top w:val="none" w:sz="0" w:space="0" w:color="auto"/>
            <w:left w:val="none" w:sz="0" w:space="0" w:color="auto"/>
            <w:bottom w:val="none" w:sz="0" w:space="0" w:color="auto"/>
            <w:right w:val="none" w:sz="0" w:space="0" w:color="auto"/>
          </w:divBdr>
        </w:div>
        <w:div w:id="1165781603">
          <w:marLeft w:val="0"/>
          <w:marRight w:val="0"/>
          <w:marTop w:val="240"/>
          <w:marBottom w:val="0"/>
          <w:divBdr>
            <w:top w:val="none" w:sz="0" w:space="0" w:color="auto"/>
            <w:left w:val="none" w:sz="0" w:space="0" w:color="auto"/>
            <w:bottom w:val="none" w:sz="0" w:space="0" w:color="auto"/>
            <w:right w:val="none" w:sz="0" w:space="0" w:color="auto"/>
          </w:divBdr>
        </w:div>
        <w:div w:id="1167475198">
          <w:marLeft w:val="0"/>
          <w:marRight w:val="0"/>
          <w:marTop w:val="240"/>
          <w:marBottom w:val="0"/>
          <w:divBdr>
            <w:top w:val="none" w:sz="0" w:space="0" w:color="auto"/>
            <w:left w:val="none" w:sz="0" w:space="0" w:color="auto"/>
            <w:bottom w:val="none" w:sz="0" w:space="0" w:color="auto"/>
            <w:right w:val="none" w:sz="0" w:space="0" w:color="auto"/>
          </w:divBdr>
        </w:div>
        <w:div w:id="1182276464">
          <w:marLeft w:val="0"/>
          <w:marRight w:val="0"/>
          <w:marTop w:val="240"/>
          <w:marBottom w:val="0"/>
          <w:divBdr>
            <w:top w:val="none" w:sz="0" w:space="0" w:color="auto"/>
            <w:left w:val="none" w:sz="0" w:space="0" w:color="auto"/>
            <w:bottom w:val="none" w:sz="0" w:space="0" w:color="auto"/>
            <w:right w:val="none" w:sz="0" w:space="0" w:color="auto"/>
          </w:divBdr>
        </w:div>
        <w:div w:id="1183742311">
          <w:marLeft w:val="0"/>
          <w:marRight w:val="0"/>
          <w:marTop w:val="240"/>
          <w:marBottom w:val="0"/>
          <w:divBdr>
            <w:top w:val="none" w:sz="0" w:space="0" w:color="auto"/>
            <w:left w:val="none" w:sz="0" w:space="0" w:color="auto"/>
            <w:bottom w:val="none" w:sz="0" w:space="0" w:color="auto"/>
            <w:right w:val="none" w:sz="0" w:space="0" w:color="auto"/>
          </w:divBdr>
        </w:div>
        <w:div w:id="1187988455">
          <w:marLeft w:val="0"/>
          <w:marRight w:val="0"/>
          <w:marTop w:val="240"/>
          <w:marBottom w:val="0"/>
          <w:divBdr>
            <w:top w:val="none" w:sz="0" w:space="0" w:color="auto"/>
            <w:left w:val="none" w:sz="0" w:space="0" w:color="auto"/>
            <w:bottom w:val="none" w:sz="0" w:space="0" w:color="auto"/>
            <w:right w:val="none" w:sz="0" w:space="0" w:color="auto"/>
          </w:divBdr>
        </w:div>
        <w:div w:id="1193806284">
          <w:marLeft w:val="0"/>
          <w:marRight w:val="0"/>
          <w:marTop w:val="240"/>
          <w:marBottom w:val="0"/>
          <w:divBdr>
            <w:top w:val="none" w:sz="0" w:space="0" w:color="auto"/>
            <w:left w:val="none" w:sz="0" w:space="0" w:color="auto"/>
            <w:bottom w:val="none" w:sz="0" w:space="0" w:color="auto"/>
            <w:right w:val="none" w:sz="0" w:space="0" w:color="auto"/>
          </w:divBdr>
        </w:div>
        <w:div w:id="1206674966">
          <w:marLeft w:val="0"/>
          <w:marRight w:val="0"/>
          <w:marTop w:val="240"/>
          <w:marBottom w:val="0"/>
          <w:divBdr>
            <w:top w:val="none" w:sz="0" w:space="0" w:color="auto"/>
            <w:left w:val="none" w:sz="0" w:space="0" w:color="auto"/>
            <w:bottom w:val="none" w:sz="0" w:space="0" w:color="auto"/>
            <w:right w:val="none" w:sz="0" w:space="0" w:color="auto"/>
          </w:divBdr>
        </w:div>
        <w:div w:id="1213923630">
          <w:marLeft w:val="0"/>
          <w:marRight w:val="0"/>
          <w:marTop w:val="240"/>
          <w:marBottom w:val="0"/>
          <w:divBdr>
            <w:top w:val="none" w:sz="0" w:space="0" w:color="auto"/>
            <w:left w:val="none" w:sz="0" w:space="0" w:color="auto"/>
            <w:bottom w:val="none" w:sz="0" w:space="0" w:color="auto"/>
            <w:right w:val="none" w:sz="0" w:space="0" w:color="auto"/>
          </w:divBdr>
        </w:div>
        <w:div w:id="1218515771">
          <w:marLeft w:val="0"/>
          <w:marRight w:val="0"/>
          <w:marTop w:val="240"/>
          <w:marBottom w:val="0"/>
          <w:divBdr>
            <w:top w:val="none" w:sz="0" w:space="0" w:color="auto"/>
            <w:left w:val="none" w:sz="0" w:space="0" w:color="auto"/>
            <w:bottom w:val="none" w:sz="0" w:space="0" w:color="auto"/>
            <w:right w:val="none" w:sz="0" w:space="0" w:color="auto"/>
          </w:divBdr>
        </w:div>
        <w:div w:id="1220049057">
          <w:marLeft w:val="0"/>
          <w:marRight w:val="0"/>
          <w:marTop w:val="240"/>
          <w:marBottom w:val="0"/>
          <w:divBdr>
            <w:top w:val="none" w:sz="0" w:space="0" w:color="auto"/>
            <w:left w:val="none" w:sz="0" w:space="0" w:color="auto"/>
            <w:bottom w:val="none" w:sz="0" w:space="0" w:color="auto"/>
            <w:right w:val="none" w:sz="0" w:space="0" w:color="auto"/>
          </w:divBdr>
        </w:div>
        <w:div w:id="1223297200">
          <w:marLeft w:val="0"/>
          <w:marRight w:val="0"/>
          <w:marTop w:val="240"/>
          <w:marBottom w:val="0"/>
          <w:divBdr>
            <w:top w:val="none" w:sz="0" w:space="0" w:color="auto"/>
            <w:left w:val="none" w:sz="0" w:space="0" w:color="auto"/>
            <w:bottom w:val="none" w:sz="0" w:space="0" w:color="auto"/>
            <w:right w:val="none" w:sz="0" w:space="0" w:color="auto"/>
          </w:divBdr>
        </w:div>
        <w:div w:id="1241325750">
          <w:marLeft w:val="0"/>
          <w:marRight w:val="0"/>
          <w:marTop w:val="240"/>
          <w:marBottom w:val="0"/>
          <w:divBdr>
            <w:top w:val="none" w:sz="0" w:space="0" w:color="auto"/>
            <w:left w:val="none" w:sz="0" w:space="0" w:color="auto"/>
            <w:bottom w:val="none" w:sz="0" w:space="0" w:color="auto"/>
            <w:right w:val="none" w:sz="0" w:space="0" w:color="auto"/>
          </w:divBdr>
        </w:div>
        <w:div w:id="1241914821">
          <w:marLeft w:val="0"/>
          <w:marRight w:val="0"/>
          <w:marTop w:val="240"/>
          <w:marBottom w:val="0"/>
          <w:divBdr>
            <w:top w:val="none" w:sz="0" w:space="0" w:color="auto"/>
            <w:left w:val="none" w:sz="0" w:space="0" w:color="auto"/>
            <w:bottom w:val="none" w:sz="0" w:space="0" w:color="auto"/>
            <w:right w:val="none" w:sz="0" w:space="0" w:color="auto"/>
          </w:divBdr>
        </w:div>
        <w:div w:id="1264874758">
          <w:marLeft w:val="0"/>
          <w:marRight w:val="0"/>
          <w:marTop w:val="240"/>
          <w:marBottom w:val="0"/>
          <w:divBdr>
            <w:top w:val="none" w:sz="0" w:space="0" w:color="auto"/>
            <w:left w:val="none" w:sz="0" w:space="0" w:color="auto"/>
            <w:bottom w:val="none" w:sz="0" w:space="0" w:color="auto"/>
            <w:right w:val="none" w:sz="0" w:space="0" w:color="auto"/>
          </w:divBdr>
        </w:div>
        <w:div w:id="1280183314">
          <w:marLeft w:val="0"/>
          <w:marRight w:val="0"/>
          <w:marTop w:val="240"/>
          <w:marBottom w:val="0"/>
          <w:divBdr>
            <w:top w:val="none" w:sz="0" w:space="0" w:color="auto"/>
            <w:left w:val="none" w:sz="0" w:space="0" w:color="auto"/>
            <w:bottom w:val="none" w:sz="0" w:space="0" w:color="auto"/>
            <w:right w:val="none" w:sz="0" w:space="0" w:color="auto"/>
          </w:divBdr>
        </w:div>
        <w:div w:id="1282031077">
          <w:marLeft w:val="0"/>
          <w:marRight w:val="0"/>
          <w:marTop w:val="240"/>
          <w:marBottom w:val="0"/>
          <w:divBdr>
            <w:top w:val="none" w:sz="0" w:space="0" w:color="auto"/>
            <w:left w:val="none" w:sz="0" w:space="0" w:color="auto"/>
            <w:bottom w:val="none" w:sz="0" w:space="0" w:color="auto"/>
            <w:right w:val="none" w:sz="0" w:space="0" w:color="auto"/>
          </w:divBdr>
        </w:div>
        <w:div w:id="1282423479">
          <w:marLeft w:val="0"/>
          <w:marRight w:val="0"/>
          <w:marTop w:val="240"/>
          <w:marBottom w:val="0"/>
          <w:divBdr>
            <w:top w:val="none" w:sz="0" w:space="0" w:color="auto"/>
            <w:left w:val="none" w:sz="0" w:space="0" w:color="auto"/>
            <w:bottom w:val="none" w:sz="0" w:space="0" w:color="auto"/>
            <w:right w:val="none" w:sz="0" w:space="0" w:color="auto"/>
          </w:divBdr>
        </w:div>
        <w:div w:id="1306157780">
          <w:marLeft w:val="0"/>
          <w:marRight w:val="0"/>
          <w:marTop w:val="240"/>
          <w:marBottom w:val="0"/>
          <w:divBdr>
            <w:top w:val="none" w:sz="0" w:space="0" w:color="auto"/>
            <w:left w:val="none" w:sz="0" w:space="0" w:color="auto"/>
            <w:bottom w:val="none" w:sz="0" w:space="0" w:color="auto"/>
            <w:right w:val="none" w:sz="0" w:space="0" w:color="auto"/>
          </w:divBdr>
        </w:div>
        <w:div w:id="1315259995">
          <w:marLeft w:val="0"/>
          <w:marRight w:val="0"/>
          <w:marTop w:val="240"/>
          <w:marBottom w:val="0"/>
          <w:divBdr>
            <w:top w:val="none" w:sz="0" w:space="0" w:color="auto"/>
            <w:left w:val="none" w:sz="0" w:space="0" w:color="auto"/>
            <w:bottom w:val="none" w:sz="0" w:space="0" w:color="auto"/>
            <w:right w:val="none" w:sz="0" w:space="0" w:color="auto"/>
          </w:divBdr>
        </w:div>
        <w:div w:id="1320575741">
          <w:marLeft w:val="0"/>
          <w:marRight w:val="0"/>
          <w:marTop w:val="240"/>
          <w:marBottom w:val="0"/>
          <w:divBdr>
            <w:top w:val="none" w:sz="0" w:space="0" w:color="auto"/>
            <w:left w:val="none" w:sz="0" w:space="0" w:color="auto"/>
            <w:bottom w:val="none" w:sz="0" w:space="0" w:color="auto"/>
            <w:right w:val="none" w:sz="0" w:space="0" w:color="auto"/>
          </w:divBdr>
        </w:div>
        <w:div w:id="1336418907">
          <w:marLeft w:val="0"/>
          <w:marRight w:val="0"/>
          <w:marTop w:val="240"/>
          <w:marBottom w:val="0"/>
          <w:divBdr>
            <w:top w:val="none" w:sz="0" w:space="0" w:color="auto"/>
            <w:left w:val="none" w:sz="0" w:space="0" w:color="auto"/>
            <w:bottom w:val="none" w:sz="0" w:space="0" w:color="auto"/>
            <w:right w:val="none" w:sz="0" w:space="0" w:color="auto"/>
          </w:divBdr>
        </w:div>
        <w:div w:id="1357078333">
          <w:marLeft w:val="0"/>
          <w:marRight w:val="0"/>
          <w:marTop w:val="240"/>
          <w:marBottom w:val="0"/>
          <w:divBdr>
            <w:top w:val="none" w:sz="0" w:space="0" w:color="auto"/>
            <w:left w:val="none" w:sz="0" w:space="0" w:color="auto"/>
            <w:bottom w:val="none" w:sz="0" w:space="0" w:color="auto"/>
            <w:right w:val="none" w:sz="0" w:space="0" w:color="auto"/>
          </w:divBdr>
        </w:div>
        <w:div w:id="1362054582">
          <w:marLeft w:val="0"/>
          <w:marRight w:val="0"/>
          <w:marTop w:val="240"/>
          <w:marBottom w:val="0"/>
          <w:divBdr>
            <w:top w:val="none" w:sz="0" w:space="0" w:color="auto"/>
            <w:left w:val="none" w:sz="0" w:space="0" w:color="auto"/>
            <w:bottom w:val="none" w:sz="0" w:space="0" w:color="auto"/>
            <w:right w:val="none" w:sz="0" w:space="0" w:color="auto"/>
          </w:divBdr>
        </w:div>
        <w:div w:id="1362588924">
          <w:marLeft w:val="0"/>
          <w:marRight w:val="0"/>
          <w:marTop w:val="240"/>
          <w:marBottom w:val="0"/>
          <w:divBdr>
            <w:top w:val="none" w:sz="0" w:space="0" w:color="auto"/>
            <w:left w:val="none" w:sz="0" w:space="0" w:color="auto"/>
            <w:bottom w:val="none" w:sz="0" w:space="0" w:color="auto"/>
            <w:right w:val="none" w:sz="0" w:space="0" w:color="auto"/>
          </w:divBdr>
        </w:div>
        <w:div w:id="1366565451">
          <w:marLeft w:val="0"/>
          <w:marRight w:val="0"/>
          <w:marTop w:val="240"/>
          <w:marBottom w:val="0"/>
          <w:divBdr>
            <w:top w:val="none" w:sz="0" w:space="0" w:color="auto"/>
            <w:left w:val="none" w:sz="0" w:space="0" w:color="auto"/>
            <w:bottom w:val="none" w:sz="0" w:space="0" w:color="auto"/>
            <w:right w:val="none" w:sz="0" w:space="0" w:color="auto"/>
          </w:divBdr>
        </w:div>
        <w:div w:id="1394087298">
          <w:marLeft w:val="0"/>
          <w:marRight w:val="0"/>
          <w:marTop w:val="240"/>
          <w:marBottom w:val="0"/>
          <w:divBdr>
            <w:top w:val="none" w:sz="0" w:space="0" w:color="auto"/>
            <w:left w:val="none" w:sz="0" w:space="0" w:color="auto"/>
            <w:bottom w:val="none" w:sz="0" w:space="0" w:color="auto"/>
            <w:right w:val="none" w:sz="0" w:space="0" w:color="auto"/>
          </w:divBdr>
        </w:div>
        <w:div w:id="1399357186">
          <w:marLeft w:val="0"/>
          <w:marRight w:val="0"/>
          <w:marTop w:val="240"/>
          <w:marBottom w:val="0"/>
          <w:divBdr>
            <w:top w:val="none" w:sz="0" w:space="0" w:color="auto"/>
            <w:left w:val="none" w:sz="0" w:space="0" w:color="auto"/>
            <w:bottom w:val="none" w:sz="0" w:space="0" w:color="auto"/>
            <w:right w:val="none" w:sz="0" w:space="0" w:color="auto"/>
          </w:divBdr>
        </w:div>
        <w:div w:id="1402823259">
          <w:marLeft w:val="0"/>
          <w:marRight w:val="0"/>
          <w:marTop w:val="240"/>
          <w:marBottom w:val="0"/>
          <w:divBdr>
            <w:top w:val="none" w:sz="0" w:space="0" w:color="auto"/>
            <w:left w:val="none" w:sz="0" w:space="0" w:color="auto"/>
            <w:bottom w:val="none" w:sz="0" w:space="0" w:color="auto"/>
            <w:right w:val="none" w:sz="0" w:space="0" w:color="auto"/>
          </w:divBdr>
        </w:div>
        <w:div w:id="1407727666">
          <w:marLeft w:val="0"/>
          <w:marRight w:val="0"/>
          <w:marTop w:val="240"/>
          <w:marBottom w:val="0"/>
          <w:divBdr>
            <w:top w:val="none" w:sz="0" w:space="0" w:color="auto"/>
            <w:left w:val="none" w:sz="0" w:space="0" w:color="auto"/>
            <w:bottom w:val="none" w:sz="0" w:space="0" w:color="auto"/>
            <w:right w:val="none" w:sz="0" w:space="0" w:color="auto"/>
          </w:divBdr>
        </w:div>
        <w:div w:id="1409229323">
          <w:marLeft w:val="0"/>
          <w:marRight w:val="0"/>
          <w:marTop w:val="240"/>
          <w:marBottom w:val="0"/>
          <w:divBdr>
            <w:top w:val="none" w:sz="0" w:space="0" w:color="auto"/>
            <w:left w:val="none" w:sz="0" w:space="0" w:color="auto"/>
            <w:bottom w:val="none" w:sz="0" w:space="0" w:color="auto"/>
            <w:right w:val="none" w:sz="0" w:space="0" w:color="auto"/>
          </w:divBdr>
        </w:div>
        <w:div w:id="1413772309">
          <w:marLeft w:val="0"/>
          <w:marRight w:val="0"/>
          <w:marTop w:val="240"/>
          <w:marBottom w:val="0"/>
          <w:divBdr>
            <w:top w:val="none" w:sz="0" w:space="0" w:color="auto"/>
            <w:left w:val="none" w:sz="0" w:space="0" w:color="auto"/>
            <w:bottom w:val="none" w:sz="0" w:space="0" w:color="auto"/>
            <w:right w:val="none" w:sz="0" w:space="0" w:color="auto"/>
          </w:divBdr>
        </w:div>
        <w:div w:id="1421566592">
          <w:marLeft w:val="0"/>
          <w:marRight w:val="0"/>
          <w:marTop w:val="240"/>
          <w:marBottom w:val="0"/>
          <w:divBdr>
            <w:top w:val="none" w:sz="0" w:space="0" w:color="auto"/>
            <w:left w:val="none" w:sz="0" w:space="0" w:color="auto"/>
            <w:bottom w:val="none" w:sz="0" w:space="0" w:color="auto"/>
            <w:right w:val="none" w:sz="0" w:space="0" w:color="auto"/>
          </w:divBdr>
        </w:div>
        <w:div w:id="1422263682">
          <w:marLeft w:val="0"/>
          <w:marRight w:val="0"/>
          <w:marTop w:val="240"/>
          <w:marBottom w:val="0"/>
          <w:divBdr>
            <w:top w:val="none" w:sz="0" w:space="0" w:color="auto"/>
            <w:left w:val="none" w:sz="0" w:space="0" w:color="auto"/>
            <w:bottom w:val="none" w:sz="0" w:space="0" w:color="auto"/>
            <w:right w:val="none" w:sz="0" w:space="0" w:color="auto"/>
          </w:divBdr>
        </w:div>
        <w:div w:id="1445491156">
          <w:marLeft w:val="0"/>
          <w:marRight w:val="0"/>
          <w:marTop w:val="240"/>
          <w:marBottom w:val="0"/>
          <w:divBdr>
            <w:top w:val="none" w:sz="0" w:space="0" w:color="auto"/>
            <w:left w:val="none" w:sz="0" w:space="0" w:color="auto"/>
            <w:bottom w:val="none" w:sz="0" w:space="0" w:color="auto"/>
            <w:right w:val="none" w:sz="0" w:space="0" w:color="auto"/>
          </w:divBdr>
        </w:div>
        <w:div w:id="1451196077">
          <w:marLeft w:val="0"/>
          <w:marRight w:val="0"/>
          <w:marTop w:val="240"/>
          <w:marBottom w:val="0"/>
          <w:divBdr>
            <w:top w:val="none" w:sz="0" w:space="0" w:color="auto"/>
            <w:left w:val="none" w:sz="0" w:space="0" w:color="auto"/>
            <w:bottom w:val="none" w:sz="0" w:space="0" w:color="auto"/>
            <w:right w:val="none" w:sz="0" w:space="0" w:color="auto"/>
          </w:divBdr>
        </w:div>
        <w:div w:id="1453859446">
          <w:marLeft w:val="0"/>
          <w:marRight w:val="0"/>
          <w:marTop w:val="240"/>
          <w:marBottom w:val="0"/>
          <w:divBdr>
            <w:top w:val="none" w:sz="0" w:space="0" w:color="auto"/>
            <w:left w:val="none" w:sz="0" w:space="0" w:color="auto"/>
            <w:bottom w:val="none" w:sz="0" w:space="0" w:color="auto"/>
            <w:right w:val="none" w:sz="0" w:space="0" w:color="auto"/>
          </w:divBdr>
        </w:div>
        <w:div w:id="1455321859">
          <w:marLeft w:val="0"/>
          <w:marRight w:val="0"/>
          <w:marTop w:val="240"/>
          <w:marBottom w:val="0"/>
          <w:divBdr>
            <w:top w:val="none" w:sz="0" w:space="0" w:color="auto"/>
            <w:left w:val="none" w:sz="0" w:space="0" w:color="auto"/>
            <w:bottom w:val="none" w:sz="0" w:space="0" w:color="auto"/>
            <w:right w:val="none" w:sz="0" w:space="0" w:color="auto"/>
          </w:divBdr>
        </w:div>
        <w:div w:id="1496262258">
          <w:marLeft w:val="0"/>
          <w:marRight w:val="0"/>
          <w:marTop w:val="240"/>
          <w:marBottom w:val="0"/>
          <w:divBdr>
            <w:top w:val="none" w:sz="0" w:space="0" w:color="auto"/>
            <w:left w:val="none" w:sz="0" w:space="0" w:color="auto"/>
            <w:bottom w:val="none" w:sz="0" w:space="0" w:color="auto"/>
            <w:right w:val="none" w:sz="0" w:space="0" w:color="auto"/>
          </w:divBdr>
        </w:div>
        <w:div w:id="1520387807">
          <w:marLeft w:val="0"/>
          <w:marRight w:val="0"/>
          <w:marTop w:val="240"/>
          <w:marBottom w:val="0"/>
          <w:divBdr>
            <w:top w:val="none" w:sz="0" w:space="0" w:color="auto"/>
            <w:left w:val="none" w:sz="0" w:space="0" w:color="auto"/>
            <w:bottom w:val="none" w:sz="0" w:space="0" w:color="auto"/>
            <w:right w:val="none" w:sz="0" w:space="0" w:color="auto"/>
          </w:divBdr>
        </w:div>
        <w:div w:id="1520851446">
          <w:marLeft w:val="0"/>
          <w:marRight w:val="0"/>
          <w:marTop w:val="240"/>
          <w:marBottom w:val="0"/>
          <w:divBdr>
            <w:top w:val="none" w:sz="0" w:space="0" w:color="auto"/>
            <w:left w:val="none" w:sz="0" w:space="0" w:color="auto"/>
            <w:bottom w:val="none" w:sz="0" w:space="0" w:color="auto"/>
            <w:right w:val="none" w:sz="0" w:space="0" w:color="auto"/>
          </w:divBdr>
        </w:div>
        <w:div w:id="1523855066">
          <w:marLeft w:val="0"/>
          <w:marRight w:val="0"/>
          <w:marTop w:val="240"/>
          <w:marBottom w:val="0"/>
          <w:divBdr>
            <w:top w:val="none" w:sz="0" w:space="0" w:color="auto"/>
            <w:left w:val="none" w:sz="0" w:space="0" w:color="auto"/>
            <w:bottom w:val="none" w:sz="0" w:space="0" w:color="auto"/>
            <w:right w:val="none" w:sz="0" w:space="0" w:color="auto"/>
          </w:divBdr>
        </w:div>
        <w:div w:id="1524393848">
          <w:marLeft w:val="0"/>
          <w:marRight w:val="0"/>
          <w:marTop w:val="240"/>
          <w:marBottom w:val="0"/>
          <w:divBdr>
            <w:top w:val="none" w:sz="0" w:space="0" w:color="auto"/>
            <w:left w:val="none" w:sz="0" w:space="0" w:color="auto"/>
            <w:bottom w:val="none" w:sz="0" w:space="0" w:color="auto"/>
            <w:right w:val="none" w:sz="0" w:space="0" w:color="auto"/>
          </w:divBdr>
        </w:div>
        <w:div w:id="1536238778">
          <w:marLeft w:val="0"/>
          <w:marRight w:val="0"/>
          <w:marTop w:val="240"/>
          <w:marBottom w:val="0"/>
          <w:divBdr>
            <w:top w:val="none" w:sz="0" w:space="0" w:color="auto"/>
            <w:left w:val="none" w:sz="0" w:space="0" w:color="auto"/>
            <w:bottom w:val="none" w:sz="0" w:space="0" w:color="auto"/>
            <w:right w:val="none" w:sz="0" w:space="0" w:color="auto"/>
          </w:divBdr>
        </w:div>
        <w:div w:id="1539783445">
          <w:marLeft w:val="0"/>
          <w:marRight w:val="0"/>
          <w:marTop w:val="240"/>
          <w:marBottom w:val="0"/>
          <w:divBdr>
            <w:top w:val="none" w:sz="0" w:space="0" w:color="auto"/>
            <w:left w:val="none" w:sz="0" w:space="0" w:color="auto"/>
            <w:bottom w:val="none" w:sz="0" w:space="0" w:color="auto"/>
            <w:right w:val="none" w:sz="0" w:space="0" w:color="auto"/>
          </w:divBdr>
        </w:div>
        <w:div w:id="1543978642">
          <w:marLeft w:val="0"/>
          <w:marRight w:val="0"/>
          <w:marTop w:val="240"/>
          <w:marBottom w:val="0"/>
          <w:divBdr>
            <w:top w:val="none" w:sz="0" w:space="0" w:color="auto"/>
            <w:left w:val="none" w:sz="0" w:space="0" w:color="auto"/>
            <w:bottom w:val="none" w:sz="0" w:space="0" w:color="auto"/>
            <w:right w:val="none" w:sz="0" w:space="0" w:color="auto"/>
          </w:divBdr>
        </w:div>
        <w:div w:id="1554152523">
          <w:marLeft w:val="0"/>
          <w:marRight w:val="0"/>
          <w:marTop w:val="240"/>
          <w:marBottom w:val="0"/>
          <w:divBdr>
            <w:top w:val="none" w:sz="0" w:space="0" w:color="auto"/>
            <w:left w:val="none" w:sz="0" w:space="0" w:color="auto"/>
            <w:bottom w:val="none" w:sz="0" w:space="0" w:color="auto"/>
            <w:right w:val="none" w:sz="0" w:space="0" w:color="auto"/>
          </w:divBdr>
        </w:div>
        <w:div w:id="1558129919">
          <w:marLeft w:val="0"/>
          <w:marRight w:val="0"/>
          <w:marTop w:val="240"/>
          <w:marBottom w:val="0"/>
          <w:divBdr>
            <w:top w:val="none" w:sz="0" w:space="0" w:color="auto"/>
            <w:left w:val="none" w:sz="0" w:space="0" w:color="auto"/>
            <w:bottom w:val="none" w:sz="0" w:space="0" w:color="auto"/>
            <w:right w:val="none" w:sz="0" w:space="0" w:color="auto"/>
          </w:divBdr>
        </w:div>
        <w:div w:id="1561751948">
          <w:marLeft w:val="0"/>
          <w:marRight w:val="0"/>
          <w:marTop w:val="240"/>
          <w:marBottom w:val="0"/>
          <w:divBdr>
            <w:top w:val="none" w:sz="0" w:space="0" w:color="auto"/>
            <w:left w:val="none" w:sz="0" w:space="0" w:color="auto"/>
            <w:bottom w:val="none" w:sz="0" w:space="0" w:color="auto"/>
            <w:right w:val="none" w:sz="0" w:space="0" w:color="auto"/>
          </w:divBdr>
        </w:div>
        <w:div w:id="1565338987">
          <w:marLeft w:val="0"/>
          <w:marRight w:val="0"/>
          <w:marTop w:val="240"/>
          <w:marBottom w:val="0"/>
          <w:divBdr>
            <w:top w:val="none" w:sz="0" w:space="0" w:color="auto"/>
            <w:left w:val="none" w:sz="0" w:space="0" w:color="auto"/>
            <w:bottom w:val="none" w:sz="0" w:space="0" w:color="auto"/>
            <w:right w:val="none" w:sz="0" w:space="0" w:color="auto"/>
          </w:divBdr>
        </w:div>
        <w:div w:id="1574195021">
          <w:marLeft w:val="0"/>
          <w:marRight w:val="0"/>
          <w:marTop w:val="240"/>
          <w:marBottom w:val="0"/>
          <w:divBdr>
            <w:top w:val="none" w:sz="0" w:space="0" w:color="auto"/>
            <w:left w:val="none" w:sz="0" w:space="0" w:color="auto"/>
            <w:bottom w:val="none" w:sz="0" w:space="0" w:color="auto"/>
            <w:right w:val="none" w:sz="0" w:space="0" w:color="auto"/>
          </w:divBdr>
        </w:div>
        <w:div w:id="1574702570">
          <w:marLeft w:val="0"/>
          <w:marRight w:val="0"/>
          <w:marTop w:val="240"/>
          <w:marBottom w:val="0"/>
          <w:divBdr>
            <w:top w:val="none" w:sz="0" w:space="0" w:color="auto"/>
            <w:left w:val="none" w:sz="0" w:space="0" w:color="auto"/>
            <w:bottom w:val="none" w:sz="0" w:space="0" w:color="auto"/>
            <w:right w:val="none" w:sz="0" w:space="0" w:color="auto"/>
          </w:divBdr>
        </w:div>
        <w:div w:id="1575042215">
          <w:marLeft w:val="0"/>
          <w:marRight w:val="0"/>
          <w:marTop w:val="240"/>
          <w:marBottom w:val="0"/>
          <w:divBdr>
            <w:top w:val="none" w:sz="0" w:space="0" w:color="auto"/>
            <w:left w:val="none" w:sz="0" w:space="0" w:color="auto"/>
            <w:bottom w:val="none" w:sz="0" w:space="0" w:color="auto"/>
            <w:right w:val="none" w:sz="0" w:space="0" w:color="auto"/>
          </w:divBdr>
        </w:div>
        <w:div w:id="1585140788">
          <w:marLeft w:val="0"/>
          <w:marRight w:val="0"/>
          <w:marTop w:val="240"/>
          <w:marBottom w:val="0"/>
          <w:divBdr>
            <w:top w:val="none" w:sz="0" w:space="0" w:color="auto"/>
            <w:left w:val="none" w:sz="0" w:space="0" w:color="auto"/>
            <w:bottom w:val="none" w:sz="0" w:space="0" w:color="auto"/>
            <w:right w:val="none" w:sz="0" w:space="0" w:color="auto"/>
          </w:divBdr>
        </w:div>
        <w:div w:id="1588466551">
          <w:marLeft w:val="0"/>
          <w:marRight w:val="0"/>
          <w:marTop w:val="240"/>
          <w:marBottom w:val="0"/>
          <w:divBdr>
            <w:top w:val="none" w:sz="0" w:space="0" w:color="auto"/>
            <w:left w:val="none" w:sz="0" w:space="0" w:color="auto"/>
            <w:bottom w:val="none" w:sz="0" w:space="0" w:color="auto"/>
            <w:right w:val="none" w:sz="0" w:space="0" w:color="auto"/>
          </w:divBdr>
        </w:div>
        <w:div w:id="1598292813">
          <w:marLeft w:val="0"/>
          <w:marRight w:val="0"/>
          <w:marTop w:val="240"/>
          <w:marBottom w:val="0"/>
          <w:divBdr>
            <w:top w:val="none" w:sz="0" w:space="0" w:color="auto"/>
            <w:left w:val="none" w:sz="0" w:space="0" w:color="auto"/>
            <w:bottom w:val="none" w:sz="0" w:space="0" w:color="auto"/>
            <w:right w:val="none" w:sz="0" w:space="0" w:color="auto"/>
          </w:divBdr>
        </w:div>
        <w:div w:id="1599018787">
          <w:marLeft w:val="0"/>
          <w:marRight w:val="0"/>
          <w:marTop w:val="240"/>
          <w:marBottom w:val="0"/>
          <w:divBdr>
            <w:top w:val="none" w:sz="0" w:space="0" w:color="auto"/>
            <w:left w:val="none" w:sz="0" w:space="0" w:color="auto"/>
            <w:bottom w:val="none" w:sz="0" w:space="0" w:color="auto"/>
            <w:right w:val="none" w:sz="0" w:space="0" w:color="auto"/>
          </w:divBdr>
        </w:div>
        <w:div w:id="1604147751">
          <w:marLeft w:val="0"/>
          <w:marRight w:val="0"/>
          <w:marTop w:val="240"/>
          <w:marBottom w:val="0"/>
          <w:divBdr>
            <w:top w:val="none" w:sz="0" w:space="0" w:color="auto"/>
            <w:left w:val="none" w:sz="0" w:space="0" w:color="auto"/>
            <w:bottom w:val="none" w:sz="0" w:space="0" w:color="auto"/>
            <w:right w:val="none" w:sz="0" w:space="0" w:color="auto"/>
          </w:divBdr>
        </w:div>
        <w:div w:id="1616399968">
          <w:marLeft w:val="0"/>
          <w:marRight w:val="0"/>
          <w:marTop w:val="240"/>
          <w:marBottom w:val="0"/>
          <w:divBdr>
            <w:top w:val="none" w:sz="0" w:space="0" w:color="auto"/>
            <w:left w:val="none" w:sz="0" w:space="0" w:color="auto"/>
            <w:bottom w:val="none" w:sz="0" w:space="0" w:color="auto"/>
            <w:right w:val="none" w:sz="0" w:space="0" w:color="auto"/>
          </w:divBdr>
        </w:div>
        <w:div w:id="1623265637">
          <w:marLeft w:val="0"/>
          <w:marRight w:val="0"/>
          <w:marTop w:val="240"/>
          <w:marBottom w:val="0"/>
          <w:divBdr>
            <w:top w:val="none" w:sz="0" w:space="0" w:color="auto"/>
            <w:left w:val="none" w:sz="0" w:space="0" w:color="auto"/>
            <w:bottom w:val="none" w:sz="0" w:space="0" w:color="auto"/>
            <w:right w:val="none" w:sz="0" w:space="0" w:color="auto"/>
          </w:divBdr>
        </w:div>
        <w:div w:id="1624925779">
          <w:marLeft w:val="0"/>
          <w:marRight w:val="0"/>
          <w:marTop w:val="240"/>
          <w:marBottom w:val="0"/>
          <w:divBdr>
            <w:top w:val="none" w:sz="0" w:space="0" w:color="auto"/>
            <w:left w:val="none" w:sz="0" w:space="0" w:color="auto"/>
            <w:bottom w:val="none" w:sz="0" w:space="0" w:color="auto"/>
            <w:right w:val="none" w:sz="0" w:space="0" w:color="auto"/>
          </w:divBdr>
        </w:div>
        <w:div w:id="1639725216">
          <w:marLeft w:val="0"/>
          <w:marRight w:val="0"/>
          <w:marTop w:val="240"/>
          <w:marBottom w:val="0"/>
          <w:divBdr>
            <w:top w:val="none" w:sz="0" w:space="0" w:color="auto"/>
            <w:left w:val="none" w:sz="0" w:space="0" w:color="auto"/>
            <w:bottom w:val="none" w:sz="0" w:space="0" w:color="auto"/>
            <w:right w:val="none" w:sz="0" w:space="0" w:color="auto"/>
          </w:divBdr>
        </w:div>
        <w:div w:id="1649433164">
          <w:marLeft w:val="0"/>
          <w:marRight w:val="0"/>
          <w:marTop w:val="240"/>
          <w:marBottom w:val="0"/>
          <w:divBdr>
            <w:top w:val="none" w:sz="0" w:space="0" w:color="auto"/>
            <w:left w:val="none" w:sz="0" w:space="0" w:color="auto"/>
            <w:bottom w:val="none" w:sz="0" w:space="0" w:color="auto"/>
            <w:right w:val="none" w:sz="0" w:space="0" w:color="auto"/>
          </w:divBdr>
        </w:div>
        <w:div w:id="1655571357">
          <w:marLeft w:val="0"/>
          <w:marRight w:val="0"/>
          <w:marTop w:val="240"/>
          <w:marBottom w:val="0"/>
          <w:divBdr>
            <w:top w:val="none" w:sz="0" w:space="0" w:color="auto"/>
            <w:left w:val="none" w:sz="0" w:space="0" w:color="auto"/>
            <w:bottom w:val="none" w:sz="0" w:space="0" w:color="auto"/>
            <w:right w:val="none" w:sz="0" w:space="0" w:color="auto"/>
          </w:divBdr>
        </w:div>
        <w:div w:id="1658803386">
          <w:marLeft w:val="0"/>
          <w:marRight w:val="0"/>
          <w:marTop w:val="240"/>
          <w:marBottom w:val="0"/>
          <w:divBdr>
            <w:top w:val="none" w:sz="0" w:space="0" w:color="auto"/>
            <w:left w:val="none" w:sz="0" w:space="0" w:color="auto"/>
            <w:bottom w:val="none" w:sz="0" w:space="0" w:color="auto"/>
            <w:right w:val="none" w:sz="0" w:space="0" w:color="auto"/>
          </w:divBdr>
        </w:div>
        <w:div w:id="1659841144">
          <w:marLeft w:val="0"/>
          <w:marRight w:val="0"/>
          <w:marTop w:val="240"/>
          <w:marBottom w:val="0"/>
          <w:divBdr>
            <w:top w:val="none" w:sz="0" w:space="0" w:color="auto"/>
            <w:left w:val="none" w:sz="0" w:space="0" w:color="auto"/>
            <w:bottom w:val="none" w:sz="0" w:space="0" w:color="auto"/>
            <w:right w:val="none" w:sz="0" w:space="0" w:color="auto"/>
          </w:divBdr>
        </w:div>
        <w:div w:id="1666779874">
          <w:marLeft w:val="0"/>
          <w:marRight w:val="0"/>
          <w:marTop w:val="240"/>
          <w:marBottom w:val="0"/>
          <w:divBdr>
            <w:top w:val="none" w:sz="0" w:space="0" w:color="auto"/>
            <w:left w:val="none" w:sz="0" w:space="0" w:color="auto"/>
            <w:bottom w:val="none" w:sz="0" w:space="0" w:color="auto"/>
            <w:right w:val="none" w:sz="0" w:space="0" w:color="auto"/>
          </w:divBdr>
        </w:div>
        <w:div w:id="1667123554">
          <w:marLeft w:val="0"/>
          <w:marRight w:val="0"/>
          <w:marTop w:val="240"/>
          <w:marBottom w:val="0"/>
          <w:divBdr>
            <w:top w:val="none" w:sz="0" w:space="0" w:color="auto"/>
            <w:left w:val="none" w:sz="0" w:space="0" w:color="auto"/>
            <w:bottom w:val="none" w:sz="0" w:space="0" w:color="auto"/>
            <w:right w:val="none" w:sz="0" w:space="0" w:color="auto"/>
          </w:divBdr>
        </w:div>
        <w:div w:id="1677419674">
          <w:marLeft w:val="0"/>
          <w:marRight w:val="0"/>
          <w:marTop w:val="240"/>
          <w:marBottom w:val="0"/>
          <w:divBdr>
            <w:top w:val="none" w:sz="0" w:space="0" w:color="auto"/>
            <w:left w:val="none" w:sz="0" w:space="0" w:color="auto"/>
            <w:bottom w:val="none" w:sz="0" w:space="0" w:color="auto"/>
            <w:right w:val="none" w:sz="0" w:space="0" w:color="auto"/>
          </w:divBdr>
        </w:div>
        <w:div w:id="1680351913">
          <w:marLeft w:val="0"/>
          <w:marRight w:val="0"/>
          <w:marTop w:val="240"/>
          <w:marBottom w:val="0"/>
          <w:divBdr>
            <w:top w:val="none" w:sz="0" w:space="0" w:color="auto"/>
            <w:left w:val="none" w:sz="0" w:space="0" w:color="auto"/>
            <w:bottom w:val="none" w:sz="0" w:space="0" w:color="auto"/>
            <w:right w:val="none" w:sz="0" w:space="0" w:color="auto"/>
          </w:divBdr>
        </w:div>
        <w:div w:id="1684739672">
          <w:marLeft w:val="0"/>
          <w:marRight w:val="0"/>
          <w:marTop w:val="240"/>
          <w:marBottom w:val="0"/>
          <w:divBdr>
            <w:top w:val="none" w:sz="0" w:space="0" w:color="auto"/>
            <w:left w:val="none" w:sz="0" w:space="0" w:color="auto"/>
            <w:bottom w:val="none" w:sz="0" w:space="0" w:color="auto"/>
            <w:right w:val="none" w:sz="0" w:space="0" w:color="auto"/>
          </w:divBdr>
        </w:div>
        <w:div w:id="1689943134">
          <w:marLeft w:val="0"/>
          <w:marRight w:val="0"/>
          <w:marTop w:val="240"/>
          <w:marBottom w:val="0"/>
          <w:divBdr>
            <w:top w:val="none" w:sz="0" w:space="0" w:color="auto"/>
            <w:left w:val="none" w:sz="0" w:space="0" w:color="auto"/>
            <w:bottom w:val="none" w:sz="0" w:space="0" w:color="auto"/>
            <w:right w:val="none" w:sz="0" w:space="0" w:color="auto"/>
          </w:divBdr>
        </w:div>
        <w:div w:id="1691419096">
          <w:marLeft w:val="0"/>
          <w:marRight w:val="0"/>
          <w:marTop w:val="240"/>
          <w:marBottom w:val="0"/>
          <w:divBdr>
            <w:top w:val="none" w:sz="0" w:space="0" w:color="auto"/>
            <w:left w:val="none" w:sz="0" w:space="0" w:color="auto"/>
            <w:bottom w:val="none" w:sz="0" w:space="0" w:color="auto"/>
            <w:right w:val="none" w:sz="0" w:space="0" w:color="auto"/>
          </w:divBdr>
        </w:div>
        <w:div w:id="1698963132">
          <w:marLeft w:val="0"/>
          <w:marRight w:val="0"/>
          <w:marTop w:val="240"/>
          <w:marBottom w:val="0"/>
          <w:divBdr>
            <w:top w:val="none" w:sz="0" w:space="0" w:color="auto"/>
            <w:left w:val="none" w:sz="0" w:space="0" w:color="auto"/>
            <w:bottom w:val="none" w:sz="0" w:space="0" w:color="auto"/>
            <w:right w:val="none" w:sz="0" w:space="0" w:color="auto"/>
          </w:divBdr>
        </w:div>
        <w:div w:id="1705671428">
          <w:marLeft w:val="0"/>
          <w:marRight w:val="0"/>
          <w:marTop w:val="240"/>
          <w:marBottom w:val="0"/>
          <w:divBdr>
            <w:top w:val="none" w:sz="0" w:space="0" w:color="auto"/>
            <w:left w:val="none" w:sz="0" w:space="0" w:color="auto"/>
            <w:bottom w:val="none" w:sz="0" w:space="0" w:color="auto"/>
            <w:right w:val="none" w:sz="0" w:space="0" w:color="auto"/>
          </w:divBdr>
        </w:div>
        <w:div w:id="1709914229">
          <w:marLeft w:val="0"/>
          <w:marRight w:val="0"/>
          <w:marTop w:val="240"/>
          <w:marBottom w:val="0"/>
          <w:divBdr>
            <w:top w:val="none" w:sz="0" w:space="0" w:color="auto"/>
            <w:left w:val="none" w:sz="0" w:space="0" w:color="auto"/>
            <w:bottom w:val="none" w:sz="0" w:space="0" w:color="auto"/>
            <w:right w:val="none" w:sz="0" w:space="0" w:color="auto"/>
          </w:divBdr>
        </w:div>
        <w:div w:id="1725911517">
          <w:marLeft w:val="0"/>
          <w:marRight w:val="0"/>
          <w:marTop w:val="240"/>
          <w:marBottom w:val="0"/>
          <w:divBdr>
            <w:top w:val="none" w:sz="0" w:space="0" w:color="auto"/>
            <w:left w:val="none" w:sz="0" w:space="0" w:color="auto"/>
            <w:bottom w:val="none" w:sz="0" w:space="0" w:color="auto"/>
            <w:right w:val="none" w:sz="0" w:space="0" w:color="auto"/>
          </w:divBdr>
        </w:div>
        <w:div w:id="1727681336">
          <w:marLeft w:val="0"/>
          <w:marRight w:val="0"/>
          <w:marTop w:val="240"/>
          <w:marBottom w:val="0"/>
          <w:divBdr>
            <w:top w:val="none" w:sz="0" w:space="0" w:color="auto"/>
            <w:left w:val="none" w:sz="0" w:space="0" w:color="auto"/>
            <w:bottom w:val="none" w:sz="0" w:space="0" w:color="auto"/>
            <w:right w:val="none" w:sz="0" w:space="0" w:color="auto"/>
          </w:divBdr>
        </w:div>
        <w:div w:id="1734697329">
          <w:marLeft w:val="0"/>
          <w:marRight w:val="0"/>
          <w:marTop w:val="240"/>
          <w:marBottom w:val="0"/>
          <w:divBdr>
            <w:top w:val="none" w:sz="0" w:space="0" w:color="auto"/>
            <w:left w:val="none" w:sz="0" w:space="0" w:color="auto"/>
            <w:bottom w:val="none" w:sz="0" w:space="0" w:color="auto"/>
            <w:right w:val="none" w:sz="0" w:space="0" w:color="auto"/>
          </w:divBdr>
        </w:div>
        <w:div w:id="1758475959">
          <w:marLeft w:val="0"/>
          <w:marRight w:val="0"/>
          <w:marTop w:val="240"/>
          <w:marBottom w:val="0"/>
          <w:divBdr>
            <w:top w:val="none" w:sz="0" w:space="0" w:color="auto"/>
            <w:left w:val="none" w:sz="0" w:space="0" w:color="auto"/>
            <w:bottom w:val="none" w:sz="0" w:space="0" w:color="auto"/>
            <w:right w:val="none" w:sz="0" w:space="0" w:color="auto"/>
          </w:divBdr>
        </w:div>
        <w:div w:id="1761756202">
          <w:marLeft w:val="0"/>
          <w:marRight w:val="0"/>
          <w:marTop w:val="240"/>
          <w:marBottom w:val="0"/>
          <w:divBdr>
            <w:top w:val="none" w:sz="0" w:space="0" w:color="auto"/>
            <w:left w:val="none" w:sz="0" w:space="0" w:color="auto"/>
            <w:bottom w:val="none" w:sz="0" w:space="0" w:color="auto"/>
            <w:right w:val="none" w:sz="0" w:space="0" w:color="auto"/>
          </w:divBdr>
        </w:div>
        <w:div w:id="1779136225">
          <w:marLeft w:val="0"/>
          <w:marRight w:val="0"/>
          <w:marTop w:val="240"/>
          <w:marBottom w:val="0"/>
          <w:divBdr>
            <w:top w:val="none" w:sz="0" w:space="0" w:color="auto"/>
            <w:left w:val="none" w:sz="0" w:space="0" w:color="auto"/>
            <w:bottom w:val="none" w:sz="0" w:space="0" w:color="auto"/>
            <w:right w:val="none" w:sz="0" w:space="0" w:color="auto"/>
          </w:divBdr>
        </w:div>
        <w:div w:id="1785272108">
          <w:marLeft w:val="0"/>
          <w:marRight w:val="0"/>
          <w:marTop w:val="240"/>
          <w:marBottom w:val="0"/>
          <w:divBdr>
            <w:top w:val="none" w:sz="0" w:space="0" w:color="auto"/>
            <w:left w:val="none" w:sz="0" w:space="0" w:color="auto"/>
            <w:bottom w:val="none" w:sz="0" w:space="0" w:color="auto"/>
            <w:right w:val="none" w:sz="0" w:space="0" w:color="auto"/>
          </w:divBdr>
        </w:div>
        <w:div w:id="1787117096">
          <w:marLeft w:val="0"/>
          <w:marRight w:val="0"/>
          <w:marTop w:val="240"/>
          <w:marBottom w:val="0"/>
          <w:divBdr>
            <w:top w:val="none" w:sz="0" w:space="0" w:color="auto"/>
            <w:left w:val="none" w:sz="0" w:space="0" w:color="auto"/>
            <w:bottom w:val="none" w:sz="0" w:space="0" w:color="auto"/>
            <w:right w:val="none" w:sz="0" w:space="0" w:color="auto"/>
          </w:divBdr>
        </w:div>
        <w:div w:id="1799490280">
          <w:marLeft w:val="0"/>
          <w:marRight w:val="0"/>
          <w:marTop w:val="240"/>
          <w:marBottom w:val="0"/>
          <w:divBdr>
            <w:top w:val="none" w:sz="0" w:space="0" w:color="auto"/>
            <w:left w:val="none" w:sz="0" w:space="0" w:color="auto"/>
            <w:bottom w:val="none" w:sz="0" w:space="0" w:color="auto"/>
            <w:right w:val="none" w:sz="0" w:space="0" w:color="auto"/>
          </w:divBdr>
        </w:div>
        <w:div w:id="1804032581">
          <w:marLeft w:val="0"/>
          <w:marRight w:val="0"/>
          <w:marTop w:val="240"/>
          <w:marBottom w:val="0"/>
          <w:divBdr>
            <w:top w:val="none" w:sz="0" w:space="0" w:color="auto"/>
            <w:left w:val="none" w:sz="0" w:space="0" w:color="auto"/>
            <w:bottom w:val="none" w:sz="0" w:space="0" w:color="auto"/>
            <w:right w:val="none" w:sz="0" w:space="0" w:color="auto"/>
          </w:divBdr>
        </w:div>
        <w:div w:id="1807311710">
          <w:marLeft w:val="0"/>
          <w:marRight w:val="0"/>
          <w:marTop w:val="240"/>
          <w:marBottom w:val="0"/>
          <w:divBdr>
            <w:top w:val="none" w:sz="0" w:space="0" w:color="auto"/>
            <w:left w:val="none" w:sz="0" w:space="0" w:color="auto"/>
            <w:bottom w:val="none" w:sz="0" w:space="0" w:color="auto"/>
            <w:right w:val="none" w:sz="0" w:space="0" w:color="auto"/>
          </w:divBdr>
        </w:div>
        <w:div w:id="1820416190">
          <w:marLeft w:val="0"/>
          <w:marRight w:val="0"/>
          <w:marTop w:val="240"/>
          <w:marBottom w:val="0"/>
          <w:divBdr>
            <w:top w:val="none" w:sz="0" w:space="0" w:color="auto"/>
            <w:left w:val="none" w:sz="0" w:space="0" w:color="auto"/>
            <w:bottom w:val="none" w:sz="0" w:space="0" w:color="auto"/>
            <w:right w:val="none" w:sz="0" w:space="0" w:color="auto"/>
          </w:divBdr>
        </w:div>
        <w:div w:id="1825198922">
          <w:marLeft w:val="0"/>
          <w:marRight w:val="0"/>
          <w:marTop w:val="240"/>
          <w:marBottom w:val="0"/>
          <w:divBdr>
            <w:top w:val="none" w:sz="0" w:space="0" w:color="auto"/>
            <w:left w:val="none" w:sz="0" w:space="0" w:color="auto"/>
            <w:bottom w:val="none" w:sz="0" w:space="0" w:color="auto"/>
            <w:right w:val="none" w:sz="0" w:space="0" w:color="auto"/>
          </w:divBdr>
        </w:div>
        <w:div w:id="1834762940">
          <w:marLeft w:val="0"/>
          <w:marRight w:val="0"/>
          <w:marTop w:val="240"/>
          <w:marBottom w:val="0"/>
          <w:divBdr>
            <w:top w:val="none" w:sz="0" w:space="0" w:color="auto"/>
            <w:left w:val="none" w:sz="0" w:space="0" w:color="auto"/>
            <w:bottom w:val="none" w:sz="0" w:space="0" w:color="auto"/>
            <w:right w:val="none" w:sz="0" w:space="0" w:color="auto"/>
          </w:divBdr>
        </w:div>
        <w:div w:id="1836457828">
          <w:marLeft w:val="0"/>
          <w:marRight w:val="0"/>
          <w:marTop w:val="240"/>
          <w:marBottom w:val="0"/>
          <w:divBdr>
            <w:top w:val="none" w:sz="0" w:space="0" w:color="auto"/>
            <w:left w:val="none" w:sz="0" w:space="0" w:color="auto"/>
            <w:bottom w:val="none" w:sz="0" w:space="0" w:color="auto"/>
            <w:right w:val="none" w:sz="0" w:space="0" w:color="auto"/>
          </w:divBdr>
        </w:div>
        <w:div w:id="1842890469">
          <w:marLeft w:val="0"/>
          <w:marRight w:val="0"/>
          <w:marTop w:val="240"/>
          <w:marBottom w:val="0"/>
          <w:divBdr>
            <w:top w:val="none" w:sz="0" w:space="0" w:color="auto"/>
            <w:left w:val="none" w:sz="0" w:space="0" w:color="auto"/>
            <w:bottom w:val="none" w:sz="0" w:space="0" w:color="auto"/>
            <w:right w:val="none" w:sz="0" w:space="0" w:color="auto"/>
          </w:divBdr>
        </w:div>
        <w:div w:id="1851025514">
          <w:marLeft w:val="0"/>
          <w:marRight w:val="0"/>
          <w:marTop w:val="240"/>
          <w:marBottom w:val="0"/>
          <w:divBdr>
            <w:top w:val="none" w:sz="0" w:space="0" w:color="auto"/>
            <w:left w:val="none" w:sz="0" w:space="0" w:color="auto"/>
            <w:bottom w:val="none" w:sz="0" w:space="0" w:color="auto"/>
            <w:right w:val="none" w:sz="0" w:space="0" w:color="auto"/>
          </w:divBdr>
        </w:div>
        <w:div w:id="1853496699">
          <w:marLeft w:val="0"/>
          <w:marRight w:val="0"/>
          <w:marTop w:val="240"/>
          <w:marBottom w:val="0"/>
          <w:divBdr>
            <w:top w:val="none" w:sz="0" w:space="0" w:color="auto"/>
            <w:left w:val="none" w:sz="0" w:space="0" w:color="auto"/>
            <w:bottom w:val="none" w:sz="0" w:space="0" w:color="auto"/>
            <w:right w:val="none" w:sz="0" w:space="0" w:color="auto"/>
          </w:divBdr>
        </w:div>
        <w:div w:id="1855419483">
          <w:marLeft w:val="0"/>
          <w:marRight w:val="0"/>
          <w:marTop w:val="240"/>
          <w:marBottom w:val="0"/>
          <w:divBdr>
            <w:top w:val="none" w:sz="0" w:space="0" w:color="auto"/>
            <w:left w:val="none" w:sz="0" w:space="0" w:color="auto"/>
            <w:bottom w:val="none" w:sz="0" w:space="0" w:color="auto"/>
            <w:right w:val="none" w:sz="0" w:space="0" w:color="auto"/>
          </w:divBdr>
        </w:div>
        <w:div w:id="1865707550">
          <w:marLeft w:val="0"/>
          <w:marRight w:val="0"/>
          <w:marTop w:val="240"/>
          <w:marBottom w:val="0"/>
          <w:divBdr>
            <w:top w:val="none" w:sz="0" w:space="0" w:color="auto"/>
            <w:left w:val="none" w:sz="0" w:space="0" w:color="auto"/>
            <w:bottom w:val="none" w:sz="0" w:space="0" w:color="auto"/>
            <w:right w:val="none" w:sz="0" w:space="0" w:color="auto"/>
          </w:divBdr>
        </w:div>
        <w:div w:id="1866482548">
          <w:marLeft w:val="0"/>
          <w:marRight w:val="0"/>
          <w:marTop w:val="240"/>
          <w:marBottom w:val="0"/>
          <w:divBdr>
            <w:top w:val="none" w:sz="0" w:space="0" w:color="auto"/>
            <w:left w:val="none" w:sz="0" w:space="0" w:color="auto"/>
            <w:bottom w:val="none" w:sz="0" w:space="0" w:color="auto"/>
            <w:right w:val="none" w:sz="0" w:space="0" w:color="auto"/>
          </w:divBdr>
        </w:div>
        <w:div w:id="1881824500">
          <w:marLeft w:val="0"/>
          <w:marRight w:val="0"/>
          <w:marTop w:val="240"/>
          <w:marBottom w:val="0"/>
          <w:divBdr>
            <w:top w:val="none" w:sz="0" w:space="0" w:color="auto"/>
            <w:left w:val="none" w:sz="0" w:space="0" w:color="auto"/>
            <w:bottom w:val="none" w:sz="0" w:space="0" w:color="auto"/>
            <w:right w:val="none" w:sz="0" w:space="0" w:color="auto"/>
          </w:divBdr>
        </w:div>
        <w:div w:id="1897857589">
          <w:marLeft w:val="0"/>
          <w:marRight w:val="0"/>
          <w:marTop w:val="240"/>
          <w:marBottom w:val="0"/>
          <w:divBdr>
            <w:top w:val="none" w:sz="0" w:space="0" w:color="auto"/>
            <w:left w:val="none" w:sz="0" w:space="0" w:color="auto"/>
            <w:bottom w:val="none" w:sz="0" w:space="0" w:color="auto"/>
            <w:right w:val="none" w:sz="0" w:space="0" w:color="auto"/>
          </w:divBdr>
        </w:div>
        <w:div w:id="1904179134">
          <w:marLeft w:val="0"/>
          <w:marRight w:val="0"/>
          <w:marTop w:val="240"/>
          <w:marBottom w:val="0"/>
          <w:divBdr>
            <w:top w:val="none" w:sz="0" w:space="0" w:color="auto"/>
            <w:left w:val="none" w:sz="0" w:space="0" w:color="auto"/>
            <w:bottom w:val="none" w:sz="0" w:space="0" w:color="auto"/>
            <w:right w:val="none" w:sz="0" w:space="0" w:color="auto"/>
          </w:divBdr>
        </w:div>
        <w:div w:id="1916235874">
          <w:marLeft w:val="0"/>
          <w:marRight w:val="0"/>
          <w:marTop w:val="240"/>
          <w:marBottom w:val="0"/>
          <w:divBdr>
            <w:top w:val="none" w:sz="0" w:space="0" w:color="auto"/>
            <w:left w:val="none" w:sz="0" w:space="0" w:color="auto"/>
            <w:bottom w:val="none" w:sz="0" w:space="0" w:color="auto"/>
            <w:right w:val="none" w:sz="0" w:space="0" w:color="auto"/>
          </w:divBdr>
        </w:div>
        <w:div w:id="1920750810">
          <w:marLeft w:val="0"/>
          <w:marRight w:val="0"/>
          <w:marTop w:val="240"/>
          <w:marBottom w:val="0"/>
          <w:divBdr>
            <w:top w:val="none" w:sz="0" w:space="0" w:color="auto"/>
            <w:left w:val="none" w:sz="0" w:space="0" w:color="auto"/>
            <w:bottom w:val="none" w:sz="0" w:space="0" w:color="auto"/>
            <w:right w:val="none" w:sz="0" w:space="0" w:color="auto"/>
          </w:divBdr>
        </w:div>
        <w:div w:id="1921909943">
          <w:marLeft w:val="0"/>
          <w:marRight w:val="0"/>
          <w:marTop w:val="240"/>
          <w:marBottom w:val="0"/>
          <w:divBdr>
            <w:top w:val="none" w:sz="0" w:space="0" w:color="auto"/>
            <w:left w:val="none" w:sz="0" w:space="0" w:color="auto"/>
            <w:bottom w:val="none" w:sz="0" w:space="0" w:color="auto"/>
            <w:right w:val="none" w:sz="0" w:space="0" w:color="auto"/>
          </w:divBdr>
        </w:div>
        <w:div w:id="1925066664">
          <w:marLeft w:val="0"/>
          <w:marRight w:val="0"/>
          <w:marTop w:val="240"/>
          <w:marBottom w:val="0"/>
          <w:divBdr>
            <w:top w:val="none" w:sz="0" w:space="0" w:color="auto"/>
            <w:left w:val="none" w:sz="0" w:space="0" w:color="auto"/>
            <w:bottom w:val="none" w:sz="0" w:space="0" w:color="auto"/>
            <w:right w:val="none" w:sz="0" w:space="0" w:color="auto"/>
          </w:divBdr>
        </w:div>
        <w:div w:id="1942251795">
          <w:marLeft w:val="0"/>
          <w:marRight w:val="0"/>
          <w:marTop w:val="240"/>
          <w:marBottom w:val="0"/>
          <w:divBdr>
            <w:top w:val="none" w:sz="0" w:space="0" w:color="auto"/>
            <w:left w:val="none" w:sz="0" w:space="0" w:color="auto"/>
            <w:bottom w:val="none" w:sz="0" w:space="0" w:color="auto"/>
            <w:right w:val="none" w:sz="0" w:space="0" w:color="auto"/>
          </w:divBdr>
        </w:div>
        <w:div w:id="1954247678">
          <w:marLeft w:val="0"/>
          <w:marRight w:val="0"/>
          <w:marTop w:val="240"/>
          <w:marBottom w:val="0"/>
          <w:divBdr>
            <w:top w:val="none" w:sz="0" w:space="0" w:color="auto"/>
            <w:left w:val="none" w:sz="0" w:space="0" w:color="auto"/>
            <w:bottom w:val="none" w:sz="0" w:space="0" w:color="auto"/>
            <w:right w:val="none" w:sz="0" w:space="0" w:color="auto"/>
          </w:divBdr>
        </w:div>
        <w:div w:id="1956860667">
          <w:marLeft w:val="0"/>
          <w:marRight w:val="0"/>
          <w:marTop w:val="240"/>
          <w:marBottom w:val="0"/>
          <w:divBdr>
            <w:top w:val="none" w:sz="0" w:space="0" w:color="auto"/>
            <w:left w:val="none" w:sz="0" w:space="0" w:color="auto"/>
            <w:bottom w:val="none" w:sz="0" w:space="0" w:color="auto"/>
            <w:right w:val="none" w:sz="0" w:space="0" w:color="auto"/>
          </w:divBdr>
        </w:div>
        <w:div w:id="1963262007">
          <w:marLeft w:val="0"/>
          <w:marRight w:val="0"/>
          <w:marTop w:val="240"/>
          <w:marBottom w:val="0"/>
          <w:divBdr>
            <w:top w:val="none" w:sz="0" w:space="0" w:color="auto"/>
            <w:left w:val="none" w:sz="0" w:space="0" w:color="auto"/>
            <w:bottom w:val="none" w:sz="0" w:space="0" w:color="auto"/>
            <w:right w:val="none" w:sz="0" w:space="0" w:color="auto"/>
          </w:divBdr>
        </w:div>
        <w:div w:id="1987467829">
          <w:marLeft w:val="0"/>
          <w:marRight w:val="0"/>
          <w:marTop w:val="240"/>
          <w:marBottom w:val="0"/>
          <w:divBdr>
            <w:top w:val="none" w:sz="0" w:space="0" w:color="auto"/>
            <w:left w:val="none" w:sz="0" w:space="0" w:color="auto"/>
            <w:bottom w:val="none" w:sz="0" w:space="0" w:color="auto"/>
            <w:right w:val="none" w:sz="0" w:space="0" w:color="auto"/>
          </w:divBdr>
        </w:div>
        <w:div w:id="1992900064">
          <w:marLeft w:val="0"/>
          <w:marRight w:val="0"/>
          <w:marTop w:val="240"/>
          <w:marBottom w:val="0"/>
          <w:divBdr>
            <w:top w:val="none" w:sz="0" w:space="0" w:color="auto"/>
            <w:left w:val="none" w:sz="0" w:space="0" w:color="auto"/>
            <w:bottom w:val="none" w:sz="0" w:space="0" w:color="auto"/>
            <w:right w:val="none" w:sz="0" w:space="0" w:color="auto"/>
          </w:divBdr>
        </w:div>
        <w:div w:id="2002659356">
          <w:marLeft w:val="0"/>
          <w:marRight w:val="0"/>
          <w:marTop w:val="240"/>
          <w:marBottom w:val="0"/>
          <w:divBdr>
            <w:top w:val="none" w:sz="0" w:space="0" w:color="auto"/>
            <w:left w:val="none" w:sz="0" w:space="0" w:color="auto"/>
            <w:bottom w:val="none" w:sz="0" w:space="0" w:color="auto"/>
            <w:right w:val="none" w:sz="0" w:space="0" w:color="auto"/>
          </w:divBdr>
        </w:div>
        <w:div w:id="2010592391">
          <w:marLeft w:val="0"/>
          <w:marRight w:val="0"/>
          <w:marTop w:val="240"/>
          <w:marBottom w:val="0"/>
          <w:divBdr>
            <w:top w:val="none" w:sz="0" w:space="0" w:color="auto"/>
            <w:left w:val="none" w:sz="0" w:space="0" w:color="auto"/>
            <w:bottom w:val="none" w:sz="0" w:space="0" w:color="auto"/>
            <w:right w:val="none" w:sz="0" w:space="0" w:color="auto"/>
          </w:divBdr>
        </w:div>
        <w:div w:id="2018339647">
          <w:marLeft w:val="0"/>
          <w:marRight w:val="0"/>
          <w:marTop w:val="240"/>
          <w:marBottom w:val="0"/>
          <w:divBdr>
            <w:top w:val="none" w:sz="0" w:space="0" w:color="auto"/>
            <w:left w:val="none" w:sz="0" w:space="0" w:color="auto"/>
            <w:bottom w:val="none" w:sz="0" w:space="0" w:color="auto"/>
            <w:right w:val="none" w:sz="0" w:space="0" w:color="auto"/>
          </w:divBdr>
        </w:div>
        <w:div w:id="2022929298">
          <w:marLeft w:val="0"/>
          <w:marRight w:val="0"/>
          <w:marTop w:val="240"/>
          <w:marBottom w:val="0"/>
          <w:divBdr>
            <w:top w:val="none" w:sz="0" w:space="0" w:color="auto"/>
            <w:left w:val="none" w:sz="0" w:space="0" w:color="auto"/>
            <w:bottom w:val="none" w:sz="0" w:space="0" w:color="auto"/>
            <w:right w:val="none" w:sz="0" w:space="0" w:color="auto"/>
          </w:divBdr>
        </w:div>
        <w:div w:id="2038726608">
          <w:marLeft w:val="0"/>
          <w:marRight w:val="0"/>
          <w:marTop w:val="240"/>
          <w:marBottom w:val="0"/>
          <w:divBdr>
            <w:top w:val="none" w:sz="0" w:space="0" w:color="auto"/>
            <w:left w:val="none" w:sz="0" w:space="0" w:color="auto"/>
            <w:bottom w:val="none" w:sz="0" w:space="0" w:color="auto"/>
            <w:right w:val="none" w:sz="0" w:space="0" w:color="auto"/>
          </w:divBdr>
        </w:div>
        <w:div w:id="2050719012">
          <w:marLeft w:val="0"/>
          <w:marRight w:val="0"/>
          <w:marTop w:val="240"/>
          <w:marBottom w:val="0"/>
          <w:divBdr>
            <w:top w:val="none" w:sz="0" w:space="0" w:color="auto"/>
            <w:left w:val="none" w:sz="0" w:space="0" w:color="auto"/>
            <w:bottom w:val="none" w:sz="0" w:space="0" w:color="auto"/>
            <w:right w:val="none" w:sz="0" w:space="0" w:color="auto"/>
          </w:divBdr>
        </w:div>
        <w:div w:id="2051102896">
          <w:marLeft w:val="0"/>
          <w:marRight w:val="0"/>
          <w:marTop w:val="240"/>
          <w:marBottom w:val="0"/>
          <w:divBdr>
            <w:top w:val="none" w:sz="0" w:space="0" w:color="auto"/>
            <w:left w:val="none" w:sz="0" w:space="0" w:color="auto"/>
            <w:bottom w:val="none" w:sz="0" w:space="0" w:color="auto"/>
            <w:right w:val="none" w:sz="0" w:space="0" w:color="auto"/>
          </w:divBdr>
        </w:div>
        <w:div w:id="2070807185">
          <w:marLeft w:val="0"/>
          <w:marRight w:val="0"/>
          <w:marTop w:val="240"/>
          <w:marBottom w:val="0"/>
          <w:divBdr>
            <w:top w:val="none" w:sz="0" w:space="0" w:color="auto"/>
            <w:left w:val="none" w:sz="0" w:space="0" w:color="auto"/>
            <w:bottom w:val="none" w:sz="0" w:space="0" w:color="auto"/>
            <w:right w:val="none" w:sz="0" w:space="0" w:color="auto"/>
          </w:divBdr>
        </w:div>
        <w:div w:id="2075270340">
          <w:marLeft w:val="0"/>
          <w:marRight w:val="0"/>
          <w:marTop w:val="240"/>
          <w:marBottom w:val="0"/>
          <w:divBdr>
            <w:top w:val="none" w:sz="0" w:space="0" w:color="auto"/>
            <w:left w:val="none" w:sz="0" w:space="0" w:color="auto"/>
            <w:bottom w:val="none" w:sz="0" w:space="0" w:color="auto"/>
            <w:right w:val="none" w:sz="0" w:space="0" w:color="auto"/>
          </w:divBdr>
        </w:div>
        <w:div w:id="2080784961">
          <w:marLeft w:val="0"/>
          <w:marRight w:val="0"/>
          <w:marTop w:val="240"/>
          <w:marBottom w:val="0"/>
          <w:divBdr>
            <w:top w:val="none" w:sz="0" w:space="0" w:color="auto"/>
            <w:left w:val="none" w:sz="0" w:space="0" w:color="auto"/>
            <w:bottom w:val="none" w:sz="0" w:space="0" w:color="auto"/>
            <w:right w:val="none" w:sz="0" w:space="0" w:color="auto"/>
          </w:divBdr>
        </w:div>
        <w:div w:id="2084790266">
          <w:marLeft w:val="0"/>
          <w:marRight w:val="0"/>
          <w:marTop w:val="240"/>
          <w:marBottom w:val="0"/>
          <w:divBdr>
            <w:top w:val="none" w:sz="0" w:space="0" w:color="auto"/>
            <w:left w:val="none" w:sz="0" w:space="0" w:color="auto"/>
            <w:bottom w:val="none" w:sz="0" w:space="0" w:color="auto"/>
            <w:right w:val="none" w:sz="0" w:space="0" w:color="auto"/>
          </w:divBdr>
        </w:div>
        <w:div w:id="2087990480">
          <w:marLeft w:val="0"/>
          <w:marRight w:val="0"/>
          <w:marTop w:val="240"/>
          <w:marBottom w:val="0"/>
          <w:divBdr>
            <w:top w:val="none" w:sz="0" w:space="0" w:color="auto"/>
            <w:left w:val="none" w:sz="0" w:space="0" w:color="auto"/>
            <w:bottom w:val="none" w:sz="0" w:space="0" w:color="auto"/>
            <w:right w:val="none" w:sz="0" w:space="0" w:color="auto"/>
          </w:divBdr>
        </w:div>
        <w:div w:id="2099135569">
          <w:marLeft w:val="0"/>
          <w:marRight w:val="0"/>
          <w:marTop w:val="240"/>
          <w:marBottom w:val="0"/>
          <w:divBdr>
            <w:top w:val="none" w:sz="0" w:space="0" w:color="auto"/>
            <w:left w:val="none" w:sz="0" w:space="0" w:color="auto"/>
            <w:bottom w:val="none" w:sz="0" w:space="0" w:color="auto"/>
            <w:right w:val="none" w:sz="0" w:space="0" w:color="auto"/>
          </w:divBdr>
        </w:div>
        <w:div w:id="2101562674">
          <w:marLeft w:val="0"/>
          <w:marRight w:val="0"/>
          <w:marTop w:val="240"/>
          <w:marBottom w:val="0"/>
          <w:divBdr>
            <w:top w:val="none" w:sz="0" w:space="0" w:color="auto"/>
            <w:left w:val="none" w:sz="0" w:space="0" w:color="auto"/>
            <w:bottom w:val="none" w:sz="0" w:space="0" w:color="auto"/>
            <w:right w:val="none" w:sz="0" w:space="0" w:color="auto"/>
          </w:divBdr>
        </w:div>
        <w:div w:id="2112823433">
          <w:marLeft w:val="0"/>
          <w:marRight w:val="0"/>
          <w:marTop w:val="240"/>
          <w:marBottom w:val="0"/>
          <w:divBdr>
            <w:top w:val="none" w:sz="0" w:space="0" w:color="auto"/>
            <w:left w:val="none" w:sz="0" w:space="0" w:color="auto"/>
            <w:bottom w:val="none" w:sz="0" w:space="0" w:color="auto"/>
            <w:right w:val="none" w:sz="0" w:space="0" w:color="auto"/>
          </w:divBdr>
        </w:div>
        <w:div w:id="2128816801">
          <w:marLeft w:val="0"/>
          <w:marRight w:val="0"/>
          <w:marTop w:val="240"/>
          <w:marBottom w:val="0"/>
          <w:divBdr>
            <w:top w:val="none" w:sz="0" w:space="0" w:color="auto"/>
            <w:left w:val="none" w:sz="0" w:space="0" w:color="auto"/>
            <w:bottom w:val="none" w:sz="0" w:space="0" w:color="auto"/>
            <w:right w:val="none" w:sz="0" w:space="0" w:color="auto"/>
          </w:divBdr>
        </w:div>
        <w:div w:id="2143814448">
          <w:marLeft w:val="0"/>
          <w:marRight w:val="0"/>
          <w:marTop w:val="240"/>
          <w:marBottom w:val="0"/>
          <w:divBdr>
            <w:top w:val="none" w:sz="0" w:space="0" w:color="auto"/>
            <w:left w:val="none" w:sz="0" w:space="0" w:color="auto"/>
            <w:bottom w:val="none" w:sz="0" w:space="0" w:color="auto"/>
            <w:right w:val="none" w:sz="0" w:space="0" w:color="auto"/>
          </w:divBdr>
        </w:div>
      </w:divsChild>
    </w:div>
    <w:div w:id="1859345637">
      <w:bodyDiv w:val="1"/>
      <w:marLeft w:val="0"/>
      <w:marRight w:val="0"/>
      <w:marTop w:val="0"/>
      <w:marBottom w:val="0"/>
      <w:divBdr>
        <w:top w:val="none" w:sz="0" w:space="0" w:color="auto"/>
        <w:left w:val="none" w:sz="0" w:space="0" w:color="auto"/>
        <w:bottom w:val="none" w:sz="0" w:space="0" w:color="auto"/>
        <w:right w:val="none" w:sz="0" w:space="0" w:color="auto"/>
      </w:divBdr>
      <w:divsChild>
        <w:div w:id="16126629">
          <w:marLeft w:val="0"/>
          <w:marRight w:val="0"/>
          <w:marTop w:val="0"/>
          <w:marBottom w:val="0"/>
          <w:divBdr>
            <w:top w:val="single" w:sz="2" w:space="0" w:color="auto"/>
            <w:left w:val="single" w:sz="2" w:space="0" w:color="auto"/>
            <w:bottom w:val="single" w:sz="2" w:space="0" w:color="auto"/>
            <w:right w:val="single" w:sz="2" w:space="0" w:color="auto"/>
          </w:divBdr>
        </w:div>
        <w:div w:id="1365868124">
          <w:marLeft w:val="0"/>
          <w:marRight w:val="0"/>
          <w:marTop w:val="0"/>
          <w:marBottom w:val="0"/>
          <w:divBdr>
            <w:top w:val="single" w:sz="2" w:space="0" w:color="auto"/>
            <w:left w:val="single" w:sz="2" w:space="0" w:color="auto"/>
            <w:bottom w:val="single" w:sz="2" w:space="0" w:color="auto"/>
            <w:right w:val="single" w:sz="2" w:space="0" w:color="auto"/>
          </w:divBdr>
        </w:div>
        <w:div w:id="761879118">
          <w:marLeft w:val="0"/>
          <w:marRight w:val="0"/>
          <w:marTop w:val="0"/>
          <w:marBottom w:val="0"/>
          <w:divBdr>
            <w:top w:val="single" w:sz="2" w:space="0" w:color="auto"/>
            <w:left w:val="single" w:sz="2" w:space="0" w:color="auto"/>
            <w:bottom w:val="single" w:sz="2" w:space="0" w:color="auto"/>
            <w:right w:val="single" w:sz="2" w:space="0" w:color="auto"/>
          </w:divBdr>
        </w:div>
        <w:div w:id="2036271246">
          <w:marLeft w:val="0"/>
          <w:marRight w:val="0"/>
          <w:marTop w:val="0"/>
          <w:marBottom w:val="0"/>
          <w:divBdr>
            <w:top w:val="single" w:sz="2" w:space="0" w:color="auto"/>
            <w:left w:val="single" w:sz="2" w:space="0" w:color="auto"/>
            <w:bottom w:val="single" w:sz="2" w:space="0" w:color="auto"/>
            <w:right w:val="single" w:sz="2" w:space="0" w:color="auto"/>
          </w:divBdr>
        </w:div>
        <w:div w:id="1163350788">
          <w:marLeft w:val="0"/>
          <w:marRight w:val="0"/>
          <w:marTop w:val="0"/>
          <w:marBottom w:val="0"/>
          <w:divBdr>
            <w:top w:val="single" w:sz="2" w:space="0" w:color="auto"/>
            <w:left w:val="single" w:sz="2" w:space="0" w:color="auto"/>
            <w:bottom w:val="single" w:sz="2" w:space="0" w:color="auto"/>
            <w:right w:val="single" w:sz="2" w:space="0" w:color="auto"/>
          </w:divBdr>
        </w:div>
        <w:div w:id="1529754141">
          <w:marLeft w:val="0"/>
          <w:marRight w:val="0"/>
          <w:marTop w:val="0"/>
          <w:marBottom w:val="0"/>
          <w:divBdr>
            <w:top w:val="single" w:sz="2" w:space="0" w:color="auto"/>
            <w:left w:val="single" w:sz="2" w:space="0" w:color="auto"/>
            <w:bottom w:val="single" w:sz="2" w:space="0" w:color="auto"/>
            <w:right w:val="single" w:sz="2" w:space="0" w:color="auto"/>
          </w:divBdr>
        </w:div>
        <w:div w:id="676537926">
          <w:marLeft w:val="0"/>
          <w:marRight w:val="0"/>
          <w:marTop w:val="0"/>
          <w:marBottom w:val="0"/>
          <w:divBdr>
            <w:top w:val="single" w:sz="2" w:space="0" w:color="auto"/>
            <w:left w:val="single" w:sz="2" w:space="0" w:color="auto"/>
            <w:bottom w:val="single" w:sz="2" w:space="0" w:color="auto"/>
            <w:right w:val="single" w:sz="2" w:space="0" w:color="auto"/>
          </w:divBdr>
        </w:div>
        <w:div w:id="1554387548">
          <w:marLeft w:val="0"/>
          <w:marRight w:val="0"/>
          <w:marTop w:val="0"/>
          <w:marBottom w:val="0"/>
          <w:divBdr>
            <w:top w:val="single" w:sz="2" w:space="0" w:color="auto"/>
            <w:left w:val="single" w:sz="2" w:space="0" w:color="auto"/>
            <w:bottom w:val="single" w:sz="2" w:space="0" w:color="auto"/>
            <w:right w:val="single" w:sz="2" w:space="0" w:color="auto"/>
          </w:divBdr>
        </w:div>
        <w:div w:id="1536963859">
          <w:marLeft w:val="0"/>
          <w:marRight w:val="0"/>
          <w:marTop w:val="0"/>
          <w:marBottom w:val="0"/>
          <w:divBdr>
            <w:top w:val="single" w:sz="2" w:space="0" w:color="auto"/>
            <w:left w:val="single" w:sz="2" w:space="0" w:color="auto"/>
            <w:bottom w:val="single" w:sz="2" w:space="0" w:color="auto"/>
            <w:right w:val="single" w:sz="2" w:space="0" w:color="auto"/>
          </w:divBdr>
        </w:div>
        <w:div w:id="167788827">
          <w:marLeft w:val="0"/>
          <w:marRight w:val="0"/>
          <w:marTop w:val="0"/>
          <w:marBottom w:val="0"/>
          <w:divBdr>
            <w:top w:val="single" w:sz="2" w:space="0" w:color="auto"/>
            <w:left w:val="single" w:sz="2" w:space="0" w:color="auto"/>
            <w:bottom w:val="single" w:sz="2" w:space="0" w:color="auto"/>
            <w:right w:val="single" w:sz="2" w:space="0" w:color="auto"/>
          </w:divBdr>
          <w:divsChild>
            <w:div w:id="1866747263">
              <w:marLeft w:val="0"/>
              <w:marRight w:val="0"/>
              <w:marTop w:val="0"/>
              <w:marBottom w:val="0"/>
              <w:divBdr>
                <w:top w:val="single" w:sz="2" w:space="0" w:color="auto"/>
                <w:left w:val="single" w:sz="2" w:space="0" w:color="auto"/>
                <w:bottom w:val="single" w:sz="2" w:space="0" w:color="auto"/>
                <w:right w:val="single" w:sz="2" w:space="0" w:color="auto"/>
              </w:divBdr>
            </w:div>
            <w:div w:id="838470130">
              <w:marLeft w:val="0"/>
              <w:marRight w:val="0"/>
              <w:marTop w:val="0"/>
              <w:marBottom w:val="0"/>
              <w:divBdr>
                <w:top w:val="single" w:sz="2" w:space="0" w:color="auto"/>
                <w:left w:val="single" w:sz="2" w:space="0" w:color="auto"/>
                <w:bottom w:val="single" w:sz="2" w:space="0" w:color="auto"/>
                <w:right w:val="single" w:sz="2" w:space="0" w:color="auto"/>
              </w:divBdr>
            </w:div>
          </w:divsChild>
        </w:div>
        <w:div w:id="1216509370">
          <w:marLeft w:val="0"/>
          <w:marRight w:val="0"/>
          <w:marTop w:val="0"/>
          <w:marBottom w:val="0"/>
          <w:divBdr>
            <w:top w:val="single" w:sz="2" w:space="0" w:color="auto"/>
            <w:left w:val="single" w:sz="2" w:space="0" w:color="auto"/>
            <w:bottom w:val="single" w:sz="2" w:space="0" w:color="auto"/>
            <w:right w:val="single" w:sz="2" w:space="0" w:color="auto"/>
          </w:divBdr>
        </w:div>
        <w:div w:id="2031298121">
          <w:marLeft w:val="0"/>
          <w:marRight w:val="0"/>
          <w:marTop w:val="0"/>
          <w:marBottom w:val="0"/>
          <w:divBdr>
            <w:top w:val="single" w:sz="2" w:space="0" w:color="auto"/>
            <w:left w:val="single" w:sz="2" w:space="0" w:color="auto"/>
            <w:bottom w:val="single" w:sz="2" w:space="0" w:color="auto"/>
            <w:right w:val="single" w:sz="2" w:space="0" w:color="auto"/>
          </w:divBdr>
        </w:div>
        <w:div w:id="1311403307">
          <w:marLeft w:val="0"/>
          <w:marRight w:val="0"/>
          <w:marTop w:val="0"/>
          <w:marBottom w:val="0"/>
          <w:divBdr>
            <w:top w:val="single" w:sz="2" w:space="0" w:color="auto"/>
            <w:left w:val="single" w:sz="2" w:space="0" w:color="auto"/>
            <w:bottom w:val="single" w:sz="2" w:space="0" w:color="auto"/>
            <w:right w:val="single" w:sz="2" w:space="0" w:color="auto"/>
          </w:divBdr>
        </w:div>
        <w:div w:id="1160341216">
          <w:marLeft w:val="0"/>
          <w:marRight w:val="0"/>
          <w:marTop w:val="0"/>
          <w:marBottom w:val="0"/>
          <w:divBdr>
            <w:top w:val="single" w:sz="2" w:space="0" w:color="auto"/>
            <w:left w:val="single" w:sz="2" w:space="0" w:color="auto"/>
            <w:bottom w:val="single" w:sz="2" w:space="0" w:color="auto"/>
            <w:right w:val="single" w:sz="2" w:space="0" w:color="auto"/>
          </w:divBdr>
        </w:div>
        <w:div w:id="1384451708">
          <w:marLeft w:val="0"/>
          <w:marRight w:val="0"/>
          <w:marTop w:val="0"/>
          <w:marBottom w:val="0"/>
          <w:divBdr>
            <w:top w:val="single" w:sz="2" w:space="0" w:color="auto"/>
            <w:left w:val="single" w:sz="2" w:space="0" w:color="auto"/>
            <w:bottom w:val="single" w:sz="2" w:space="0" w:color="auto"/>
            <w:right w:val="single" w:sz="2" w:space="0" w:color="auto"/>
          </w:divBdr>
        </w:div>
        <w:div w:id="782846220">
          <w:marLeft w:val="0"/>
          <w:marRight w:val="0"/>
          <w:marTop w:val="0"/>
          <w:marBottom w:val="0"/>
          <w:divBdr>
            <w:top w:val="single" w:sz="2" w:space="0" w:color="auto"/>
            <w:left w:val="single" w:sz="2" w:space="0" w:color="auto"/>
            <w:bottom w:val="single" w:sz="2" w:space="0" w:color="auto"/>
            <w:right w:val="single" w:sz="2" w:space="0" w:color="auto"/>
          </w:divBdr>
        </w:div>
      </w:divsChild>
    </w:div>
    <w:div w:id="1864052096">
      <w:bodyDiv w:val="1"/>
      <w:marLeft w:val="0"/>
      <w:marRight w:val="0"/>
      <w:marTop w:val="0"/>
      <w:marBottom w:val="0"/>
      <w:divBdr>
        <w:top w:val="none" w:sz="0" w:space="0" w:color="auto"/>
        <w:left w:val="none" w:sz="0" w:space="0" w:color="auto"/>
        <w:bottom w:val="none" w:sz="0" w:space="0" w:color="auto"/>
        <w:right w:val="none" w:sz="0" w:space="0" w:color="auto"/>
      </w:divBdr>
    </w:div>
    <w:div w:id="1867595398">
      <w:bodyDiv w:val="1"/>
      <w:marLeft w:val="0"/>
      <w:marRight w:val="0"/>
      <w:marTop w:val="0"/>
      <w:marBottom w:val="0"/>
      <w:divBdr>
        <w:top w:val="none" w:sz="0" w:space="0" w:color="auto"/>
        <w:left w:val="none" w:sz="0" w:space="0" w:color="auto"/>
        <w:bottom w:val="none" w:sz="0" w:space="0" w:color="auto"/>
        <w:right w:val="none" w:sz="0" w:space="0" w:color="auto"/>
      </w:divBdr>
      <w:divsChild>
        <w:div w:id="554925954">
          <w:marLeft w:val="0"/>
          <w:marRight w:val="0"/>
          <w:marTop w:val="0"/>
          <w:marBottom w:val="0"/>
          <w:divBdr>
            <w:top w:val="none" w:sz="0" w:space="0" w:color="auto"/>
            <w:left w:val="none" w:sz="0" w:space="0" w:color="auto"/>
            <w:bottom w:val="none" w:sz="0" w:space="0" w:color="auto"/>
            <w:right w:val="none" w:sz="0" w:space="0" w:color="auto"/>
          </w:divBdr>
          <w:divsChild>
            <w:div w:id="162476880">
              <w:marLeft w:val="-120"/>
              <w:marRight w:val="-120"/>
              <w:marTop w:val="0"/>
              <w:marBottom w:val="0"/>
              <w:divBdr>
                <w:top w:val="none" w:sz="0" w:space="0" w:color="auto"/>
                <w:left w:val="none" w:sz="0" w:space="0" w:color="auto"/>
                <w:bottom w:val="none" w:sz="0" w:space="0" w:color="auto"/>
                <w:right w:val="none" w:sz="0" w:space="0" w:color="auto"/>
              </w:divBdr>
              <w:divsChild>
                <w:div w:id="1765374358">
                  <w:marLeft w:val="2250"/>
                  <w:marRight w:val="0"/>
                  <w:marTop w:val="0"/>
                  <w:marBottom w:val="0"/>
                  <w:divBdr>
                    <w:top w:val="none" w:sz="0" w:space="0" w:color="auto"/>
                    <w:left w:val="none" w:sz="0" w:space="0" w:color="auto"/>
                    <w:bottom w:val="none" w:sz="0" w:space="0" w:color="auto"/>
                    <w:right w:val="none" w:sz="0" w:space="0" w:color="auto"/>
                  </w:divBdr>
                  <w:divsChild>
                    <w:div w:id="908418404">
                      <w:marLeft w:val="-120"/>
                      <w:marRight w:val="-120"/>
                      <w:marTop w:val="0"/>
                      <w:marBottom w:val="0"/>
                      <w:divBdr>
                        <w:top w:val="none" w:sz="0" w:space="0" w:color="auto"/>
                        <w:left w:val="none" w:sz="0" w:space="0" w:color="auto"/>
                        <w:bottom w:val="none" w:sz="0" w:space="0" w:color="auto"/>
                        <w:right w:val="none" w:sz="0" w:space="0" w:color="auto"/>
                      </w:divBdr>
                      <w:divsChild>
                        <w:div w:id="1244294200">
                          <w:marLeft w:val="0"/>
                          <w:marRight w:val="0"/>
                          <w:marTop w:val="0"/>
                          <w:marBottom w:val="0"/>
                          <w:divBdr>
                            <w:top w:val="none" w:sz="0" w:space="0" w:color="auto"/>
                            <w:left w:val="none" w:sz="0" w:space="0" w:color="auto"/>
                            <w:bottom w:val="none" w:sz="0" w:space="0" w:color="auto"/>
                            <w:right w:val="none" w:sz="0" w:space="0" w:color="auto"/>
                          </w:divBdr>
                          <w:divsChild>
                            <w:div w:id="1543856957">
                              <w:marLeft w:val="-120"/>
                              <w:marRight w:val="-120"/>
                              <w:marTop w:val="0"/>
                              <w:marBottom w:val="0"/>
                              <w:divBdr>
                                <w:top w:val="none" w:sz="0" w:space="0" w:color="auto"/>
                                <w:left w:val="none" w:sz="0" w:space="0" w:color="auto"/>
                                <w:bottom w:val="none" w:sz="0" w:space="0" w:color="auto"/>
                                <w:right w:val="none" w:sz="0" w:space="0" w:color="auto"/>
                              </w:divBdr>
                              <w:divsChild>
                                <w:div w:id="197742148">
                                  <w:marLeft w:val="0"/>
                                  <w:marRight w:val="0"/>
                                  <w:marTop w:val="0"/>
                                  <w:marBottom w:val="0"/>
                                  <w:divBdr>
                                    <w:top w:val="none" w:sz="0" w:space="0" w:color="auto"/>
                                    <w:left w:val="none" w:sz="0" w:space="0" w:color="auto"/>
                                    <w:bottom w:val="none" w:sz="0" w:space="0" w:color="auto"/>
                                    <w:right w:val="none" w:sz="0" w:space="0" w:color="auto"/>
                                  </w:divBdr>
                                  <w:divsChild>
                                    <w:div w:id="687876229">
                                      <w:marLeft w:val="0"/>
                                      <w:marRight w:val="0"/>
                                      <w:marTop w:val="0"/>
                                      <w:marBottom w:val="0"/>
                                      <w:divBdr>
                                        <w:top w:val="none" w:sz="0" w:space="0" w:color="auto"/>
                                        <w:left w:val="none" w:sz="0" w:space="0" w:color="auto"/>
                                        <w:bottom w:val="none" w:sz="0" w:space="0" w:color="auto"/>
                                        <w:right w:val="none" w:sz="0" w:space="0" w:color="auto"/>
                                      </w:divBdr>
                                      <w:divsChild>
                                        <w:div w:id="465468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01626">
                                  <w:marLeft w:val="0"/>
                                  <w:marRight w:val="0"/>
                                  <w:marTop w:val="0"/>
                                  <w:marBottom w:val="0"/>
                                  <w:divBdr>
                                    <w:top w:val="none" w:sz="0" w:space="0" w:color="auto"/>
                                    <w:left w:val="none" w:sz="0" w:space="0" w:color="auto"/>
                                    <w:bottom w:val="none" w:sz="0" w:space="0" w:color="auto"/>
                                    <w:right w:val="none" w:sz="0" w:space="0" w:color="auto"/>
                                  </w:divBdr>
                                  <w:divsChild>
                                    <w:div w:id="393502914">
                                      <w:marLeft w:val="0"/>
                                      <w:marRight w:val="0"/>
                                      <w:marTop w:val="0"/>
                                      <w:marBottom w:val="0"/>
                                      <w:divBdr>
                                        <w:top w:val="none" w:sz="0" w:space="0" w:color="auto"/>
                                        <w:left w:val="none" w:sz="0" w:space="0" w:color="auto"/>
                                        <w:bottom w:val="none" w:sz="0" w:space="0" w:color="auto"/>
                                        <w:right w:val="none" w:sz="0" w:space="0" w:color="auto"/>
                                      </w:divBdr>
                                      <w:divsChild>
                                        <w:div w:id="74131159">
                                          <w:marLeft w:val="0"/>
                                          <w:marRight w:val="0"/>
                                          <w:marTop w:val="0"/>
                                          <w:marBottom w:val="0"/>
                                          <w:divBdr>
                                            <w:top w:val="single" w:sz="6" w:space="26" w:color="C4C4CD"/>
                                            <w:left w:val="none" w:sz="0" w:space="0" w:color="auto"/>
                                            <w:bottom w:val="single" w:sz="6" w:space="25" w:color="C4C4CD"/>
                                            <w:right w:val="none" w:sz="0" w:space="0" w:color="auto"/>
                                          </w:divBdr>
                                        </w:div>
                                      </w:divsChild>
                                    </w:div>
                                  </w:divsChild>
                                </w:div>
                                <w:div w:id="1771394702">
                                  <w:marLeft w:val="0"/>
                                  <w:marRight w:val="0"/>
                                  <w:marTop w:val="0"/>
                                  <w:marBottom w:val="0"/>
                                  <w:divBdr>
                                    <w:top w:val="none" w:sz="0" w:space="0" w:color="auto"/>
                                    <w:left w:val="none" w:sz="0" w:space="0" w:color="auto"/>
                                    <w:bottom w:val="none" w:sz="0" w:space="0" w:color="auto"/>
                                    <w:right w:val="none" w:sz="0" w:space="0" w:color="auto"/>
                                  </w:divBdr>
                                  <w:divsChild>
                                    <w:div w:id="938564594">
                                      <w:marLeft w:val="0"/>
                                      <w:marRight w:val="0"/>
                                      <w:marTop w:val="0"/>
                                      <w:marBottom w:val="0"/>
                                      <w:divBdr>
                                        <w:top w:val="none" w:sz="0" w:space="0" w:color="auto"/>
                                        <w:left w:val="none" w:sz="0" w:space="0" w:color="auto"/>
                                        <w:bottom w:val="none" w:sz="0" w:space="0" w:color="auto"/>
                                        <w:right w:val="none" w:sz="0" w:space="0" w:color="auto"/>
                                      </w:divBdr>
                                      <w:divsChild>
                                        <w:div w:id="1571961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813263">
                                  <w:marLeft w:val="0"/>
                                  <w:marRight w:val="0"/>
                                  <w:marTop w:val="0"/>
                                  <w:marBottom w:val="0"/>
                                  <w:divBdr>
                                    <w:top w:val="none" w:sz="0" w:space="0" w:color="auto"/>
                                    <w:left w:val="none" w:sz="0" w:space="0" w:color="auto"/>
                                    <w:bottom w:val="none" w:sz="0" w:space="0" w:color="auto"/>
                                    <w:right w:val="none" w:sz="0" w:space="0" w:color="auto"/>
                                  </w:divBdr>
                                  <w:divsChild>
                                    <w:div w:id="1292898904">
                                      <w:marLeft w:val="0"/>
                                      <w:marRight w:val="0"/>
                                      <w:marTop w:val="0"/>
                                      <w:marBottom w:val="0"/>
                                      <w:divBdr>
                                        <w:top w:val="none" w:sz="0" w:space="0" w:color="auto"/>
                                        <w:left w:val="none" w:sz="0" w:space="0" w:color="auto"/>
                                        <w:bottom w:val="none" w:sz="0" w:space="0" w:color="auto"/>
                                        <w:right w:val="none" w:sz="0" w:space="0" w:color="auto"/>
                                      </w:divBdr>
                                      <w:divsChild>
                                        <w:div w:id="207031342">
                                          <w:marLeft w:val="0"/>
                                          <w:marRight w:val="0"/>
                                          <w:marTop w:val="0"/>
                                          <w:marBottom w:val="0"/>
                                          <w:divBdr>
                                            <w:top w:val="none" w:sz="0" w:space="0" w:color="auto"/>
                                            <w:left w:val="none" w:sz="0" w:space="0" w:color="auto"/>
                                            <w:bottom w:val="none" w:sz="0" w:space="0" w:color="auto"/>
                                            <w:right w:val="none" w:sz="0" w:space="0" w:color="auto"/>
                                          </w:divBdr>
                                          <w:divsChild>
                                            <w:div w:id="1495030407">
                                              <w:marLeft w:val="0"/>
                                              <w:marRight w:val="0"/>
                                              <w:marTop w:val="0"/>
                                              <w:marBottom w:val="0"/>
                                              <w:divBdr>
                                                <w:top w:val="none" w:sz="0" w:space="0" w:color="auto"/>
                                                <w:left w:val="none" w:sz="0" w:space="0" w:color="auto"/>
                                                <w:bottom w:val="none" w:sz="0" w:space="0" w:color="auto"/>
                                                <w:right w:val="none" w:sz="0" w:space="0" w:color="auto"/>
                                              </w:divBdr>
                                              <w:divsChild>
                                                <w:div w:id="2122140389">
                                                  <w:marLeft w:val="-120"/>
                                                  <w:marRight w:val="-120"/>
                                                  <w:marTop w:val="0"/>
                                                  <w:marBottom w:val="0"/>
                                                  <w:divBdr>
                                                    <w:top w:val="single" w:sz="6" w:space="0" w:color="C4C4CD"/>
                                                    <w:left w:val="none" w:sz="0" w:space="0" w:color="auto"/>
                                                    <w:bottom w:val="none" w:sz="0" w:space="0" w:color="auto"/>
                                                    <w:right w:val="none" w:sz="0" w:space="0" w:color="auto"/>
                                                  </w:divBdr>
                                                  <w:divsChild>
                                                    <w:div w:id="1494032336">
                                                      <w:marLeft w:val="-120"/>
                                                      <w:marRight w:val="-120"/>
                                                      <w:marTop w:val="0"/>
                                                      <w:marBottom w:val="0"/>
                                                      <w:divBdr>
                                                        <w:top w:val="none" w:sz="0" w:space="0" w:color="auto"/>
                                                        <w:left w:val="none" w:sz="0" w:space="0" w:color="auto"/>
                                                        <w:bottom w:val="none" w:sz="0" w:space="0" w:color="auto"/>
                                                        <w:right w:val="none" w:sz="0" w:space="0" w:color="auto"/>
                                                      </w:divBdr>
                                                      <w:divsChild>
                                                        <w:div w:id="1609316341">
                                                          <w:marLeft w:val="0"/>
                                                          <w:marRight w:val="0"/>
                                                          <w:marTop w:val="0"/>
                                                          <w:marBottom w:val="0"/>
                                                          <w:divBdr>
                                                            <w:top w:val="none" w:sz="0" w:space="0" w:color="auto"/>
                                                            <w:left w:val="none" w:sz="0" w:space="0" w:color="auto"/>
                                                            <w:bottom w:val="none" w:sz="0" w:space="0" w:color="auto"/>
                                                            <w:right w:val="none" w:sz="0" w:space="0" w:color="auto"/>
                                                          </w:divBdr>
                                                          <w:divsChild>
                                                            <w:div w:id="2061661688">
                                                              <w:marLeft w:val="0"/>
                                                              <w:marRight w:val="0"/>
                                                              <w:marTop w:val="0"/>
                                                              <w:marBottom w:val="0"/>
                                                              <w:divBdr>
                                                                <w:top w:val="none" w:sz="0" w:space="0" w:color="auto"/>
                                                                <w:left w:val="none" w:sz="0" w:space="0" w:color="auto"/>
                                                                <w:bottom w:val="none" w:sz="0" w:space="0" w:color="auto"/>
                                                                <w:right w:val="none" w:sz="0" w:space="0" w:color="auto"/>
                                                              </w:divBdr>
                                                              <w:divsChild>
                                                                <w:div w:id="430663118">
                                                                  <w:marLeft w:val="0"/>
                                                                  <w:marRight w:val="0"/>
                                                                  <w:marTop w:val="0"/>
                                                                  <w:marBottom w:val="0"/>
                                                                  <w:divBdr>
                                                                    <w:top w:val="none" w:sz="0" w:space="0" w:color="auto"/>
                                                                    <w:left w:val="none" w:sz="0" w:space="0" w:color="auto"/>
                                                                    <w:bottom w:val="none" w:sz="0" w:space="0" w:color="auto"/>
                                                                    <w:right w:val="none" w:sz="0" w:space="0" w:color="auto"/>
                                                                  </w:divBdr>
                                                                </w:div>
                                                                <w:div w:id="499349215">
                                                                  <w:marLeft w:val="0"/>
                                                                  <w:marRight w:val="0"/>
                                                                  <w:marTop w:val="0"/>
                                                                  <w:marBottom w:val="0"/>
                                                                  <w:divBdr>
                                                                    <w:top w:val="none" w:sz="0" w:space="0" w:color="auto"/>
                                                                    <w:left w:val="none" w:sz="0" w:space="0" w:color="auto"/>
                                                                    <w:bottom w:val="none" w:sz="0" w:space="0" w:color="auto"/>
                                                                    <w:right w:val="none" w:sz="0" w:space="0" w:color="auto"/>
                                                                  </w:divBdr>
                                                                  <w:divsChild>
                                                                    <w:div w:id="18439309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7750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53365894">
          <w:marLeft w:val="0"/>
          <w:marRight w:val="0"/>
          <w:marTop w:val="0"/>
          <w:marBottom w:val="0"/>
          <w:divBdr>
            <w:top w:val="none" w:sz="0" w:space="0" w:color="auto"/>
            <w:left w:val="none" w:sz="0" w:space="0" w:color="auto"/>
            <w:bottom w:val="none" w:sz="0" w:space="0" w:color="auto"/>
            <w:right w:val="none" w:sz="0" w:space="0" w:color="auto"/>
          </w:divBdr>
          <w:divsChild>
            <w:div w:id="2029600183">
              <w:marLeft w:val="-120"/>
              <w:marRight w:val="-120"/>
              <w:marTop w:val="0"/>
              <w:marBottom w:val="0"/>
              <w:divBdr>
                <w:top w:val="none" w:sz="0" w:space="0" w:color="auto"/>
                <w:left w:val="none" w:sz="0" w:space="0" w:color="auto"/>
                <w:bottom w:val="none" w:sz="0" w:space="0" w:color="auto"/>
                <w:right w:val="none" w:sz="0" w:space="0" w:color="auto"/>
              </w:divBdr>
              <w:divsChild>
                <w:div w:id="1607303123">
                  <w:marLeft w:val="4500"/>
                  <w:marRight w:val="0"/>
                  <w:marTop w:val="0"/>
                  <w:marBottom w:val="0"/>
                  <w:divBdr>
                    <w:top w:val="none" w:sz="0" w:space="0" w:color="auto"/>
                    <w:left w:val="none" w:sz="0" w:space="0" w:color="auto"/>
                    <w:bottom w:val="none" w:sz="0" w:space="0" w:color="auto"/>
                    <w:right w:val="none" w:sz="0" w:space="0" w:color="auto"/>
                  </w:divBdr>
                  <w:divsChild>
                    <w:div w:id="601960984">
                      <w:marLeft w:val="-120"/>
                      <w:marRight w:val="-120"/>
                      <w:marTop w:val="0"/>
                      <w:marBottom w:val="0"/>
                      <w:divBdr>
                        <w:top w:val="none" w:sz="0" w:space="0" w:color="auto"/>
                        <w:left w:val="none" w:sz="0" w:space="0" w:color="auto"/>
                        <w:bottom w:val="none" w:sz="0" w:space="0" w:color="auto"/>
                        <w:right w:val="none" w:sz="0" w:space="0" w:color="auto"/>
                      </w:divBdr>
                      <w:divsChild>
                        <w:div w:id="1381322303">
                          <w:marLeft w:val="0"/>
                          <w:marRight w:val="0"/>
                          <w:marTop w:val="0"/>
                          <w:marBottom w:val="0"/>
                          <w:divBdr>
                            <w:top w:val="none" w:sz="0" w:space="0" w:color="auto"/>
                            <w:left w:val="none" w:sz="0" w:space="0" w:color="auto"/>
                            <w:bottom w:val="none" w:sz="0" w:space="0" w:color="auto"/>
                            <w:right w:val="none" w:sz="0" w:space="0" w:color="auto"/>
                          </w:divBdr>
                          <w:divsChild>
                            <w:div w:id="2082025447">
                              <w:marLeft w:val="0"/>
                              <w:marRight w:val="0"/>
                              <w:marTop w:val="0"/>
                              <w:marBottom w:val="0"/>
                              <w:divBdr>
                                <w:top w:val="none" w:sz="0" w:space="0" w:color="auto"/>
                                <w:left w:val="none" w:sz="0" w:space="0" w:color="auto"/>
                                <w:bottom w:val="none" w:sz="0" w:space="0" w:color="auto"/>
                                <w:right w:val="none" w:sz="0" w:space="0" w:color="auto"/>
                              </w:divBdr>
                              <w:divsChild>
                                <w:div w:id="104675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186365">
                          <w:marLeft w:val="0"/>
                          <w:marRight w:val="0"/>
                          <w:marTop w:val="0"/>
                          <w:marBottom w:val="0"/>
                          <w:divBdr>
                            <w:top w:val="none" w:sz="0" w:space="0" w:color="auto"/>
                            <w:left w:val="none" w:sz="0" w:space="0" w:color="auto"/>
                            <w:bottom w:val="none" w:sz="0" w:space="0" w:color="auto"/>
                            <w:right w:val="none" w:sz="0" w:space="0" w:color="auto"/>
                          </w:divBdr>
                          <w:divsChild>
                            <w:div w:id="644243499">
                              <w:marLeft w:val="0"/>
                              <w:marRight w:val="0"/>
                              <w:marTop w:val="0"/>
                              <w:marBottom w:val="0"/>
                              <w:divBdr>
                                <w:top w:val="none" w:sz="0" w:space="0" w:color="auto"/>
                                <w:left w:val="none" w:sz="0" w:space="0" w:color="auto"/>
                                <w:bottom w:val="none" w:sz="0" w:space="0" w:color="auto"/>
                                <w:right w:val="none" w:sz="0" w:space="0" w:color="auto"/>
                              </w:divBdr>
                              <w:divsChild>
                                <w:div w:id="952789868">
                                  <w:marLeft w:val="-120"/>
                                  <w:marRight w:val="-120"/>
                                  <w:marTop w:val="0"/>
                                  <w:marBottom w:val="0"/>
                                  <w:divBdr>
                                    <w:top w:val="none" w:sz="0" w:space="0" w:color="auto"/>
                                    <w:left w:val="none" w:sz="0" w:space="0" w:color="auto"/>
                                    <w:bottom w:val="none" w:sz="0" w:space="0" w:color="auto"/>
                                    <w:right w:val="none" w:sz="0" w:space="0" w:color="auto"/>
                                  </w:divBdr>
                                  <w:divsChild>
                                    <w:div w:id="1464615405">
                                      <w:marLeft w:val="0"/>
                                      <w:marRight w:val="0"/>
                                      <w:marTop w:val="34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82283294">
      <w:bodyDiv w:val="1"/>
      <w:marLeft w:val="0"/>
      <w:marRight w:val="0"/>
      <w:marTop w:val="0"/>
      <w:marBottom w:val="0"/>
      <w:divBdr>
        <w:top w:val="none" w:sz="0" w:space="0" w:color="auto"/>
        <w:left w:val="none" w:sz="0" w:space="0" w:color="auto"/>
        <w:bottom w:val="none" w:sz="0" w:space="0" w:color="auto"/>
        <w:right w:val="none" w:sz="0" w:space="0" w:color="auto"/>
      </w:divBdr>
      <w:divsChild>
        <w:div w:id="1339455716">
          <w:marLeft w:val="0"/>
          <w:marRight w:val="0"/>
          <w:marTop w:val="0"/>
          <w:marBottom w:val="0"/>
          <w:divBdr>
            <w:top w:val="none" w:sz="0" w:space="0" w:color="auto"/>
            <w:left w:val="none" w:sz="0" w:space="0" w:color="auto"/>
            <w:bottom w:val="none" w:sz="0" w:space="0" w:color="auto"/>
            <w:right w:val="none" w:sz="0" w:space="0" w:color="auto"/>
          </w:divBdr>
          <w:divsChild>
            <w:div w:id="1129935632">
              <w:marLeft w:val="0"/>
              <w:marRight w:val="0"/>
              <w:marTop w:val="0"/>
              <w:marBottom w:val="0"/>
              <w:divBdr>
                <w:top w:val="none" w:sz="0" w:space="0" w:color="auto"/>
                <w:left w:val="none" w:sz="0" w:space="0" w:color="auto"/>
                <w:bottom w:val="none" w:sz="0" w:space="0" w:color="auto"/>
                <w:right w:val="none" w:sz="0" w:space="0" w:color="auto"/>
              </w:divBdr>
            </w:div>
          </w:divsChild>
        </w:div>
        <w:div w:id="1828280017">
          <w:marLeft w:val="0"/>
          <w:marRight w:val="0"/>
          <w:marTop w:val="0"/>
          <w:marBottom w:val="0"/>
          <w:divBdr>
            <w:top w:val="none" w:sz="0" w:space="0" w:color="auto"/>
            <w:left w:val="none" w:sz="0" w:space="0" w:color="auto"/>
            <w:bottom w:val="none" w:sz="0" w:space="0" w:color="auto"/>
            <w:right w:val="none" w:sz="0" w:space="0" w:color="auto"/>
          </w:divBdr>
          <w:divsChild>
            <w:div w:id="2031829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136331">
      <w:bodyDiv w:val="1"/>
      <w:marLeft w:val="0"/>
      <w:marRight w:val="0"/>
      <w:marTop w:val="0"/>
      <w:marBottom w:val="0"/>
      <w:divBdr>
        <w:top w:val="none" w:sz="0" w:space="0" w:color="auto"/>
        <w:left w:val="none" w:sz="0" w:space="0" w:color="auto"/>
        <w:bottom w:val="none" w:sz="0" w:space="0" w:color="auto"/>
        <w:right w:val="none" w:sz="0" w:space="0" w:color="auto"/>
      </w:divBdr>
      <w:divsChild>
        <w:div w:id="25370048">
          <w:marLeft w:val="0"/>
          <w:marRight w:val="0"/>
          <w:marTop w:val="0"/>
          <w:marBottom w:val="0"/>
          <w:divBdr>
            <w:top w:val="none" w:sz="0" w:space="0" w:color="auto"/>
            <w:left w:val="none" w:sz="0" w:space="0" w:color="auto"/>
            <w:bottom w:val="none" w:sz="0" w:space="0" w:color="auto"/>
            <w:right w:val="none" w:sz="0" w:space="0" w:color="auto"/>
          </w:divBdr>
          <w:divsChild>
            <w:div w:id="2096321175">
              <w:marLeft w:val="-225"/>
              <w:marRight w:val="-225"/>
              <w:marTop w:val="0"/>
              <w:marBottom w:val="0"/>
              <w:divBdr>
                <w:top w:val="none" w:sz="0" w:space="0" w:color="auto"/>
                <w:left w:val="none" w:sz="0" w:space="0" w:color="auto"/>
                <w:bottom w:val="none" w:sz="0" w:space="0" w:color="auto"/>
                <w:right w:val="none" w:sz="0" w:space="0" w:color="auto"/>
              </w:divBdr>
              <w:divsChild>
                <w:div w:id="201749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6037360">
          <w:marLeft w:val="0"/>
          <w:marRight w:val="0"/>
          <w:marTop w:val="0"/>
          <w:marBottom w:val="0"/>
          <w:divBdr>
            <w:top w:val="none" w:sz="0" w:space="0" w:color="auto"/>
            <w:left w:val="none" w:sz="0" w:space="0" w:color="auto"/>
            <w:bottom w:val="none" w:sz="0" w:space="0" w:color="auto"/>
            <w:right w:val="none" w:sz="0" w:space="0" w:color="auto"/>
          </w:divBdr>
          <w:divsChild>
            <w:div w:id="471413499">
              <w:marLeft w:val="-225"/>
              <w:marRight w:val="-225"/>
              <w:marTop w:val="0"/>
              <w:marBottom w:val="0"/>
              <w:divBdr>
                <w:top w:val="none" w:sz="0" w:space="0" w:color="auto"/>
                <w:left w:val="none" w:sz="0" w:space="0" w:color="auto"/>
                <w:bottom w:val="none" w:sz="0" w:space="0" w:color="auto"/>
                <w:right w:val="none" w:sz="0" w:space="0" w:color="auto"/>
              </w:divBdr>
              <w:divsChild>
                <w:div w:id="1895969756">
                  <w:marLeft w:val="0"/>
                  <w:marRight w:val="0"/>
                  <w:marTop w:val="0"/>
                  <w:marBottom w:val="0"/>
                  <w:divBdr>
                    <w:top w:val="none" w:sz="0" w:space="0" w:color="auto"/>
                    <w:left w:val="none" w:sz="0" w:space="0" w:color="auto"/>
                    <w:bottom w:val="none" w:sz="0" w:space="0" w:color="auto"/>
                    <w:right w:val="none" w:sz="0" w:space="0" w:color="auto"/>
                  </w:divBdr>
                  <w:divsChild>
                    <w:div w:id="124587849">
                      <w:marLeft w:val="0"/>
                      <w:marRight w:val="0"/>
                      <w:marTop w:val="0"/>
                      <w:marBottom w:val="0"/>
                      <w:divBdr>
                        <w:top w:val="none" w:sz="0" w:space="0" w:color="auto"/>
                        <w:left w:val="none" w:sz="0" w:space="0" w:color="auto"/>
                        <w:bottom w:val="none" w:sz="0" w:space="0" w:color="auto"/>
                        <w:right w:val="none" w:sz="0" w:space="0" w:color="auto"/>
                      </w:divBdr>
                      <w:divsChild>
                        <w:div w:id="434374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7832581">
      <w:bodyDiv w:val="1"/>
      <w:marLeft w:val="0"/>
      <w:marRight w:val="0"/>
      <w:marTop w:val="0"/>
      <w:marBottom w:val="0"/>
      <w:divBdr>
        <w:top w:val="none" w:sz="0" w:space="0" w:color="auto"/>
        <w:left w:val="none" w:sz="0" w:space="0" w:color="auto"/>
        <w:bottom w:val="none" w:sz="0" w:space="0" w:color="auto"/>
        <w:right w:val="none" w:sz="0" w:space="0" w:color="auto"/>
      </w:divBdr>
      <w:divsChild>
        <w:div w:id="605697525">
          <w:marLeft w:val="0"/>
          <w:marRight w:val="0"/>
          <w:marTop w:val="240"/>
          <w:marBottom w:val="0"/>
          <w:divBdr>
            <w:top w:val="none" w:sz="0" w:space="0" w:color="auto"/>
            <w:left w:val="none" w:sz="0" w:space="0" w:color="auto"/>
            <w:bottom w:val="none" w:sz="0" w:space="0" w:color="auto"/>
            <w:right w:val="none" w:sz="0" w:space="0" w:color="auto"/>
          </w:divBdr>
        </w:div>
        <w:div w:id="236980603">
          <w:marLeft w:val="0"/>
          <w:marRight w:val="0"/>
          <w:marTop w:val="240"/>
          <w:marBottom w:val="0"/>
          <w:divBdr>
            <w:top w:val="none" w:sz="0" w:space="0" w:color="auto"/>
            <w:left w:val="none" w:sz="0" w:space="0" w:color="auto"/>
            <w:bottom w:val="none" w:sz="0" w:space="0" w:color="auto"/>
            <w:right w:val="none" w:sz="0" w:space="0" w:color="auto"/>
          </w:divBdr>
        </w:div>
        <w:div w:id="1155418167">
          <w:marLeft w:val="0"/>
          <w:marRight w:val="0"/>
          <w:marTop w:val="240"/>
          <w:marBottom w:val="0"/>
          <w:divBdr>
            <w:top w:val="none" w:sz="0" w:space="0" w:color="auto"/>
            <w:left w:val="none" w:sz="0" w:space="0" w:color="auto"/>
            <w:bottom w:val="none" w:sz="0" w:space="0" w:color="auto"/>
            <w:right w:val="none" w:sz="0" w:space="0" w:color="auto"/>
          </w:divBdr>
        </w:div>
        <w:div w:id="251742872">
          <w:marLeft w:val="0"/>
          <w:marRight w:val="0"/>
          <w:marTop w:val="240"/>
          <w:marBottom w:val="0"/>
          <w:divBdr>
            <w:top w:val="none" w:sz="0" w:space="0" w:color="auto"/>
            <w:left w:val="none" w:sz="0" w:space="0" w:color="auto"/>
            <w:bottom w:val="none" w:sz="0" w:space="0" w:color="auto"/>
            <w:right w:val="none" w:sz="0" w:space="0" w:color="auto"/>
          </w:divBdr>
        </w:div>
        <w:div w:id="971440451">
          <w:marLeft w:val="0"/>
          <w:marRight w:val="0"/>
          <w:marTop w:val="240"/>
          <w:marBottom w:val="0"/>
          <w:divBdr>
            <w:top w:val="none" w:sz="0" w:space="0" w:color="auto"/>
            <w:left w:val="none" w:sz="0" w:space="0" w:color="auto"/>
            <w:bottom w:val="none" w:sz="0" w:space="0" w:color="auto"/>
            <w:right w:val="none" w:sz="0" w:space="0" w:color="auto"/>
          </w:divBdr>
        </w:div>
        <w:div w:id="1728338467">
          <w:marLeft w:val="0"/>
          <w:marRight w:val="0"/>
          <w:marTop w:val="240"/>
          <w:marBottom w:val="0"/>
          <w:divBdr>
            <w:top w:val="none" w:sz="0" w:space="0" w:color="auto"/>
            <w:left w:val="none" w:sz="0" w:space="0" w:color="auto"/>
            <w:bottom w:val="none" w:sz="0" w:space="0" w:color="auto"/>
            <w:right w:val="none" w:sz="0" w:space="0" w:color="auto"/>
          </w:divBdr>
        </w:div>
        <w:div w:id="358288298">
          <w:marLeft w:val="0"/>
          <w:marRight w:val="0"/>
          <w:marTop w:val="240"/>
          <w:marBottom w:val="0"/>
          <w:divBdr>
            <w:top w:val="none" w:sz="0" w:space="0" w:color="auto"/>
            <w:left w:val="none" w:sz="0" w:space="0" w:color="auto"/>
            <w:bottom w:val="none" w:sz="0" w:space="0" w:color="auto"/>
            <w:right w:val="none" w:sz="0" w:space="0" w:color="auto"/>
          </w:divBdr>
        </w:div>
        <w:div w:id="2103212636">
          <w:marLeft w:val="0"/>
          <w:marRight w:val="0"/>
          <w:marTop w:val="240"/>
          <w:marBottom w:val="0"/>
          <w:divBdr>
            <w:top w:val="none" w:sz="0" w:space="0" w:color="auto"/>
            <w:left w:val="none" w:sz="0" w:space="0" w:color="auto"/>
            <w:bottom w:val="none" w:sz="0" w:space="0" w:color="auto"/>
            <w:right w:val="none" w:sz="0" w:space="0" w:color="auto"/>
          </w:divBdr>
        </w:div>
        <w:div w:id="1405177870">
          <w:marLeft w:val="0"/>
          <w:marRight w:val="0"/>
          <w:marTop w:val="240"/>
          <w:marBottom w:val="0"/>
          <w:divBdr>
            <w:top w:val="none" w:sz="0" w:space="0" w:color="auto"/>
            <w:left w:val="none" w:sz="0" w:space="0" w:color="auto"/>
            <w:bottom w:val="none" w:sz="0" w:space="0" w:color="auto"/>
            <w:right w:val="none" w:sz="0" w:space="0" w:color="auto"/>
          </w:divBdr>
        </w:div>
        <w:div w:id="1482575438">
          <w:marLeft w:val="0"/>
          <w:marRight w:val="0"/>
          <w:marTop w:val="240"/>
          <w:marBottom w:val="0"/>
          <w:divBdr>
            <w:top w:val="none" w:sz="0" w:space="0" w:color="auto"/>
            <w:left w:val="none" w:sz="0" w:space="0" w:color="auto"/>
            <w:bottom w:val="none" w:sz="0" w:space="0" w:color="auto"/>
            <w:right w:val="none" w:sz="0" w:space="0" w:color="auto"/>
          </w:divBdr>
        </w:div>
        <w:div w:id="327637536">
          <w:marLeft w:val="0"/>
          <w:marRight w:val="0"/>
          <w:marTop w:val="240"/>
          <w:marBottom w:val="0"/>
          <w:divBdr>
            <w:top w:val="none" w:sz="0" w:space="0" w:color="auto"/>
            <w:left w:val="none" w:sz="0" w:space="0" w:color="auto"/>
            <w:bottom w:val="none" w:sz="0" w:space="0" w:color="auto"/>
            <w:right w:val="none" w:sz="0" w:space="0" w:color="auto"/>
          </w:divBdr>
        </w:div>
        <w:div w:id="744182345">
          <w:marLeft w:val="0"/>
          <w:marRight w:val="0"/>
          <w:marTop w:val="240"/>
          <w:marBottom w:val="0"/>
          <w:divBdr>
            <w:top w:val="none" w:sz="0" w:space="0" w:color="auto"/>
            <w:left w:val="none" w:sz="0" w:space="0" w:color="auto"/>
            <w:bottom w:val="none" w:sz="0" w:space="0" w:color="auto"/>
            <w:right w:val="none" w:sz="0" w:space="0" w:color="auto"/>
          </w:divBdr>
        </w:div>
        <w:div w:id="1490755405">
          <w:marLeft w:val="0"/>
          <w:marRight w:val="0"/>
          <w:marTop w:val="240"/>
          <w:marBottom w:val="0"/>
          <w:divBdr>
            <w:top w:val="none" w:sz="0" w:space="0" w:color="auto"/>
            <w:left w:val="none" w:sz="0" w:space="0" w:color="auto"/>
            <w:bottom w:val="none" w:sz="0" w:space="0" w:color="auto"/>
            <w:right w:val="none" w:sz="0" w:space="0" w:color="auto"/>
          </w:divBdr>
        </w:div>
        <w:div w:id="1285230278">
          <w:marLeft w:val="0"/>
          <w:marRight w:val="0"/>
          <w:marTop w:val="240"/>
          <w:marBottom w:val="0"/>
          <w:divBdr>
            <w:top w:val="none" w:sz="0" w:space="0" w:color="auto"/>
            <w:left w:val="none" w:sz="0" w:space="0" w:color="auto"/>
            <w:bottom w:val="none" w:sz="0" w:space="0" w:color="auto"/>
            <w:right w:val="none" w:sz="0" w:space="0" w:color="auto"/>
          </w:divBdr>
        </w:div>
        <w:div w:id="1351180290">
          <w:marLeft w:val="0"/>
          <w:marRight w:val="0"/>
          <w:marTop w:val="240"/>
          <w:marBottom w:val="0"/>
          <w:divBdr>
            <w:top w:val="none" w:sz="0" w:space="0" w:color="auto"/>
            <w:left w:val="none" w:sz="0" w:space="0" w:color="auto"/>
            <w:bottom w:val="none" w:sz="0" w:space="0" w:color="auto"/>
            <w:right w:val="none" w:sz="0" w:space="0" w:color="auto"/>
          </w:divBdr>
        </w:div>
        <w:div w:id="1188713598">
          <w:marLeft w:val="0"/>
          <w:marRight w:val="0"/>
          <w:marTop w:val="240"/>
          <w:marBottom w:val="0"/>
          <w:divBdr>
            <w:top w:val="none" w:sz="0" w:space="0" w:color="auto"/>
            <w:left w:val="none" w:sz="0" w:space="0" w:color="auto"/>
            <w:bottom w:val="none" w:sz="0" w:space="0" w:color="auto"/>
            <w:right w:val="none" w:sz="0" w:space="0" w:color="auto"/>
          </w:divBdr>
        </w:div>
        <w:div w:id="237784984">
          <w:marLeft w:val="0"/>
          <w:marRight w:val="0"/>
          <w:marTop w:val="240"/>
          <w:marBottom w:val="0"/>
          <w:divBdr>
            <w:top w:val="none" w:sz="0" w:space="0" w:color="auto"/>
            <w:left w:val="none" w:sz="0" w:space="0" w:color="auto"/>
            <w:bottom w:val="none" w:sz="0" w:space="0" w:color="auto"/>
            <w:right w:val="none" w:sz="0" w:space="0" w:color="auto"/>
          </w:divBdr>
        </w:div>
        <w:div w:id="657227538">
          <w:marLeft w:val="0"/>
          <w:marRight w:val="0"/>
          <w:marTop w:val="240"/>
          <w:marBottom w:val="0"/>
          <w:divBdr>
            <w:top w:val="none" w:sz="0" w:space="0" w:color="auto"/>
            <w:left w:val="none" w:sz="0" w:space="0" w:color="auto"/>
            <w:bottom w:val="none" w:sz="0" w:space="0" w:color="auto"/>
            <w:right w:val="none" w:sz="0" w:space="0" w:color="auto"/>
          </w:divBdr>
        </w:div>
        <w:div w:id="72899350">
          <w:marLeft w:val="0"/>
          <w:marRight w:val="0"/>
          <w:marTop w:val="240"/>
          <w:marBottom w:val="0"/>
          <w:divBdr>
            <w:top w:val="none" w:sz="0" w:space="0" w:color="auto"/>
            <w:left w:val="none" w:sz="0" w:space="0" w:color="auto"/>
            <w:bottom w:val="none" w:sz="0" w:space="0" w:color="auto"/>
            <w:right w:val="none" w:sz="0" w:space="0" w:color="auto"/>
          </w:divBdr>
        </w:div>
        <w:div w:id="69037924">
          <w:marLeft w:val="0"/>
          <w:marRight w:val="0"/>
          <w:marTop w:val="240"/>
          <w:marBottom w:val="0"/>
          <w:divBdr>
            <w:top w:val="none" w:sz="0" w:space="0" w:color="auto"/>
            <w:left w:val="none" w:sz="0" w:space="0" w:color="auto"/>
            <w:bottom w:val="none" w:sz="0" w:space="0" w:color="auto"/>
            <w:right w:val="none" w:sz="0" w:space="0" w:color="auto"/>
          </w:divBdr>
        </w:div>
        <w:div w:id="2010910684">
          <w:marLeft w:val="0"/>
          <w:marRight w:val="0"/>
          <w:marTop w:val="240"/>
          <w:marBottom w:val="0"/>
          <w:divBdr>
            <w:top w:val="none" w:sz="0" w:space="0" w:color="auto"/>
            <w:left w:val="none" w:sz="0" w:space="0" w:color="auto"/>
            <w:bottom w:val="none" w:sz="0" w:space="0" w:color="auto"/>
            <w:right w:val="none" w:sz="0" w:space="0" w:color="auto"/>
          </w:divBdr>
        </w:div>
        <w:div w:id="173351516">
          <w:marLeft w:val="0"/>
          <w:marRight w:val="0"/>
          <w:marTop w:val="240"/>
          <w:marBottom w:val="0"/>
          <w:divBdr>
            <w:top w:val="none" w:sz="0" w:space="0" w:color="auto"/>
            <w:left w:val="none" w:sz="0" w:space="0" w:color="auto"/>
            <w:bottom w:val="none" w:sz="0" w:space="0" w:color="auto"/>
            <w:right w:val="none" w:sz="0" w:space="0" w:color="auto"/>
          </w:divBdr>
        </w:div>
        <w:div w:id="1279987678">
          <w:marLeft w:val="0"/>
          <w:marRight w:val="0"/>
          <w:marTop w:val="240"/>
          <w:marBottom w:val="0"/>
          <w:divBdr>
            <w:top w:val="none" w:sz="0" w:space="0" w:color="auto"/>
            <w:left w:val="none" w:sz="0" w:space="0" w:color="auto"/>
            <w:bottom w:val="none" w:sz="0" w:space="0" w:color="auto"/>
            <w:right w:val="none" w:sz="0" w:space="0" w:color="auto"/>
          </w:divBdr>
        </w:div>
        <w:div w:id="1028414575">
          <w:marLeft w:val="0"/>
          <w:marRight w:val="0"/>
          <w:marTop w:val="240"/>
          <w:marBottom w:val="0"/>
          <w:divBdr>
            <w:top w:val="none" w:sz="0" w:space="0" w:color="auto"/>
            <w:left w:val="none" w:sz="0" w:space="0" w:color="auto"/>
            <w:bottom w:val="none" w:sz="0" w:space="0" w:color="auto"/>
            <w:right w:val="none" w:sz="0" w:space="0" w:color="auto"/>
          </w:divBdr>
        </w:div>
        <w:div w:id="672805537">
          <w:marLeft w:val="0"/>
          <w:marRight w:val="0"/>
          <w:marTop w:val="240"/>
          <w:marBottom w:val="0"/>
          <w:divBdr>
            <w:top w:val="none" w:sz="0" w:space="0" w:color="auto"/>
            <w:left w:val="none" w:sz="0" w:space="0" w:color="auto"/>
            <w:bottom w:val="none" w:sz="0" w:space="0" w:color="auto"/>
            <w:right w:val="none" w:sz="0" w:space="0" w:color="auto"/>
          </w:divBdr>
        </w:div>
        <w:div w:id="1794709997">
          <w:marLeft w:val="0"/>
          <w:marRight w:val="0"/>
          <w:marTop w:val="240"/>
          <w:marBottom w:val="0"/>
          <w:divBdr>
            <w:top w:val="none" w:sz="0" w:space="0" w:color="auto"/>
            <w:left w:val="none" w:sz="0" w:space="0" w:color="auto"/>
            <w:bottom w:val="none" w:sz="0" w:space="0" w:color="auto"/>
            <w:right w:val="none" w:sz="0" w:space="0" w:color="auto"/>
          </w:divBdr>
        </w:div>
        <w:div w:id="395473701">
          <w:marLeft w:val="0"/>
          <w:marRight w:val="0"/>
          <w:marTop w:val="240"/>
          <w:marBottom w:val="0"/>
          <w:divBdr>
            <w:top w:val="none" w:sz="0" w:space="0" w:color="auto"/>
            <w:left w:val="none" w:sz="0" w:space="0" w:color="auto"/>
            <w:bottom w:val="none" w:sz="0" w:space="0" w:color="auto"/>
            <w:right w:val="none" w:sz="0" w:space="0" w:color="auto"/>
          </w:divBdr>
        </w:div>
        <w:div w:id="160781765">
          <w:marLeft w:val="0"/>
          <w:marRight w:val="0"/>
          <w:marTop w:val="240"/>
          <w:marBottom w:val="0"/>
          <w:divBdr>
            <w:top w:val="none" w:sz="0" w:space="0" w:color="auto"/>
            <w:left w:val="none" w:sz="0" w:space="0" w:color="auto"/>
            <w:bottom w:val="none" w:sz="0" w:space="0" w:color="auto"/>
            <w:right w:val="none" w:sz="0" w:space="0" w:color="auto"/>
          </w:divBdr>
        </w:div>
        <w:div w:id="168449440">
          <w:marLeft w:val="0"/>
          <w:marRight w:val="0"/>
          <w:marTop w:val="240"/>
          <w:marBottom w:val="0"/>
          <w:divBdr>
            <w:top w:val="none" w:sz="0" w:space="0" w:color="auto"/>
            <w:left w:val="none" w:sz="0" w:space="0" w:color="auto"/>
            <w:bottom w:val="none" w:sz="0" w:space="0" w:color="auto"/>
            <w:right w:val="none" w:sz="0" w:space="0" w:color="auto"/>
          </w:divBdr>
        </w:div>
        <w:div w:id="2059671076">
          <w:marLeft w:val="0"/>
          <w:marRight w:val="0"/>
          <w:marTop w:val="240"/>
          <w:marBottom w:val="0"/>
          <w:divBdr>
            <w:top w:val="none" w:sz="0" w:space="0" w:color="auto"/>
            <w:left w:val="none" w:sz="0" w:space="0" w:color="auto"/>
            <w:bottom w:val="none" w:sz="0" w:space="0" w:color="auto"/>
            <w:right w:val="none" w:sz="0" w:space="0" w:color="auto"/>
          </w:divBdr>
        </w:div>
        <w:div w:id="2031833367">
          <w:marLeft w:val="0"/>
          <w:marRight w:val="0"/>
          <w:marTop w:val="240"/>
          <w:marBottom w:val="0"/>
          <w:divBdr>
            <w:top w:val="none" w:sz="0" w:space="0" w:color="auto"/>
            <w:left w:val="none" w:sz="0" w:space="0" w:color="auto"/>
            <w:bottom w:val="none" w:sz="0" w:space="0" w:color="auto"/>
            <w:right w:val="none" w:sz="0" w:space="0" w:color="auto"/>
          </w:divBdr>
        </w:div>
        <w:div w:id="2116629309">
          <w:marLeft w:val="0"/>
          <w:marRight w:val="0"/>
          <w:marTop w:val="240"/>
          <w:marBottom w:val="0"/>
          <w:divBdr>
            <w:top w:val="none" w:sz="0" w:space="0" w:color="auto"/>
            <w:left w:val="none" w:sz="0" w:space="0" w:color="auto"/>
            <w:bottom w:val="none" w:sz="0" w:space="0" w:color="auto"/>
            <w:right w:val="none" w:sz="0" w:space="0" w:color="auto"/>
          </w:divBdr>
        </w:div>
        <w:div w:id="1109400183">
          <w:marLeft w:val="0"/>
          <w:marRight w:val="0"/>
          <w:marTop w:val="240"/>
          <w:marBottom w:val="0"/>
          <w:divBdr>
            <w:top w:val="none" w:sz="0" w:space="0" w:color="auto"/>
            <w:left w:val="none" w:sz="0" w:space="0" w:color="auto"/>
            <w:bottom w:val="none" w:sz="0" w:space="0" w:color="auto"/>
            <w:right w:val="none" w:sz="0" w:space="0" w:color="auto"/>
          </w:divBdr>
        </w:div>
        <w:div w:id="1587036908">
          <w:marLeft w:val="0"/>
          <w:marRight w:val="0"/>
          <w:marTop w:val="240"/>
          <w:marBottom w:val="0"/>
          <w:divBdr>
            <w:top w:val="none" w:sz="0" w:space="0" w:color="auto"/>
            <w:left w:val="none" w:sz="0" w:space="0" w:color="auto"/>
            <w:bottom w:val="none" w:sz="0" w:space="0" w:color="auto"/>
            <w:right w:val="none" w:sz="0" w:space="0" w:color="auto"/>
          </w:divBdr>
        </w:div>
        <w:div w:id="1644892562">
          <w:marLeft w:val="0"/>
          <w:marRight w:val="0"/>
          <w:marTop w:val="240"/>
          <w:marBottom w:val="0"/>
          <w:divBdr>
            <w:top w:val="none" w:sz="0" w:space="0" w:color="auto"/>
            <w:left w:val="none" w:sz="0" w:space="0" w:color="auto"/>
            <w:bottom w:val="none" w:sz="0" w:space="0" w:color="auto"/>
            <w:right w:val="none" w:sz="0" w:space="0" w:color="auto"/>
          </w:divBdr>
        </w:div>
        <w:div w:id="545029491">
          <w:marLeft w:val="0"/>
          <w:marRight w:val="0"/>
          <w:marTop w:val="240"/>
          <w:marBottom w:val="0"/>
          <w:divBdr>
            <w:top w:val="none" w:sz="0" w:space="0" w:color="auto"/>
            <w:left w:val="none" w:sz="0" w:space="0" w:color="auto"/>
            <w:bottom w:val="none" w:sz="0" w:space="0" w:color="auto"/>
            <w:right w:val="none" w:sz="0" w:space="0" w:color="auto"/>
          </w:divBdr>
        </w:div>
        <w:div w:id="1514952368">
          <w:marLeft w:val="0"/>
          <w:marRight w:val="0"/>
          <w:marTop w:val="240"/>
          <w:marBottom w:val="0"/>
          <w:divBdr>
            <w:top w:val="none" w:sz="0" w:space="0" w:color="auto"/>
            <w:left w:val="none" w:sz="0" w:space="0" w:color="auto"/>
            <w:bottom w:val="none" w:sz="0" w:space="0" w:color="auto"/>
            <w:right w:val="none" w:sz="0" w:space="0" w:color="auto"/>
          </w:divBdr>
        </w:div>
        <w:div w:id="993412620">
          <w:marLeft w:val="0"/>
          <w:marRight w:val="0"/>
          <w:marTop w:val="240"/>
          <w:marBottom w:val="0"/>
          <w:divBdr>
            <w:top w:val="none" w:sz="0" w:space="0" w:color="auto"/>
            <w:left w:val="none" w:sz="0" w:space="0" w:color="auto"/>
            <w:bottom w:val="none" w:sz="0" w:space="0" w:color="auto"/>
            <w:right w:val="none" w:sz="0" w:space="0" w:color="auto"/>
          </w:divBdr>
        </w:div>
        <w:div w:id="1760981467">
          <w:marLeft w:val="0"/>
          <w:marRight w:val="0"/>
          <w:marTop w:val="240"/>
          <w:marBottom w:val="0"/>
          <w:divBdr>
            <w:top w:val="none" w:sz="0" w:space="0" w:color="auto"/>
            <w:left w:val="none" w:sz="0" w:space="0" w:color="auto"/>
            <w:bottom w:val="none" w:sz="0" w:space="0" w:color="auto"/>
            <w:right w:val="none" w:sz="0" w:space="0" w:color="auto"/>
          </w:divBdr>
        </w:div>
        <w:div w:id="2141265318">
          <w:marLeft w:val="0"/>
          <w:marRight w:val="0"/>
          <w:marTop w:val="240"/>
          <w:marBottom w:val="0"/>
          <w:divBdr>
            <w:top w:val="none" w:sz="0" w:space="0" w:color="auto"/>
            <w:left w:val="none" w:sz="0" w:space="0" w:color="auto"/>
            <w:bottom w:val="none" w:sz="0" w:space="0" w:color="auto"/>
            <w:right w:val="none" w:sz="0" w:space="0" w:color="auto"/>
          </w:divBdr>
        </w:div>
        <w:div w:id="163396102">
          <w:marLeft w:val="0"/>
          <w:marRight w:val="0"/>
          <w:marTop w:val="240"/>
          <w:marBottom w:val="0"/>
          <w:divBdr>
            <w:top w:val="none" w:sz="0" w:space="0" w:color="auto"/>
            <w:left w:val="none" w:sz="0" w:space="0" w:color="auto"/>
            <w:bottom w:val="none" w:sz="0" w:space="0" w:color="auto"/>
            <w:right w:val="none" w:sz="0" w:space="0" w:color="auto"/>
          </w:divBdr>
        </w:div>
        <w:div w:id="555748335">
          <w:marLeft w:val="0"/>
          <w:marRight w:val="0"/>
          <w:marTop w:val="240"/>
          <w:marBottom w:val="0"/>
          <w:divBdr>
            <w:top w:val="none" w:sz="0" w:space="0" w:color="auto"/>
            <w:left w:val="none" w:sz="0" w:space="0" w:color="auto"/>
            <w:bottom w:val="none" w:sz="0" w:space="0" w:color="auto"/>
            <w:right w:val="none" w:sz="0" w:space="0" w:color="auto"/>
          </w:divBdr>
        </w:div>
        <w:div w:id="1591155842">
          <w:marLeft w:val="0"/>
          <w:marRight w:val="0"/>
          <w:marTop w:val="240"/>
          <w:marBottom w:val="0"/>
          <w:divBdr>
            <w:top w:val="none" w:sz="0" w:space="0" w:color="auto"/>
            <w:left w:val="none" w:sz="0" w:space="0" w:color="auto"/>
            <w:bottom w:val="none" w:sz="0" w:space="0" w:color="auto"/>
            <w:right w:val="none" w:sz="0" w:space="0" w:color="auto"/>
          </w:divBdr>
        </w:div>
        <w:div w:id="992180912">
          <w:marLeft w:val="0"/>
          <w:marRight w:val="0"/>
          <w:marTop w:val="240"/>
          <w:marBottom w:val="0"/>
          <w:divBdr>
            <w:top w:val="none" w:sz="0" w:space="0" w:color="auto"/>
            <w:left w:val="none" w:sz="0" w:space="0" w:color="auto"/>
            <w:bottom w:val="none" w:sz="0" w:space="0" w:color="auto"/>
            <w:right w:val="none" w:sz="0" w:space="0" w:color="auto"/>
          </w:divBdr>
        </w:div>
        <w:div w:id="1443649941">
          <w:marLeft w:val="0"/>
          <w:marRight w:val="0"/>
          <w:marTop w:val="240"/>
          <w:marBottom w:val="0"/>
          <w:divBdr>
            <w:top w:val="none" w:sz="0" w:space="0" w:color="auto"/>
            <w:left w:val="none" w:sz="0" w:space="0" w:color="auto"/>
            <w:bottom w:val="none" w:sz="0" w:space="0" w:color="auto"/>
            <w:right w:val="none" w:sz="0" w:space="0" w:color="auto"/>
          </w:divBdr>
        </w:div>
        <w:div w:id="1261448747">
          <w:marLeft w:val="0"/>
          <w:marRight w:val="0"/>
          <w:marTop w:val="240"/>
          <w:marBottom w:val="0"/>
          <w:divBdr>
            <w:top w:val="none" w:sz="0" w:space="0" w:color="auto"/>
            <w:left w:val="none" w:sz="0" w:space="0" w:color="auto"/>
            <w:bottom w:val="none" w:sz="0" w:space="0" w:color="auto"/>
            <w:right w:val="none" w:sz="0" w:space="0" w:color="auto"/>
          </w:divBdr>
        </w:div>
        <w:div w:id="1274216482">
          <w:marLeft w:val="0"/>
          <w:marRight w:val="0"/>
          <w:marTop w:val="240"/>
          <w:marBottom w:val="0"/>
          <w:divBdr>
            <w:top w:val="none" w:sz="0" w:space="0" w:color="auto"/>
            <w:left w:val="none" w:sz="0" w:space="0" w:color="auto"/>
            <w:bottom w:val="none" w:sz="0" w:space="0" w:color="auto"/>
            <w:right w:val="none" w:sz="0" w:space="0" w:color="auto"/>
          </w:divBdr>
        </w:div>
        <w:div w:id="256406774">
          <w:marLeft w:val="0"/>
          <w:marRight w:val="0"/>
          <w:marTop w:val="240"/>
          <w:marBottom w:val="0"/>
          <w:divBdr>
            <w:top w:val="none" w:sz="0" w:space="0" w:color="auto"/>
            <w:left w:val="none" w:sz="0" w:space="0" w:color="auto"/>
            <w:bottom w:val="none" w:sz="0" w:space="0" w:color="auto"/>
            <w:right w:val="none" w:sz="0" w:space="0" w:color="auto"/>
          </w:divBdr>
        </w:div>
        <w:div w:id="941954631">
          <w:marLeft w:val="0"/>
          <w:marRight w:val="0"/>
          <w:marTop w:val="240"/>
          <w:marBottom w:val="0"/>
          <w:divBdr>
            <w:top w:val="none" w:sz="0" w:space="0" w:color="auto"/>
            <w:left w:val="none" w:sz="0" w:space="0" w:color="auto"/>
            <w:bottom w:val="none" w:sz="0" w:space="0" w:color="auto"/>
            <w:right w:val="none" w:sz="0" w:space="0" w:color="auto"/>
          </w:divBdr>
        </w:div>
        <w:div w:id="753472680">
          <w:marLeft w:val="0"/>
          <w:marRight w:val="0"/>
          <w:marTop w:val="240"/>
          <w:marBottom w:val="0"/>
          <w:divBdr>
            <w:top w:val="none" w:sz="0" w:space="0" w:color="auto"/>
            <w:left w:val="none" w:sz="0" w:space="0" w:color="auto"/>
            <w:bottom w:val="none" w:sz="0" w:space="0" w:color="auto"/>
            <w:right w:val="none" w:sz="0" w:space="0" w:color="auto"/>
          </w:divBdr>
        </w:div>
        <w:div w:id="2008895710">
          <w:marLeft w:val="0"/>
          <w:marRight w:val="0"/>
          <w:marTop w:val="240"/>
          <w:marBottom w:val="0"/>
          <w:divBdr>
            <w:top w:val="none" w:sz="0" w:space="0" w:color="auto"/>
            <w:left w:val="none" w:sz="0" w:space="0" w:color="auto"/>
            <w:bottom w:val="none" w:sz="0" w:space="0" w:color="auto"/>
            <w:right w:val="none" w:sz="0" w:space="0" w:color="auto"/>
          </w:divBdr>
        </w:div>
        <w:div w:id="1819111646">
          <w:marLeft w:val="0"/>
          <w:marRight w:val="0"/>
          <w:marTop w:val="240"/>
          <w:marBottom w:val="0"/>
          <w:divBdr>
            <w:top w:val="none" w:sz="0" w:space="0" w:color="auto"/>
            <w:left w:val="none" w:sz="0" w:space="0" w:color="auto"/>
            <w:bottom w:val="none" w:sz="0" w:space="0" w:color="auto"/>
            <w:right w:val="none" w:sz="0" w:space="0" w:color="auto"/>
          </w:divBdr>
        </w:div>
        <w:div w:id="699477530">
          <w:marLeft w:val="0"/>
          <w:marRight w:val="0"/>
          <w:marTop w:val="240"/>
          <w:marBottom w:val="0"/>
          <w:divBdr>
            <w:top w:val="none" w:sz="0" w:space="0" w:color="auto"/>
            <w:left w:val="none" w:sz="0" w:space="0" w:color="auto"/>
            <w:bottom w:val="none" w:sz="0" w:space="0" w:color="auto"/>
            <w:right w:val="none" w:sz="0" w:space="0" w:color="auto"/>
          </w:divBdr>
        </w:div>
        <w:div w:id="625966075">
          <w:marLeft w:val="0"/>
          <w:marRight w:val="0"/>
          <w:marTop w:val="240"/>
          <w:marBottom w:val="0"/>
          <w:divBdr>
            <w:top w:val="none" w:sz="0" w:space="0" w:color="auto"/>
            <w:left w:val="none" w:sz="0" w:space="0" w:color="auto"/>
            <w:bottom w:val="none" w:sz="0" w:space="0" w:color="auto"/>
            <w:right w:val="none" w:sz="0" w:space="0" w:color="auto"/>
          </w:divBdr>
        </w:div>
        <w:div w:id="2042199083">
          <w:marLeft w:val="0"/>
          <w:marRight w:val="0"/>
          <w:marTop w:val="240"/>
          <w:marBottom w:val="0"/>
          <w:divBdr>
            <w:top w:val="none" w:sz="0" w:space="0" w:color="auto"/>
            <w:left w:val="none" w:sz="0" w:space="0" w:color="auto"/>
            <w:bottom w:val="none" w:sz="0" w:space="0" w:color="auto"/>
            <w:right w:val="none" w:sz="0" w:space="0" w:color="auto"/>
          </w:divBdr>
        </w:div>
        <w:div w:id="775254566">
          <w:marLeft w:val="0"/>
          <w:marRight w:val="0"/>
          <w:marTop w:val="240"/>
          <w:marBottom w:val="0"/>
          <w:divBdr>
            <w:top w:val="none" w:sz="0" w:space="0" w:color="auto"/>
            <w:left w:val="none" w:sz="0" w:space="0" w:color="auto"/>
            <w:bottom w:val="none" w:sz="0" w:space="0" w:color="auto"/>
            <w:right w:val="none" w:sz="0" w:space="0" w:color="auto"/>
          </w:divBdr>
        </w:div>
        <w:div w:id="951476483">
          <w:marLeft w:val="0"/>
          <w:marRight w:val="0"/>
          <w:marTop w:val="240"/>
          <w:marBottom w:val="0"/>
          <w:divBdr>
            <w:top w:val="none" w:sz="0" w:space="0" w:color="auto"/>
            <w:left w:val="none" w:sz="0" w:space="0" w:color="auto"/>
            <w:bottom w:val="none" w:sz="0" w:space="0" w:color="auto"/>
            <w:right w:val="none" w:sz="0" w:space="0" w:color="auto"/>
          </w:divBdr>
        </w:div>
        <w:div w:id="1323702822">
          <w:marLeft w:val="0"/>
          <w:marRight w:val="0"/>
          <w:marTop w:val="240"/>
          <w:marBottom w:val="0"/>
          <w:divBdr>
            <w:top w:val="none" w:sz="0" w:space="0" w:color="auto"/>
            <w:left w:val="none" w:sz="0" w:space="0" w:color="auto"/>
            <w:bottom w:val="none" w:sz="0" w:space="0" w:color="auto"/>
            <w:right w:val="none" w:sz="0" w:space="0" w:color="auto"/>
          </w:divBdr>
        </w:div>
        <w:div w:id="797995622">
          <w:marLeft w:val="0"/>
          <w:marRight w:val="0"/>
          <w:marTop w:val="240"/>
          <w:marBottom w:val="0"/>
          <w:divBdr>
            <w:top w:val="none" w:sz="0" w:space="0" w:color="auto"/>
            <w:left w:val="none" w:sz="0" w:space="0" w:color="auto"/>
            <w:bottom w:val="none" w:sz="0" w:space="0" w:color="auto"/>
            <w:right w:val="none" w:sz="0" w:space="0" w:color="auto"/>
          </w:divBdr>
        </w:div>
        <w:div w:id="1373654609">
          <w:marLeft w:val="0"/>
          <w:marRight w:val="0"/>
          <w:marTop w:val="240"/>
          <w:marBottom w:val="0"/>
          <w:divBdr>
            <w:top w:val="none" w:sz="0" w:space="0" w:color="auto"/>
            <w:left w:val="none" w:sz="0" w:space="0" w:color="auto"/>
            <w:bottom w:val="none" w:sz="0" w:space="0" w:color="auto"/>
            <w:right w:val="none" w:sz="0" w:space="0" w:color="auto"/>
          </w:divBdr>
        </w:div>
        <w:div w:id="197671455">
          <w:marLeft w:val="0"/>
          <w:marRight w:val="0"/>
          <w:marTop w:val="240"/>
          <w:marBottom w:val="0"/>
          <w:divBdr>
            <w:top w:val="none" w:sz="0" w:space="0" w:color="auto"/>
            <w:left w:val="none" w:sz="0" w:space="0" w:color="auto"/>
            <w:bottom w:val="none" w:sz="0" w:space="0" w:color="auto"/>
            <w:right w:val="none" w:sz="0" w:space="0" w:color="auto"/>
          </w:divBdr>
        </w:div>
        <w:div w:id="1078596539">
          <w:marLeft w:val="0"/>
          <w:marRight w:val="0"/>
          <w:marTop w:val="240"/>
          <w:marBottom w:val="0"/>
          <w:divBdr>
            <w:top w:val="none" w:sz="0" w:space="0" w:color="auto"/>
            <w:left w:val="none" w:sz="0" w:space="0" w:color="auto"/>
            <w:bottom w:val="none" w:sz="0" w:space="0" w:color="auto"/>
            <w:right w:val="none" w:sz="0" w:space="0" w:color="auto"/>
          </w:divBdr>
        </w:div>
        <w:div w:id="1162161427">
          <w:marLeft w:val="0"/>
          <w:marRight w:val="0"/>
          <w:marTop w:val="240"/>
          <w:marBottom w:val="0"/>
          <w:divBdr>
            <w:top w:val="none" w:sz="0" w:space="0" w:color="auto"/>
            <w:left w:val="none" w:sz="0" w:space="0" w:color="auto"/>
            <w:bottom w:val="none" w:sz="0" w:space="0" w:color="auto"/>
            <w:right w:val="none" w:sz="0" w:space="0" w:color="auto"/>
          </w:divBdr>
        </w:div>
        <w:div w:id="1351177668">
          <w:marLeft w:val="0"/>
          <w:marRight w:val="0"/>
          <w:marTop w:val="240"/>
          <w:marBottom w:val="0"/>
          <w:divBdr>
            <w:top w:val="none" w:sz="0" w:space="0" w:color="auto"/>
            <w:left w:val="none" w:sz="0" w:space="0" w:color="auto"/>
            <w:bottom w:val="none" w:sz="0" w:space="0" w:color="auto"/>
            <w:right w:val="none" w:sz="0" w:space="0" w:color="auto"/>
          </w:divBdr>
        </w:div>
        <w:div w:id="1404140323">
          <w:marLeft w:val="0"/>
          <w:marRight w:val="0"/>
          <w:marTop w:val="240"/>
          <w:marBottom w:val="0"/>
          <w:divBdr>
            <w:top w:val="none" w:sz="0" w:space="0" w:color="auto"/>
            <w:left w:val="none" w:sz="0" w:space="0" w:color="auto"/>
            <w:bottom w:val="none" w:sz="0" w:space="0" w:color="auto"/>
            <w:right w:val="none" w:sz="0" w:space="0" w:color="auto"/>
          </w:divBdr>
        </w:div>
        <w:div w:id="214586637">
          <w:marLeft w:val="0"/>
          <w:marRight w:val="0"/>
          <w:marTop w:val="240"/>
          <w:marBottom w:val="0"/>
          <w:divBdr>
            <w:top w:val="none" w:sz="0" w:space="0" w:color="auto"/>
            <w:left w:val="none" w:sz="0" w:space="0" w:color="auto"/>
            <w:bottom w:val="none" w:sz="0" w:space="0" w:color="auto"/>
            <w:right w:val="none" w:sz="0" w:space="0" w:color="auto"/>
          </w:divBdr>
        </w:div>
        <w:div w:id="1684938500">
          <w:marLeft w:val="0"/>
          <w:marRight w:val="0"/>
          <w:marTop w:val="240"/>
          <w:marBottom w:val="0"/>
          <w:divBdr>
            <w:top w:val="none" w:sz="0" w:space="0" w:color="auto"/>
            <w:left w:val="none" w:sz="0" w:space="0" w:color="auto"/>
            <w:bottom w:val="none" w:sz="0" w:space="0" w:color="auto"/>
            <w:right w:val="none" w:sz="0" w:space="0" w:color="auto"/>
          </w:divBdr>
        </w:div>
        <w:div w:id="1897928972">
          <w:marLeft w:val="0"/>
          <w:marRight w:val="0"/>
          <w:marTop w:val="240"/>
          <w:marBottom w:val="0"/>
          <w:divBdr>
            <w:top w:val="none" w:sz="0" w:space="0" w:color="auto"/>
            <w:left w:val="none" w:sz="0" w:space="0" w:color="auto"/>
            <w:bottom w:val="none" w:sz="0" w:space="0" w:color="auto"/>
            <w:right w:val="none" w:sz="0" w:space="0" w:color="auto"/>
          </w:divBdr>
        </w:div>
        <w:div w:id="1673334759">
          <w:marLeft w:val="0"/>
          <w:marRight w:val="0"/>
          <w:marTop w:val="240"/>
          <w:marBottom w:val="0"/>
          <w:divBdr>
            <w:top w:val="none" w:sz="0" w:space="0" w:color="auto"/>
            <w:left w:val="none" w:sz="0" w:space="0" w:color="auto"/>
            <w:bottom w:val="none" w:sz="0" w:space="0" w:color="auto"/>
            <w:right w:val="none" w:sz="0" w:space="0" w:color="auto"/>
          </w:divBdr>
        </w:div>
        <w:div w:id="451948868">
          <w:marLeft w:val="0"/>
          <w:marRight w:val="0"/>
          <w:marTop w:val="240"/>
          <w:marBottom w:val="0"/>
          <w:divBdr>
            <w:top w:val="none" w:sz="0" w:space="0" w:color="auto"/>
            <w:left w:val="none" w:sz="0" w:space="0" w:color="auto"/>
            <w:bottom w:val="none" w:sz="0" w:space="0" w:color="auto"/>
            <w:right w:val="none" w:sz="0" w:space="0" w:color="auto"/>
          </w:divBdr>
        </w:div>
        <w:div w:id="528953717">
          <w:marLeft w:val="0"/>
          <w:marRight w:val="0"/>
          <w:marTop w:val="240"/>
          <w:marBottom w:val="0"/>
          <w:divBdr>
            <w:top w:val="none" w:sz="0" w:space="0" w:color="auto"/>
            <w:left w:val="none" w:sz="0" w:space="0" w:color="auto"/>
            <w:bottom w:val="none" w:sz="0" w:space="0" w:color="auto"/>
            <w:right w:val="none" w:sz="0" w:space="0" w:color="auto"/>
          </w:divBdr>
        </w:div>
        <w:div w:id="2124642181">
          <w:marLeft w:val="0"/>
          <w:marRight w:val="0"/>
          <w:marTop w:val="240"/>
          <w:marBottom w:val="0"/>
          <w:divBdr>
            <w:top w:val="none" w:sz="0" w:space="0" w:color="auto"/>
            <w:left w:val="none" w:sz="0" w:space="0" w:color="auto"/>
            <w:bottom w:val="none" w:sz="0" w:space="0" w:color="auto"/>
            <w:right w:val="none" w:sz="0" w:space="0" w:color="auto"/>
          </w:divBdr>
        </w:div>
        <w:div w:id="1633630430">
          <w:marLeft w:val="0"/>
          <w:marRight w:val="0"/>
          <w:marTop w:val="240"/>
          <w:marBottom w:val="0"/>
          <w:divBdr>
            <w:top w:val="none" w:sz="0" w:space="0" w:color="auto"/>
            <w:left w:val="none" w:sz="0" w:space="0" w:color="auto"/>
            <w:bottom w:val="none" w:sz="0" w:space="0" w:color="auto"/>
            <w:right w:val="none" w:sz="0" w:space="0" w:color="auto"/>
          </w:divBdr>
        </w:div>
        <w:div w:id="589893468">
          <w:marLeft w:val="0"/>
          <w:marRight w:val="0"/>
          <w:marTop w:val="240"/>
          <w:marBottom w:val="0"/>
          <w:divBdr>
            <w:top w:val="none" w:sz="0" w:space="0" w:color="auto"/>
            <w:left w:val="none" w:sz="0" w:space="0" w:color="auto"/>
            <w:bottom w:val="none" w:sz="0" w:space="0" w:color="auto"/>
            <w:right w:val="none" w:sz="0" w:space="0" w:color="auto"/>
          </w:divBdr>
        </w:div>
        <w:div w:id="1417827531">
          <w:marLeft w:val="0"/>
          <w:marRight w:val="0"/>
          <w:marTop w:val="240"/>
          <w:marBottom w:val="0"/>
          <w:divBdr>
            <w:top w:val="none" w:sz="0" w:space="0" w:color="auto"/>
            <w:left w:val="none" w:sz="0" w:space="0" w:color="auto"/>
            <w:bottom w:val="none" w:sz="0" w:space="0" w:color="auto"/>
            <w:right w:val="none" w:sz="0" w:space="0" w:color="auto"/>
          </w:divBdr>
        </w:div>
        <w:div w:id="107549838">
          <w:marLeft w:val="0"/>
          <w:marRight w:val="0"/>
          <w:marTop w:val="240"/>
          <w:marBottom w:val="0"/>
          <w:divBdr>
            <w:top w:val="none" w:sz="0" w:space="0" w:color="auto"/>
            <w:left w:val="none" w:sz="0" w:space="0" w:color="auto"/>
            <w:bottom w:val="none" w:sz="0" w:space="0" w:color="auto"/>
            <w:right w:val="none" w:sz="0" w:space="0" w:color="auto"/>
          </w:divBdr>
        </w:div>
        <w:div w:id="544952601">
          <w:marLeft w:val="0"/>
          <w:marRight w:val="0"/>
          <w:marTop w:val="240"/>
          <w:marBottom w:val="0"/>
          <w:divBdr>
            <w:top w:val="none" w:sz="0" w:space="0" w:color="auto"/>
            <w:left w:val="none" w:sz="0" w:space="0" w:color="auto"/>
            <w:bottom w:val="none" w:sz="0" w:space="0" w:color="auto"/>
            <w:right w:val="none" w:sz="0" w:space="0" w:color="auto"/>
          </w:divBdr>
        </w:div>
        <w:div w:id="1441417770">
          <w:marLeft w:val="0"/>
          <w:marRight w:val="0"/>
          <w:marTop w:val="240"/>
          <w:marBottom w:val="0"/>
          <w:divBdr>
            <w:top w:val="none" w:sz="0" w:space="0" w:color="auto"/>
            <w:left w:val="none" w:sz="0" w:space="0" w:color="auto"/>
            <w:bottom w:val="none" w:sz="0" w:space="0" w:color="auto"/>
            <w:right w:val="none" w:sz="0" w:space="0" w:color="auto"/>
          </w:divBdr>
        </w:div>
        <w:div w:id="1098797178">
          <w:marLeft w:val="0"/>
          <w:marRight w:val="0"/>
          <w:marTop w:val="240"/>
          <w:marBottom w:val="0"/>
          <w:divBdr>
            <w:top w:val="none" w:sz="0" w:space="0" w:color="auto"/>
            <w:left w:val="none" w:sz="0" w:space="0" w:color="auto"/>
            <w:bottom w:val="none" w:sz="0" w:space="0" w:color="auto"/>
            <w:right w:val="none" w:sz="0" w:space="0" w:color="auto"/>
          </w:divBdr>
        </w:div>
        <w:div w:id="1865287808">
          <w:marLeft w:val="0"/>
          <w:marRight w:val="0"/>
          <w:marTop w:val="240"/>
          <w:marBottom w:val="0"/>
          <w:divBdr>
            <w:top w:val="none" w:sz="0" w:space="0" w:color="auto"/>
            <w:left w:val="none" w:sz="0" w:space="0" w:color="auto"/>
            <w:bottom w:val="none" w:sz="0" w:space="0" w:color="auto"/>
            <w:right w:val="none" w:sz="0" w:space="0" w:color="auto"/>
          </w:divBdr>
        </w:div>
        <w:div w:id="711004954">
          <w:marLeft w:val="0"/>
          <w:marRight w:val="0"/>
          <w:marTop w:val="240"/>
          <w:marBottom w:val="0"/>
          <w:divBdr>
            <w:top w:val="none" w:sz="0" w:space="0" w:color="auto"/>
            <w:left w:val="none" w:sz="0" w:space="0" w:color="auto"/>
            <w:bottom w:val="none" w:sz="0" w:space="0" w:color="auto"/>
            <w:right w:val="none" w:sz="0" w:space="0" w:color="auto"/>
          </w:divBdr>
        </w:div>
        <w:div w:id="1590965857">
          <w:marLeft w:val="0"/>
          <w:marRight w:val="0"/>
          <w:marTop w:val="240"/>
          <w:marBottom w:val="0"/>
          <w:divBdr>
            <w:top w:val="none" w:sz="0" w:space="0" w:color="auto"/>
            <w:left w:val="none" w:sz="0" w:space="0" w:color="auto"/>
            <w:bottom w:val="none" w:sz="0" w:space="0" w:color="auto"/>
            <w:right w:val="none" w:sz="0" w:space="0" w:color="auto"/>
          </w:divBdr>
        </w:div>
        <w:div w:id="1384214412">
          <w:marLeft w:val="0"/>
          <w:marRight w:val="0"/>
          <w:marTop w:val="240"/>
          <w:marBottom w:val="0"/>
          <w:divBdr>
            <w:top w:val="none" w:sz="0" w:space="0" w:color="auto"/>
            <w:left w:val="none" w:sz="0" w:space="0" w:color="auto"/>
            <w:bottom w:val="none" w:sz="0" w:space="0" w:color="auto"/>
            <w:right w:val="none" w:sz="0" w:space="0" w:color="auto"/>
          </w:divBdr>
        </w:div>
        <w:div w:id="1980959416">
          <w:marLeft w:val="0"/>
          <w:marRight w:val="0"/>
          <w:marTop w:val="240"/>
          <w:marBottom w:val="0"/>
          <w:divBdr>
            <w:top w:val="none" w:sz="0" w:space="0" w:color="auto"/>
            <w:left w:val="none" w:sz="0" w:space="0" w:color="auto"/>
            <w:bottom w:val="none" w:sz="0" w:space="0" w:color="auto"/>
            <w:right w:val="none" w:sz="0" w:space="0" w:color="auto"/>
          </w:divBdr>
        </w:div>
        <w:div w:id="1311405794">
          <w:marLeft w:val="0"/>
          <w:marRight w:val="0"/>
          <w:marTop w:val="240"/>
          <w:marBottom w:val="0"/>
          <w:divBdr>
            <w:top w:val="none" w:sz="0" w:space="0" w:color="auto"/>
            <w:left w:val="none" w:sz="0" w:space="0" w:color="auto"/>
            <w:bottom w:val="none" w:sz="0" w:space="0" w:color="auto"/>
            <w:right w:val="none" w:sz="0" w:space="0" w:color="auto"/>
          </w:divBdr>
        </w:div>
        <w:div w:id="1522281044">
          <w:marLeft w:val="0"/>
          <w:marRight w:val="0"/>
          <w:marTop w:val="240"/>
          <w:marBottom w:val="0"/>
          <w:divBdr>
            <w:top w:val="none" w:sz="0" w:space="0" w:color="auto"/>
            <w:left w:val="none" w:sz="0" w:space="0" w:color="auto"/>
            <w:bottom w:val="none" w:sz="0" w:space="0" w:color="auto"/>
            <w:right w:val="none" w:sz="0" w:space="0" w:color="auto"/>
          </w:divBdr>
        </w:div>
        <w:div w:id="1888489225">
          <w:marLeft w:val="0"/>
          <w:marRight w:val="0"/>
          <w:marTop w:val="240"/>
          <w:marBottom w:val="0"/>
          <w:divBdr>
            <w:top w:val="none" w:sz="0" w:space="0" w:color="auto"/>
            <w:left w:val="none" w:sz="0" w:space="0" w:color="auto"/>
            <w:bottom w:val="none" w:sz="0" w:space="0" w:color="auto"/>
            <w:right w:val="none" w:sz="0" w:space="0" w:color="auto"/>
          </w:divBdr>
        </w:div>
        <w:div w:id="1175798842">
          <w:marLeft w:val="0"/>
          <w:marRight w:val="0"/>
          <w:marTop w:val="240"/>
          <w:marBottom w:val="0"/>
          <w:divBdr>
            <w:top w:val="none" w:sz="0" w:space="0" w:color="auto"/>
            <w:left w:val="none" w:sz="0" w:space="0" w:color="auto"/>
            <w:bottom w:val="none" w:sz="0" w:space="0" w:color="auto"/>
            <w:right w:val="none" w:sz="0" w:space="0" w:color="auto"/>
          </w:divBdr>
        </w:div>
        <w:div w:id="90588376">
          <w:marLeft w:val="0"/>
          <w:marRight w:val="0"/>
          <w:marTop w:val="240"/>
          <w:marBottom w:val="0"/>
          <w:divBdr>
            <w:top w:val="none" w:sz="0" w:space="0" w:color="auto"/>
            <w:left w:val="none" w:sz="0" w:space="0" w:color="auto"/>
            <w:bottom w:val="none" w:sz="0" w:space="0" w:color="auto"/>
            <w:right w:val="none" w:sz="0" w:space="0" w:color="auto"/>
          </w:divBdr>
        </w:div>
        <w:div w:id="657542481">
          <w:marLeft w:val="0"/>
          <w:marRight w:val="0"/>
          <w:marTop w:val="240"/>
          <w:marBottom w:val="0"/>
          <w:divBdr>
            <w:top w:val="none" w:sz="0" w:space="0" w:color="auto"/>
            <w:left w:val="none" w:sz="0" w:space="0" w:color="auto"/>
            <w:bottom w:val="none" w:sz="0" w:space="0" w:color="auto"/>
            <w:right w:val="none" w:sz="0" w:space="0" w:color="auto"/>
          </w:divBdr>
        </w:div>
        <w:div w:id="2144539174">
          <w:marLeft w:val="0"/>
          <w:marRight w:val="0"/>
          <w:marTop w:val="240"/>
          <w:marBottom w:val="0"/>
          <w:divBdr>
            <w:top w:val="none" w:sz="0" w:space="0" w:color="auto"/>
            <w:left w:val="none" w:sz="0" w:space="0" w:color="auto"/>
            <w:bottom w:val="none" w:sz="0" w:space="0" w:color="auto"/>
            <w:right w:val="none" w:sz="0" w:space="0" w:color="auto"/>
          </w:divBdr>
        </w:div>
        <w:div w:id="1297878110">
          <w:marLeft w:val="0"/>
          <w:marRight w:val="0"/>
          <w:marTop w:val="240"/>
          <w:marBottom w:val="0"/>
          <w:divBdr>
            <w:top w:val="none" w:sz="0" w:space="0" w:color="auto"/>
            <w:left w:val="none" w:sz="0" w:space="0" w:color="auto"/>
            <w:bottom w:val="none" w:sz="0" w:space="0" w:color="auto"/>
            <w:right w:val="none" w:sz="0" w:space="0" w:color="auto"/>
          </w:divBdr>
        </w:div>
        <w:div w:id="1820413405">
          <w:marLeft w:val="0"/>
          <w:marRight w:val="0"/>
          <w:marTop w:val="240"/>
          <w:marBottom w:val="0"/>
          <w:divBdr>
            <w:top w:val="none" w:sz="0" w:space="0" w:color="auto"/>
            <w:left w:val="none" w:sz="0" w:space="0" w:color="auto"/>
            <w:bottom w:val="none" w:sz="0" w:space="0" w:color="auto"/>
            <w:right w:val="none" w:sz="0" w:space="0" w:color="auto"/>
          </w:divBdr>
        </w:div>
        <w:div w:id="951474397">
          <w:marLeft w:val="0"/>
          <w:marRight w:val="0"/>
          <w:marTop w:val="240"/>
          <w:marBottom w:val="0"/>
          <w:divBdr>
            <w:top w:val="none" w:sz="0" w:space="0" w:color="auto"/>
            <w:left w:val="none" w:sz="0" w:space="0" w:color="auto"/>
            <w:bottom w:val="none" w:sz="0" w:space="0" w:color="auto"/>
            <w:right w:val="none" w:sz="0" w:space="0" w:color="auto"/>
          </w:divBdr>
        </w:div>
        <w:div w:id="1060979766">
          <w:marLeft w:val="0"/>
          <w:marRight w:val="0"/>
          <w:marTop w:val="240"/>
          <w:marBottom w:val="0"/>
          <w:divBdr>
            <w:top w:val="none" w:sz="0" w:space="0" w:color="auto"/>
            <w:left w:val="none" w:sz="0" w:space="0" w:color="auto"/>
            <w:bottom w:val="none" w:sz="0" w:space="0" w:color="auto"/>
            <w:right w:val="none" w:sz="0" w:space="0" w:color="auto"/>
          </w:divBdr>
        </w:div>
        <w:div w:id="1732650471">
          <w:marLeft w:val="0"/>
          <w:marRight w:val="0"/>
          <w:marTop w:val="240"/>
          <w:marBottom w:val="0"/>
          <w:divBdr>
            <w:top w:val="none" w:sz="0" w:space="0" w:color="auto"/>
            <w:left w:val="none" w:sz="0" w:space="0" w:color="auto"/>
            <w:bottom w:val="none" w:sz="0" w:space="0" w:color="auto"/>
            <w:right w:val="none" w:sz="0" w:space="0" w:color="auto"/>
          </w:divBdr>
        </w:div>
        <w:div w:id="726538416">
          <w:marLeft w:val="0"/>
          <w:marRight w:val="0"/>
          <w:marTop w:val="240"/>
          <w:marBottom w:val="0"/>
          <w:divBdr>
            <w:top w:val="none" w:sz="0" w:space="0" w:color="auto"/>
            <w:left w:val="none" w:sz="0" w:space="0" w:color="auto"/>
            <w:bottom w:val="none" w:sz="0" w:space="0" w:color="auto"/>
            <w:right w:val="none" w:sz="0" w:space="0" w:color="auto"/>
          </w:divBdr>
        </w:div>
        <w:div w:id="328485261">
          <w:marLeft w:val="0"/>
          <w:marRight w:val="0"/>
          <w:marTop w:val="240"/>
          <w:marBottom w:val="0"/>
          <w:divBdr>
            <w:top w:val="none" w:sz="0" w:space="0" w:color="auto"/>
            <w:left w:val="none" w:sz="0" w:space="0" w:color="auto"/>
            <w:bottom w:val="none" w:sz="0" w:space="0" w:color="auto"/>
            <w:right w:val="none" w:sz="0" w:space="0" w:color="auto"/>
          </w:divBdr>
        </w:div>
        <w:div w:id="1279601487">
          <w:marLeft w:val="0"/>
          <w:marRight w:val="0"/>
          <w:marTop w:val="240"/>
          <w:marBottom w:val="0"/>
          <w:divBdr>
            <w:top w:val="none" w:sz="0" w:space="0" w:color="auto"/>
            <w:left w:val="none" w:sz="0" w:space="0" w:color="auto"/>
            <w:bottom w:val="none" w:sz="0" w:space="0" w:color="auto"/>
            <w:right w:val="none" w:sz="0" w:space="0" w:color="auto"/>
          </w:divBdr>
        </w:div>
        <w:div w:id="118652023">
          <w:marLeft w:val="0"/>
          <w:marRight w:val="0"/>
          <w:marTop w:val="240"/>
          <w:marBottom w:val="0"/>
          <w:divBdr>
            <w:top w:val="none" w:sz="0" w:space="0" w:color="auto"/>
            <w:left w:val="none" w:sz="0" w:space="0" w:color="auto"/>
            <w:bottom w:val="none" w:sz="0" w:space="0" w:color="auto"/>
            <w:right w:val="none" w:sz="0" w:space="0" w:color="auto"/>
          </w:divBdr>
        </w:div>
        <w:div w:id="510487346">
          <w:marLeft w:val="0"/>
          <w:marRight w:val="0"/>
          <w:marTop w:val="240"/>
          <w:marBottom w:val="0"/>
          <w:divBdr>
            <w:top w:val="none" w:sz="0" w:space="0" w:color="auto"/>
            <w:left w:val="none" w:sz="0" w:space="0" w:color="auto"/>
            <w:bottom w:val="none" w:sz="0" w:space="0" w:color="auto"/>
            <w:right w:val="none" w:sz="0" w:space="0" w:color="auto"/>
          </w:divBdr>
        </w:div>
        <w:div w:id="119691647">
          <w:marLeft w:val="0"/>
          <w:marRight w:val="0"/>
          <w:marTop w:val="240"/>
          <w:marBottom w:val="0"/>
          <w:divBdr>
            <w:top w:val="none" w:sz="0" w:space="0" w:color="auto"/>
            <w:left w:val="none" w:sz="0" w:space="0" w:color="auto"/>
            <w:bottom w:val="none" w:sz="0" w:space="0" w:color="auto"/>
            <w:right w:val="none" w:sz="0" w:space="0" w:color="auto"/>
          </w:divBdr>
        </w:div>
        <w:div w:id="1979914867">
          <w:marLeft w:val="0"/>
          <w:marRight w:val="0"/>
          <w:marTop w:val="240"/>
          <w:marBottom w:val="0"/>
          <w:divBdr>
            <w:top w:val="none" w:sz="0" w:space="0" w:color="auto"/>
            <w:left w:val="none" w:sz="0" w:space="0" w:color="auto"/>
            <w:bottom w:val="none" w:sz="0" w:space="0" w:color="auto"/>
            <w:right w:val="none" w:sz="0" w:space="0" w:color="auto"/>
          </w:divBdr>
        </w:div>
        <w:div w:id="921833443">
          <w:marLeft w:val="0"/>
          <w:marRight w:val="0"/>
          <w:marTop w:val="240"/>
          <w:marBottom w:val="0"/>
          <w:divBdr>
            <w:top w:val="none" w:sz="0" w:space="0" w:color="auto"/>
            <w:left w:val="none" w:sz="0" w:space="0" w:color="auto"/>
            <w:bottom w:val="none" w:sz="0" w:space="0" w:color="auto"/>
            <w:right w:val="none" w:sz="0" w:space="0" w:color="auto"/>
          </w:divBdr>
        </w:div>
        <w:div w:id="64882439">
          <w:marLeft w:val="0"/>
          <w:marRight w:val="0"/>
          <w:marTop w:val="240"/>
          <w:marBottom w:val="0"/>
          <w:divBdr>
            <w:top w:val="none" w:sz="0" w:space="0" w:color="auto"/>
            <w:left w:val="none" w:sz="0" w:space="0" w:color="auto"/>
            <w:bottom w:val="none" w:sz="0" w:space="0" w:color="auto"/>
            <w:right w:val="none" w:sz="0" w:space="0" w:color="auto"/>
          </w:divBdr>
        </w:div>
        <w:div w:id="437410228">
          <w:marLeft w:val="0"/>
          <w:marRight w:val="0"/>
          <w:marTop w:val="240"/>
          <w:marBottom w:val="0"/>
          <w:divBdr>
            <w:top w:val="none" w:sz="0" w:space="0" w:color="auto"/>
            <w:left w:val="none" w:sz="0" w:space="0" w:color="auto"/>
            <w:bottom w:val="none" w:sz="0" w:space="0" w:color="auto"/>
            <w:right w:val="none" w:sz="0" w:space="0" w:color="auto"/>
          </w:divBdr>
        </w:div>
        <w:div w:id="1760297790">
          <w:marLeft w:val="0"/>
          <w:marRight w:val="0"/>
          <w:marTop w:val="240"/>
          <w:marBottom w:val="0"/>
          <w:divBdr>
            <w:top w:val="none" w:sz="0" w:space="0" w:color="auto"/>
            <w:left w:val="none" w:sz="0" w:space="0" w:color="auto"/>
            <w:bottom w:val="none" w:sz="0" w:space="0" w:color="auto"/>
            <w:right w:val="none" w:sz="0" w:space="0" w:color="auto"/>
          </w:divBdr>
        </w:div>
        <w:div w:id="1884243322">
          <w:marLeft w:val="0"/>
          <w:marRight w:val="0"/>
          <w:marTop w:val="240"/>
          <w:marBottom w:val="0"/>
          <w:divBdr>
            <w:top w:val="none" w:sz="0" w:space="0" w:color="auto"/>
            <w:left w:val="none" w:sz="0" w:space="0" w:color="auto"/>
            <w:bottom w:val="none" w:sz="0" w:space="0" w:color="auto"/>
            <w:right w:val="none" w:sz="0" w:space="0" w:color="auto"/>
          </w:divBdr>
        </w:div>
        <w:div w:id="1875582982">
          <w:marLeft w:val="0"/>
          <w:marRight w:val="0"/>
          <w:marTop w:val="240"/>
          <w:marBottom w:val="0"/>
          <w:divBdr>
            <w:top w:val="none" w:sz="0" w:space="0" w:color="auto"/>
            <w:left w:val="none" w:sz="0" w:space="0" w:color="auto"/>
            <w:bottom w:val="none" w:sz="0" w:space="0" w:color="auto"/>
            <w:right w:val="none" w:sz="0" w:space="0" w:color="auto"/>
          </w:divBdr>
        </w:div>
        <w:div w:id="441539300">
          <w:marLeft w:val="0"/>
          <w:marRight w:val="0"/>
          <w:marTop w:val="240"/>
          <w:marBottom w:val="0"/>
          <w:divBdr>
            <w:top w:val="none" w:sz="0" w:space="0" w:color="auto"/>
            <w:left w:val="none" w:sz="0" w:space="0" w:color="auto"/>
            <w:bottom w:val="none" w:sz="0" w:space="0" w:color="auto"/>
            <w:right w:val="none" w:sz="0" w:space="0" w:color="auto"/>
          </w:divBdr>
        </w:div>
        <w:div w:id="1828663059">
          <w:marLeft w:val="0"/>
          <w:marRight w:val="0"/>
          <w:marTop w:val="240"/>
          <w:marBottom w:val="0"/>
          <w:divBdr>
            <w:top w:val="none" w:sz="0" w:space="0" w:color="auto"/>
            <w:left w:val="none" w:sz="0" w:space="0" w:color="auto"/>
            <w:bottom w:val="none" w:sz="0" w:space="0" w:color="auto"/>
            <w:right w:val="none" w:sz="0" w:space="0" w:color="auto"/>
          </w:divBdr>
        </w:div>
        <w:div w:id="1931817581">
          <w:marLeft w:val="0"/>
          <w:marRight w:val="0"/>
          <w:marTop w:val="240"/>
          <w:marBottom w:val="0"/>
          <w:divBdr>
            <w:top w:val="none" w:sz="0" w:space="0" w:color="auto"/>
            <w:left w:val="none" w:sz="0" w:space="0" w:color="auto"/>
            <w:bottom w:val="none" w:sz="0" w:space="0" w:color="auto"/>
            <w:right w:val="none" w:sz="0" w:space="0" w:color="auto"/>
          </w:divBdr>
        </w:div>
        <w:div w:id="147021455">
          <w:marLeft w:val="0"/>
          <w:marRight w:val="0"/>
          <w:marTop w:val="240"/>
          <w:marBottom w:val="0"/>
          <w:divBdr>
            <w:top w:val="none" w:sz="0" w:space="0" w:color="auto"/>
            <w:left w:val="none" w:sz="0" w:space="0" w:color="auto"/>
            <w:bottom w:val="none" w:sz="0" w:space="0" w:color="auto"/>
            <w:right w:val="none" w:sz="0" w:space="0" w:color="auto"/>
          </w:divBdr>
        </w:div>
        <w:div w:id="1036664257">
          <w:marLeft w:val="0"/>
          <w:marRight w:val="0"/>
          <w:marTop w:val="240"/>
          <w:marBottom w:val="0"/>
          <w:divBdr>
            <w:top w:val="none" w:sz="0" w:space="0" w:color="auto"/>
            <w:left w:val="none" w:sz="0" w:space="0" w:color="auto"/>
            <w:bottom w:val="none" w:sz="0" w:space="0" w:color="auto"/>
            <w:right w:val="none" w:sz="0" w:space="0" w:color="auto"/>
          </w:divBdr>
        </w:div>
        <w:div w:id="1059404956">
          <w:marLeft w:val="0"/>
          <w:marRight w:val="0"/>
          <w:marTop w:val="240"/>
          <w:marBottom w:val="0"/>
          <w:divBdr>
            <w:top w:val="none" w:sz="0" w:space="0" w:color="auto"/>
            <w:left w:val="none" w:sz="0" w:space="0" w:color="auto"/>
            <w:bottom w:val="none" w:sz="0" w:space="0" w:color="auto"/>
            <w:right w:val="none" w:sz="0" w:space="0" w:color="auto"/>
          </w:divBdr>
        </w:div>
        <w:div w:id="959382054">
          <w:marLeft w:val="0"/>
          <w:marRight w:val="0"/>
          <w:marTop w:val="240"/>
          <w:marBottom w:val="0"/>
          <w:divBdr>
            <w:top w:val="none" w:sz="0" w:space="0" w:color="auto"/>
            <w:left w:val="none" w:sz="0" w:space="0" w:color="auto"/>
            <w:bottom w:val="none" w:sz="0" w:space="0" w:color="auto"/>
            <w:right w:val="none" w:sz="0" w:space="0" w:color="auto"/>
          </w:divBdr>
        </w:div>
        <w:div w:id="1787383249">
          <w:marLeft w:val="0"/>
          <w:marRight w:val="0"/>
          <w:marTop w:val="240"/>
          <w:marBottom w:val="0"/>
          <w:divBdr>
            <w:top w:val="none" w:sz="0" w:space="0" w:color="auto"/>
            <w:left w:val="none" w:sz="0" w:space="0" w:color="auto"/>
            <w:bottom w:val="none" w:sz="0" w:space="0" w:color="auto"/>
            <w:right w:val="none" w:sz="0" w:space="0" w:color="auto"/>
          </w:divBdr>
        </w:div>
        <w:div w:id="1861702208">
          <w:marLeft w:val="0"/>
          <w:marRight w:val="0"/>
          <w:marTop w:val="240"/>
          <w:marBottom w:val="0"/>
          <w:divBdr>
            <w:top w:val="none" w:sz="0" w:space="0" w:color="auto"/>
            <w:left w:val="none" w:sz="0" w:space="0" w:color="auto"/>
            <w:bottom w:val="none" w:sz="0" w:space="0" w:color="auto"/>
            <w:right w:val="none" w:sz="0" w:space="0" w:color="auto"/>
          </w:divBdr>
        </w:div>
        <w:div w:id="1896890853">
          <w:marLeft w:val="0"/>
          <w:marRight w:val="0"/>
          <w:marTop w:val="240"/>
          <w:marBottom w:val="0"/>
          <w:divBdr>
            <w:top w:val="none" w:sz="0" w:space="0" w:color="auto"/>
            <w:left w:val="none" w:sz="0" w:space="0" w:color="auto"/>
            <w:bottom w:val="none" w:sz="0" w:space="0" w:color="auto"/>
            <w:right w:val="none" w:sz="0" w:space="0" w:color="auto"/>
          </w:divBdr>
        </w:div>
        <w:div w:id="129566593">
          <w:marLeft w:val="0"/>
          <w:marRight w:val="0"/>
          <w:marTop w:val="240"/>
          <w:marBottom w:val="0"/>
          <w:divBdr>
            <w:top w:val="none" w:sz="0" w:space="0" w:color="auto"/>
            <w:left w:val="none" w:sz="0" w:space="0" w:color="auto"/>
            <w:bottom w:val="none" w:sz="0" w:space="0" w:color="auto"/>
            <w:right w:val="none" w:sz="0" w:space="0" w:color="auto"/>
          </w:divBdr>
        </w:div>
        <w:div w:id="1878274203">
          <w:marLeft w:val="0"/>
          <w:marRight w:val="0"/>
          <w:marTop w:val="240"/>
          <w:marBottom w:val="0"/>
          <w:divBdr>
            <w:top w:val="none" w:sz="0" w:space="0" w:color="auto"/>
            <w:left w:val="none" w:sz="0" w:space="0" w:color="auto"/>
            <w:bottom w:val="none" w:sz="0" w:space="0" w:color="auto"/>
            <w:right w:val="none" w:sz="0" w:space="0" w:color="auto"/>
          </w:divBdr>
        </w:div>
        <w:div w:id="1009216182">
          <w:marLeft w:val="0"/>
          <w:marRight w:val="0"/>
          <w:marTop w:val="240"/>
          <w:marBottom w:val="0"/>
          <w:divBdr>
            <w:top w:val="none" w:sz="0" w:space="0" w:color="auto"/>
            <w:left w:val="none" w:sz="0" w:space="0" w:color="auto"/>
            <w:bottom w:val="none" w:sz="0" w:space="0" w:color="auto"/>
            <w:right w:val="none" w:sz="0" w:space="0" w:color="auto"/>
          </w:divBdr>
        </w:div>
        <w:div w:id="48502293">
          <w:marLeft w:val="0"/>
          <w:marRight w:val="0"/>
          <w:marTop w:val="240"/>
          <w:marBottom w:val="0"/>
          <w:divBdr>
            <w:top w:val="none" w:sz="0" w:space="0" w:color="auto"/>
            <w:left w:val="none" w:sz="0" w:space="0" w:color="auto"/>
            <w:bottom w:val="none" w:sz="0" w:space="0" w:color="auto"/>
            <w:right w:val="none" w:sz="0" w:space="0" w:color="auto"/>
          </w:divBdr>
        </w:div>
        <w:div w:id="765811687">
          <w:marLeft w:val="0"/>
          <w:marRight w:val="0"/>
          <w:marTop w:val="240"/>
          <w:marBottom w:val="0"/>
          <w:divBdr>
            <w:top w:val="none" w:sz="0" w:space="0" w:color="auto"/>
            <w:left w:val="none" w:sz="0" w:space="0" w:color="auto"/>
            <w:bottom w:val="none" w:sz="0" w:space="0" w:color="auto"/>
            <w:right w:val="none" w:sz="0" w:space="0" w:color="auto"/>
          </w:divBdr>
        </w:div>
        <w:div w:id="1337883749">
          <w:marLeft w:val="0"/>
          <w:marRight w:val="0"/>
          <w:marTop w:val="240"/>
          <w:marBottom w:val="0"/>
          <w:divBdr>
            <w:top w:val="none" w:sz="0" w:space="0" w:color="auto"/>
            <w:left w:val="none" w:sz="0" w:space="0" w:color="auto"/>
            <w:bottom w:val="none" w:sz="0" w:space="0" w:color="auto"/>
            <w:right w:val="none" w:sz="0" w:space="0" w:color="auto"/>
          </w:divBdr>
        </w:div>
        <w:div w:id="1789398777">
          <w:marLeft w:val="0"/>
          <w:marRight w:val="0"/>
          <w:marTop w:val="240"/>
          <w:marBottom w:val="0"/>
          <w:divBdr>
            <w:top w:val="none" w:sz="0" w:space="0" w:color="auto"/>
            <w:left w:val="none" w:sz="0" w:space="0" w:color="auto"/>
            <w:bottom w:val="none" w:sz="0" w:space="0" w:color="auto"/>
            <w:right w:val="none" w:sz="0" w:space="0" w:color="auto"/>
          </w:divBdr>
        </w:div>
        <w:div w:id="1788231052">
          <w:marLeft w:val="0"/>
          <w:marRight w:val="0"/>
          <w:marTop w:val="240"/>
          <w:marBottom w:val="0"/>
          <w:divBdr>
            <w:top w:val="none" w:sz="0" w:space="0" w:color="auto"/>
            <w:left w:val="none" w:sz="0" w:space="0" w:color="auto"/>
            <w:bottom w:val="none" w:sz="0" w:space="0" w:color="auto"/>
            <w:right w:val="none" w:sz="0" w:space="0" w:color="auto"/>
          </w:divBdr>
        </w:div>
        <w:div w:id="842161941">
          <w:marLeft w:val="0"/>
          <w:marRight w:val="0"/>
          <w:marTop w:val="240"/>
          <w:marBottom w:val="0"/>
          <w:divBdr>
            <w:top w:val="none" w:sz="0" w:space="0" w:color="auto"/>
            <w:left w:val="none" w:sz="0" w:space="0" w:color="auto"/>
            <w:bottom w:val="none" w:sz="0" w:space="0" w:color="auto"/>
            <w:right w:val="none" w:sz="0" w:space="0" w:color="auto"/>
          </w:divBdr>
        </w:div>
        <w:div w:id="1038165728">
          <w:marLeft w:val="0"/>
          <w:marRight w:val="0"/>
          <w:marTop w:val="240"/>
          <w:marBottom w:val="0"/>
          <w:divBdr>
            <w:top w:val="none" w:sz="0" w:space="0" w:color="auto"/>
            <w:left w:val="none" w:sz="0" w:space="0" w:color="auto"/>
            <w:bottom w:val="none" w:sz="0" w:space="0" w:color="auto"/>
            <w:right w:val="none" w:sz="0" w:space="0" w:color="auto"/>
          </w:divBdr>
        </w:div>
        <w:div w:id="1991130686">
          <w:marLeft w:val="0"/>
          <w:marRight w:val="0"/>
          <w:marTop w:val="240"/>
          <w:marBottom w:val="0"/>
          <w:divBdr>
            <w:top w:val="none" w:sz="0" w:space="0" w:color="auto"/>
            <w:left w:val="none" w:sz="0" w:space="0" w:color="auto"/>
            <w:bottom w:val="none" w:sz="0" w:space="0" w:color="auto"/>
            <w:right w:val="none" w:sz="0" w:space="0" w:color="auto"/>
          </w:divBdr>
        </w:div>
        <w:div w:id="422384879">
          <w:marLeft w:val="0"/>
          <w:marRight w:val="0"/>
          <w:marTop w:val="240"/>
          <w:marBottom w:val="0"/>
          <w:divBdr>
            <w:top w:val="none" w:sz="0" w:space="0" w:color="auto"/>
            <w:left w:val="none" w:sz="0" w:space="0" w:color="auto"/>
            <w:bottom w:val="none" w:sz="0" w:space="0" w:color="auto"/>
            <w:right w:val="none" w:sz="0" w:space="0" w:color="auto"/>
          </w:divBdr>
        </w:div>
        <w:div w:id="815679294">
          <w:marLeft w:val="0"/>
          <w:marRight w:val="0"/>
          <w:marTop w:val="240"/>
          <w:marBottom w:val="0"/>
          <w:divBdr>
            <w:top w:val="none" w:sz="0" w:space="0" w:color="auto"/>
            <w:left w:val="none" w:sz="0" w:space="0" w:color="auto"/>
            <w:bottom w:val="none" w:sz="0" w:space="0" w:color="auto"/>
            <w:right w:val="none" w:sz="0" w:space="0" w:color="auto"/>
          </w:divBdr>
        </w:div>
        <w:div w:id="1061519256">
          <w:marLeft w:val="0"/>
          <w:marRight w:val="0"/>
          <w:marTop w:val="240"/>
          <w:marBottom w:val="0"/>
          <w:divBdr>
            <w:top w:val="none" w:sz="0" w:space="0" w:color="auto"/>
            <w:left w:val="none" w:sz="0" w:space="0" w:color="auto"/>
            <w:bottom w:val="none" w:sz="0" w:space="0" w:color="auto"/>
            <w:right w:val="none" w:sz="0" w:space="0" w:color="auto"/>
          </w:divBdr>
        </w:div>
        <w:div w:id="495413898">
          <w:marLeft w:val="0"/>
          <w:marRight w:val="0"/>
          <w:marTop w:val="240"/>
          <w:marBottom w:val="0"/>
          <w:divBdr>
            <w:top w:val="none" w:sz="0" w:space="0" w:color="auto"/>
            <w:left w:val="none" w:sz="0" w:space="0" w:color="auto"/>
            <w:bottom w:val="none" w:sz="0" w:space="0" w:color="auto"/>
            <w:right w:val="none" w:sz="0" w:space="0" w:color="auto"/>
          </w:divBdr>
        </w:div>
        <w:div w:id="1610088991">
          <w:marLeft w:val="0"/>
          <w:marRight w:val="0"/>
          <w:marTop w:val="240"/>
          <w:marBottom w:val="0"/>
          <w:divBdr>
            <w:top w:val="none" w:sz="0" w:space="0" w:color="auto"/>
            <w:left w:val="none" w:sz="0" w:space="0" w:color="auto"/>
            <w:bottom w:val="none" w:sz="0" w:space="0" w:color="auto"/>
            <w:right w:val="none" w:sz="0" w:space="0" w:color="auto"/>
          </w:divBdr>
        </w:div>
        <w:div w:id="1799958591">
          <w:marLeft w:val="0"/>
          <w:marRight w:val="0"/>
          <w:marTop w:val="240"/>
          <w:marBottom w:val="0"/>
          <w:divBdr>
            <w:top w:val="none" w:sz="0" w:space="0" w:color="auto"/>
            <w:left w:val="none" w:sz="0" w:space="0" w:color="auto"/>
            <w:bottom w:val="none" w:sz="0" w:space="0" w:color="auto"/>
            <w:right w:val="none" w:sz="0" w:space="0" w:color="auto"/>
          </w:divBdr>
        </w:div>
        <w:div w:id="1922980475">
          <w:marLeft w:val="0"/>
          <w:marRight w:val="0"/>
          <w:marTop w:val="240"/>
          <w:marBottom w:val="0"/>
          <w:divBdr>
            <w:top w:val="none" w:sz="0" w:space="0" w:color="auto"/>
            <w:left w:val="none" w:sz="0" w:space="0" w:color="auto"/>
            <w:bottom w:val="none" w:sz="0" w:space="0" w:color="auto"/>
            <w:right w:val="none" w:sz="0" w:space="0" w:color="auto"/>
          </w:divBdr>
        </w:div>
        <w:div w:id="864833774">
          <w:marLeft w:val="0"/>
          <w:marRight w:val="0"/>
          <w:marTop w:val="240"/>
          <w:marBottom w:val="0"/>
          <w:divBdr>
            <w:top w:val="none" w:sz="0" w:space="0" w:color="auto"/>
            <w:left w:val="none" w:sz="0" w:space="0" w:color="auto"/>
            <w:bottom w:val="none" w:sz="0" w:space="0" w:color="auto"/>
            <w:right w:val="none" w:sz="0" w:space="0" w:color="auto"/>
          </w:divBdr>
        </w:div>
        <w:div w:id="1729760448">
          <w:marLeft w:val="0"/>
          <w:marRight w:val="0"/>
          <w:marTop w:val="240"/>
          <w:marBottom w:val="0"/>
          <w:divBdr>
            <w:top w:val="none" w:sz="0" w:space="0" w:color="auto"/>
            <w:left w:val="none" w:sz="0" w:space="0" w:color="auto"/>
            <w:bottom w:val="none" w:sz="0" w:space="0" w:color="auto"/>
            <w:right w:val="none" w:sz="0" w:space="0" w:color="auto"/>
          </w:divBdr>
        </w:div>
        <w:div w:id="511603766">
          <w:marLeft w:val="0"/>
          <w:marRight w:val="0"/>
          <w:marTop w:val="240"/>
          <w:marBottom w:val="0"/>
          <w:divBdr>
            <w:top w:val="none" w:sz="0" w:space="0" w:color="auto"/>
            <w:left w:val="none" w:sz="0" w:space="0" w:color="auto"/>
            <w:bottom w:val="none" w:sz="0" w:space="0" w:color="auto"/>
            <w:right w:val="none" w:sz="0" w:space="0" w:color="auto"/>
          </w:divBdr>
        </w:div>
        <w:div w:id="1987006774">
          <w:marLeft w:val="0"/>
          <w:marRight w:val="0"/>
          <w:marTop w:val="240"/>
          <w:marBottom w:val="0"/>
          <w:divBdr>
            <w:top w:val="none" w:sz="0" w:space="0" w:color="auto"/>
            <w:left w:val="none" w:sz="0" w:space="0" w:color="auto"/>
            <w:bottom w:val="none" w:sz="0" w:space="0" w:color="auto"/>
            <w:right w:val="none" w:sz="0" w:space="0" w:color="auto"/>
          </w:divBdr>
        </w:div>
        <w:div w:id="625936098">
          <w:marLeft w:val="0"/>
          <w:marRight w:val="0"/>
          <w:marTop w:val="240"/>
          <w:marBottom w:val="0"/>
          <w:divBdr>
            <w:top w:val="none" w:sz="0" w:space="0" w:color="auto"/>
            <w:left w:val="none" w:sz="0" w:space="0" w:color="auto"/>
            <w:bottom w:val="none" w:sz="0" w:space="0" w:color="auto"/>
            <w:right w:val="none" w:sz="0" w:space="0" w:color="auto"/>
          </w:divBdr>
        </w:div>
        <w:div w:id="270745473">
          <w:marLeft w:val="0"/>
          <w:marRight w:val="0"/>
          <w:marTop w:val="240"/>
          <w:marBottom w:val="0"/>
          <w:divBdr>
            <w:top w:val="none" w:sz="0" w:space="0" w:color="auto"/>
            <w:left w:val="none" w:sz="0" w:space="0" w:color="auto"/>
            <w:bottom w:val="none" w:sz="0" w:space="0" w:color="auto"/>
            <w:right w:val="none" w:sz="0" w:space="0" w:color="auto"/>
          </w:divBdr>
        </w:div>
        <w:div w:id="1197503194">
          <w:marLeft w:val="0"/>
          <w:marRight w:val="0"/>
          <w:marTop w:val="240"/>
          <w:marBottom w:val="0"/>
          <w:divBdr>
            <w:top w:val="none" w:sz="0" w:space="0" w:color="auto"/>
            <w:left w:val="none" w:sz="0" w:space="0" w:color="auto"/>
            <w:bottom w:val="none" w:sz="0" w:space="0" w:color="auto"/>
            <w:right w:val="none" w:sz="0" w:space="0" w:color="auto"/>
          </w:divBdr>
        </w:div>
        <w:div w:id="1174109957">
          <w:marLeft w:val="0"/>
          <w:marRight w:val="0"/>
          <w:marTop w:val="240"/>
          <w:marBottom w:val="0"/>
          <w:divBdr>
            <w:top w:val="none" w:sz="0" w:space="0" w:color="auto"/>
            <w:left w:val="none" w:sz="0" w:space="0" w:color="auto"/>
            <w:bottom w:val="none" w:sz="0" w:space="0" w:color="auto"/>
            <w:right w:val="none" w:sz="0" w:space="0" w:color="auto"/>
          </w:divBdr>
        </w:div>
        <w:div w:id="450321254">
          <w:marLeft w:val="0"/>
          <w:marRight w:val="0"/>
          <w:marTop w:val="240"/>
          <w:marBottom w:val="0"/>
          <w:divBdr>
            <w:top w:val="none" w:sz="0" w:space="0" w:color="auto"/>
            <w:left w:val="none" w:sz="0" w:space="0" w:color="auto"/>
            <w:bottom w:val="none" w:sz="0" w:space="0" w:color="auto"/>
            <w:right w:val="none" w:sz="0" w:space="0" w:color="auto"/>
          </w:divBdr>
        </w:div>
        <w:div w:id="1950701819">
          <w:marLeft w:val="0"/>
          <w:marRight w:val="0"/>
          <w:marTop w:val="240"/>
          <w:marBottom w:val="0"/>
          <w:divBdr>
            <w:top w:val="none" w:sz="0" w:space="0" w:color="auto"/>
            <w:left w:val="none" w:sz="0" w:space="0" w:color="auto"/>
            <w:bottom w:val="none" w:sz="0" w:space="0" w:color="auto"/>
            <w:right w:val="none" w:sz="0" w:space="0" w:color="auto"/>
          </w:divBdr>
        </w:div>
        <w:div w:id="733967465">
          <w:marLeft w:val="0"/>
          <w:marRight w:val="0"/>
          <w:marTop w:val="240"/>
          <w:marBottom w:val="0"/>
          <w:divBdr>
            <w:top w:val="none" w:sz="0" w:space="0" w:color="auto"/>
            <w:left w:val="none" w:sz="0" w:space="0" w:color="auto"/>
            <w:bottom w:val="none" w:sz="0" w:space="0" w:color="auto"/>
            <w:right w:val="none" w:sz="0" w:space="0" w:color="auto"/>
          </w:divBdr>
        </w:div>
        <w:div w:id="445739291">
          <w:marLeft w:val="0"/>
          <w:marRight w:val="0"/>
          <w:marTop w:val="240"/>
          <w:marBottom w:val="0"/>
          <w:divBdr>
            <w:top w:val="none" w:sz="0" w:space="0" w:color="auto"/>
            <w:left w:val="none" w:sz="0" w:space="0" w:color="auto"/>
            <w:bottom w:val="none" w:sz="0" w:space="0" w:color="auto"/>
            <w:right w:val="none" w:sz="0" w:space="0" w:color="auto"/>
          </w:divBdr>
        </w:div>
        <w:div w:id="1052195296">
          <w:marLeft w:val="0"/>
          <w:marRight w:val="0"/>
          <w:marTop w:val="240"/>
          <w:marBottom w:val="0"/>
          <w:divBdr>
            <w:top w:val="none" w:sz="0" w:space="0" w:color="auto"/>
            <w:left w:val="none" w:sz="0" w:space="0" w:color="auto"/>
            <w:bottom w:val="none" w:sz="0" w:space="0" w:color="auto"/>
            <w:right w:val="none" w:sz="0" w:space="0" w:color="auto"/>
          </w:divBdr>
        </w:div>
        <w:div w:id="1764691668">
          <w:marLeft w:val="0"/>
          <w:marRight w:val="0"/>
          <w:marTop w:val="240"/>
          <w:marBottom w:val="0"/>
          <w:divBdr>
            <w:top w:val="none" w:sz="0" w:space="0" w:color="auto"/>
            <w:left w:val="none" w:sz="0" w:space="0" w:color="auto"/>
            <w:bottom w:val="none" w:sz="0" w:space="0" w:color="auto"/>
            <w:right w:val="none" w:sz="0" w:space="0" w:color="auto"/>
          </w:divBdr>
        </w:div>
        <w:div w:id="1572234241">
          <w:marLeft w:val="0"/>
          <w:marRight w:val="0"/>
          <w:marTop w:val="240"/>
          <w:marBottom w:val="0"/>
          <w:divBdr>
            <w:top w:val="none" w:sz="0" w:space="0" w:color="auto"/>
            <w:left w:val="none" w:sz="0" w:space="0" w:color="auto"/>
            <w:bottom w:val="none" w:sz="0" w:space="0" w:color="auto"/>
            <w:right w:val="none" w:sz="0" w:space="0" w:color="auto"/>
          </w:divBdr>
        </w:div>
        <w:div w:id="1035889620">
          <w:marLeft w:val="0"/>
          <w:marRight w:val="0"/>
          <w:marTop w:val="240"/>
          <w:marBottom w:val="0"/>
          <w:divBdr>
            <w:top w:val="none" w:sz="0" w:space="0" w:color="auto"/>
            <w:left w:val="none" w:sz="0" w:space="0" w:color="auto"/>
            <w:bottom w:val="none" w:sz="0" w:space="0" w:color="auto"/>
            <w:right w:val="none" w:sz="0" w:space="0" w:color="auto"/>
          </w:divBdr>
        </w:div>
        <w:div w:id="1084961411">
          <w:marLeft w:val="0"/>
          <w:marRight w:val="0"/>
          <w:marTop w:val="240"/>
          <w:marBottom w:val="0"/>
          <w:divBdr>
            <w:top w:val="none" w:sz="0" w:space="0" w:color="auto"/>
            <w:left w:val="none" w:sz="0" w:space="0" w:color="auto"/>
            <w:bottom w:val="none" w:sz="0" w:space="0" w:color="auto"/>
            <w:right w:val="none" w:sz="0" w:space="0" w:color="auto"/>
          </w:divBdr>
        </w:div>
        <w:div w:id="1699624402">
          <w:marLeft w:val="0"/>
          <w:marRight w:val="0"/>
          <w:marTop w:val="240"/>
          <w:marBottom w:val="0"/>
          <w:divBdr>
            <w:top w:val="none" w:sz="0" w:space="0" w:color="auto"/>
            <w:left w:val="none" w:sz="0" w:space="0" w:color="auto"/>
            <w:bottom w:val="none" w:sz="0" w:space="0" w:color="auto"/>
            <w:right w:val="none" w:sz="0" w:space="0" w:color="auto"/>
          </w:divBdr>
        </w:div>
        <w:div w:id="1379087793">
          <w:marLeft w:val="0"/>
          <w:marRight w:val="0"/>
          <w:marTop w:val="240"/>
          <w:marBottom w:val="0"/>
          <w:divBdr>
            <w:top w:val="none" w:sz="0" w:space="0" w:color="auto"/>
            <w:left w:val="none" w:sz="0" w:space="0" w:color="auto"/>
            <w:bottom w:val="none" w:sz="0" w:space="0" w:color="auto"/>
            <w:right w:val="none" w:sz="0" w:space="0" w:color="auto"/>
          </w:divBdr>
        </w:div>
        <w:div w:id="1552578239">
          <w:marLeft w:val="0"/>
          <w:marRight w:val="0"/>
          <w:marTop w:val="240"/>
          <w:marBottom w:val="0"/>
          <w:divBdr>
            <w:top w:val="none" w:sz="0" w:space="0" w:color="auto"/>
            <w:left w:val="none" w:sz="0" w:space="0" w:color="auto"/>
            <w:bottom w:val="none" w:sz="0" w:space="0" w:color="auto"/>
            <w:right w:val="none" w:sz="0" w:space="0" w:color="auto"/>
          </w:divBdr>
        </w:div>
        <w:div w:id="454522082">
          <w:marLeft w:val="0"/>
          <w:marRight w:val="0"/>
          <w:marTop w:val="240"/>
          <w:marBottom w:val="0"/>
          <w:divBdr>
            <w:top w:val="none" w:sz="0" w:space="0" w:color="auto"/>
            <w:left w:val="none" w:sz="0" w:space="0" w:color="auto"/>
            <w:bottom w:val="none" w:sz="0" w:space="0" w:color="auto"/>
            <w:right w:val="none" w:sz="0" w:space="0" w:color="auto"/>
          </w:divBdr>
        </w:div>
        <w:div w:id="769545829">
          <w:marLeft w:val="0"/>
          <w:marRight w:val="0"/>
          <w:marTop w:val="240"/>
          <w:marBottom w:val="0"/>
          <w:divBdr>
            <w:top w:val="none" w:sz="0" w:space="0" w:color="auto"/>
            <w:left w:val="none" w:sz="0" w:space="0" w:color="auto"/>
            <w:bottom w:val="none" w:sz="0" w:space="0" w:color="auto"/>
            <w:right w:val="none" w:sz="0" w:space="0" w:color="auto"/>
          </w:divBdr>
        </w:div>
        <w:div w:id="165675801">
          <w:marLeft w:val="0"/>
          <w:marRight w:val="0"/>
          <w:marTop w:val="240"/>
          <w:marBottom w:val="0"/>
          <w:divBdr>
            <w:top w:val="none" w:sz="0" w:space="0" w:color="auto"/>
            <w:left w:val="none" w:sz="0" w:space="0" w:color="auto"/>
            <w:bottom w:val="none" w:sz="0" w:space="0" w:color="auto"/>
            <w:right w:val="none" w:sz="0" w:space="0" w:color="auto"/>
          </w:divBdr>
        </w:div>
        <w:div w:id="1442257397">
          <w:marLeft w:val="0"/>
          <w:marRight w:val="0"/>
          <w:marTop w:val="240"/>
          <w:marBottom w:val="0"/>
          <w:divBdr>
            <w:top w:val="none" w:sz="0" w:space="0" w:color="auto"/>
            <w:left w:val="none" w:sz="0" w:space="0" w:color="auto"/>
            <w:bottom w:val="none" w:sz="0" w:space="0" w:color="auto"/>
            <w:right w:val="none" w:sz="0" w:space="0" w:color="auto"/>
          </w:divBdr>
        </w:div>
        <w:div w:id="1476414471">
          <w:marLeft w:val="0"/>
          <w:marRight w:val="0"/>
          <w:marTop w:val="240"/>
          <w:marBottom w:val="0"/>
          <w:divBdr>
            <w:top w:val="none" w:sz="0" w:space="0" w:color="auto"/>
            <w:left w:val="none" w:sz="0" w:space="0" w:color="auto"/>
            <w:bottom w:val="none" w:sz="0" w:space="0" w:color="auto"/>
            <w:right w:val="none" w:sz="0" w:space="0" w:color="auto"/>
          </w:divBdr>
        </w:div>
        <w:div w:id="1317680963">
          <w:marLeft w:val="0"/>
          <w:marRight w:val="0"/>
          <w:marTop w:val="240"/>
          <w:marBottom w:val="0"/>
          <w:divBdr>
            <w:top w:val="none" w:sz="0" w:space="0" w:color="auto"/>
            <w:left w:val="none" w:sz="0" w:space="0" w:color="auto"/>
            <w:bottom w:val="none" w:sz="0" w:space="0" w:color="auto"/>
            <w:right w:val="none" w:sz="0" w:space="0" w:color="auto"/>
          </w:divBdr>
        </w:div>
        <w:div w:id="730465045">
          <w:marLeft w:val="0"/>
          <w:marRight w:val="0"/>
          <w:marTop w:val="240"/>
          <w:marBottom w:val="0"/>
          <w:divBdr>
            <w:top w:val="none" w:sz="0" w:space="0" w:color="auto"/>
            <w:left w:val="none" w:sz="0" w:space="0" w:color="auto"/>
            <w:bottom w:val="none" w:sz="0" w:space="0" w:color="auto"/>
            <w:right w:val="none" w:sz="0" w:space="0" w:color="auto"/>
          </w:divBdr>
        </w:div>
        <w:div w:id="931745027">
          <w:marLeft w:val="0"/>
          <w:marRight w:val="0"/>
          <w:marTop w:val="240"/>
          <w:marBottom w:val="0"/>
          <w:divBdr>
            <w:top w:val="none" w:sz="0" w:space="0" w:color="auto"/>
            <w:left w:val="none" w:sz="0" w:space="0" w:color="auto"/>
            <w:bottom w:val="none" w:sz="0" w:space="0" w:color="auto"/>
            <w:right w:val="none" w:sz="0" w:space="0" w:color="auto"/>
          </w:divBdr>
        </w:div>
        <w:div w:id="251819664">
          <w:marLeft w:val="0"/>
          <w:marRight w:val="0"/>
          <w:marTop w:val="240"/>
          <w:marBottom w:val="0"/>
          <w:divBdr>
            <w:top w:val="none" w:sz="0" w:space="0" w:color="auto"/>
            <w:left w:val="none" w:sz="0" w:space="0" w:color="auto"/>
            <w:bottom w:val="none" w:sz="0" w:space="0" w:color="auto"/>
            <w:right w:val="none" w:sz="0" w:space="0" w:color="auto"/>
          </w:divBdr>
        </w:div>
        <w:div w:id="277759093">
          <w:marLeft w:val="0"/>
          <w:marRight w:val="0"/>
          <w:marTop w:val="240"/>
          <w:marBottom w:val="0"/>
          <w:divBdr>
            <w:top w:val="none" w:sz="0" w:space="0" w:color="auto"/>
            <w:left w:val="none" w:sz="0" w:space="0" w:color="auto"/>
            <w:bottom w:val="none" w:sz="0" w:space="0" w:color="auto"/>
            <w:right w:val="none" w:sz="0" w:space="0" w:color="auto"/>
          </w:divBdr>
        </w:div>
        <w:div w:id="1660964788">
          <w:marLeft w:val="0"/>
          <w:marRight w:val="0"/>
          <w:marTop w:val="240"/>
          <w:marBottom w:val="0"/>
          <w:divBdr>
            <w:top w:val="none" w:sz="0" w:space="0" w:color="auto"/>
            <w:left w:val="none" w:sz="0" w:space="0" w:color="auto"/>
            <w:bottom w:val="none" w:sz="0" w:space="0" w:color="auto"/>
            <w:right w:val="none" w:sz="0" w:space="0" w:color="auto"/>
          </w:divBdr>
        </w:div>
        <w:div w:id="1068455777">
          <w:marLeft w:val="0"/>
          <w:marRight w:val="0"/>
          <w:marTop w:val="240"/>
          <w:marBottom w:val="0"/>
          <w:divBdr>
            <w:top w:val="none" w:sz="0" w:space="0" w:color="auto"/>
            <w:left w:val="none" w:sz="0" w:space="0" w:color="auto"/>
            <w:bottom w:val="none" w:sz="0" w:space="0" w:color="auto"/>
            <w:right w:val="none" w:sz="0" w:space="0" w:color="auto"/>
          </w:divBdr>
        </w:div>
        <w:div w:id="988366206">
          <w:marLeft w:val="0"/>
          <w:marRight w:val="0"/>
          <w:marTop w:val="240"/>
          <w:marBottom w:val="0"/>
          <w:divBdr>
            <w:top w:val="none" w:sz="0" w:space="0" w:color="auto"/>
            <w:left w:val="none" w:sz="0" w:space="0" w:color="auto"/>
            <w:bottom w:val="none" w:sz="0" w:space="0" w:color="auto"/>
            <w:right w:val="none" w:sz="0" w:space="0" w:color="auto"/>
          </w:divBdr>
        </w:div>
        <w:div w:id="243612829">
          <w:marLeft w:val="0"/>
          <w:marRight w:val="0"/>
          <w:marTop w:val="240"/>
          <w:marBottom w:val="0"/>
          <w:divBdr>
            <w:top w:val="none" w:sz="0" w:space="0" w:color="auto"/>
            <w:left w:val="none" w:sz="0" w:space="0" w:color="auto"/>
            <w:bottom w:val="none" w:sz="0" w:space="0" w:color="auto"/>
            <w:right w:val="none" w:sz="0" w:space="0" w:color="auto"/>
          </w:divBdr>
        </w:div>
        <w:div w:id="2133135167">
          <w:marLeft w:val="0"/>
          <w:marRight w:val="0"/>
          <w:marTop w:val="240"/>
          <w:marBottom w:val="0"/>
          <w:divBdr>
            <w:top w:val="none" w:sz="0" w:space="0" w:color="auto"/>
            <w:left w:val="none" w:sz="0" w:space="0" w:color="auto"/>
            <w:bottom w:val="none" w:sz="0" w:space="0" w:color="auto"/>
            <w:right w:val="none" w:sz="0" w:space="0" w:color="auto"/>
          </w:divBdr>
        </w:div>
        <w:div w:id="1600676153">
          <w:marLeft w:val="0"/>
          <w:marRight w:val="0"/>
          <w:marTop w:val="240"/>
          <w:marBottom w:val="0"/>
          <w:divBdr>
            <w:top w:val="none" w:sz="0" w:space="0" w:color="auto"/>
            <w:left w:val="none" w:sz="0" w:space="0" w:color="auto"/>
            <w:bottom w:val="none" w:sz="0" w:space="0" w:color="auto"/>
            <w:right w:val="none" w:sz="0" w:space="0" w:color="auto"/>
          </w:divBdr>
        </w:div>
        <w:div w:id="2013943729">
          <w:marLeft w:val="0"/>
          <w:marRight w:val="0"/>
          <w:marTop w:val="240"/>
          <w:marBottom w:val="0"/>
          <w:divBdr>
            <w:top w:val="none" w:sz="0" w:space="0" w:color="auto"/>
            <w:left w:val="none" w:sz="0" w:space="0" w:color="auto"/>
            <w:bottom w:val="none" w:sz="0" w:space="0" w:color="auto"/>
            <w:right w:val="none" w:sz="0" w:space="0" w:color="auto"/>
          </w:divBdr>
        </w:div>
        <w:div w:id="1157500939">
          <w:marLeft w:val="0"/>
          <w:marRight w:val="0"/>
          <w:marTop w:val="240"/>
          <w:marBottom w:val="0"/>
          <w:divBdr>
            <w:top w:val="none" w:sz="0" w:space="0" w:color="auto"/>
            <w:left w:val="none" w:sz="0" w:space="0" w:color="auto"/>
            <w:bottom w:val="none" w:sz="0" w:space="0" w:color="auto"/>
            <w:right w:val="none" w:sz="0" w:space="0" w:color="auto"/>
          </w:divBdr>
        </w:div>
        <w:div w:id="2124108577">
          <w:marLeft w:val="0"/>
          <w:marRight w:val="0"/>
          <w:marTop w:val="240"/>
          <w:marBottom w:val="0"/>
          <w:divBdr>
            <w:top w:val="none" w:sz="0" w:space="0" w:color="auto"/>
            <w:left w:val="none" w:sz="0" w:space="0" w:color="auto"/>
            <w:bottom w:val="none" w:sz="0" w:space="0" w:color="auto"/>
            <w:right w:val="none" w:sz="0" w:space="0" w:color="auto"/>
          </w:divBdr>
        </w:div>
        <w:div w:id="1051661097">
          <w:marLeft w:val="0"/>
          <w:marRight w:val="0"/>
          <w:marTop w:val="240"/>
          <w:marBottom w:val="0"/>
          <w:divBdr>
            <w:top w:val="none" w:sz="0" w:space="0" w:color="auto"/>
            <w:left w:val="none" w:sz="0" w:space="0" w:color="auto"/>
            <w:bottom w:val="none" w:sz="0" w:space="0" w:color="auto"/>
            <w:right w:val="none" w:sz="0" w:space="0" w:color="auto"/>
          </w:divBdr>
        </w:div>
        <w:div w:id="159201171">
          <w:marLeft w:val="0"/>
          <w:marRight w:val="0"/>
          <w:marTop w:val="240"/>
          <w:marBottom w:val="0"/>
          <w:divBdr>
            <w:top w:val="none" w:sz="0" w:space="0" w:color="auto"/>
            <w:left w:val="none" w:sz="0" w:space="0" w:color="auto"/>
            <w:bottom w:val="none" w:sz="0" w:space="0" w:color="auto"/>
            <w:right w:val="none" w:sz="0" w:space="0" w:color="auto"/>
          </w:divBdr>
        </w:div>
        <w:div w:id="705642564">
          <w:marLeft w:val="0"/>
          <w:marRight w:val="0"/>
          <w:marTop w:val="240"/>
          <w:marBottom w:val="0"/>
          <w:divBdr>
            <w:top w:val="none" w:sz="0" w:space="0" w:color="auto"/>
            <w:left w:val="none" w:sz="0" w:space="0" w:color="auto"/>
            <w:bottom w:val="none" w:sz="0" w:space="0" w:color="auto"/>
            <w:right w:val="none" w:sz="0" w:space="0" w:color="auto"/>
          </w:divBdr>
        </w:div>
        <w:div w:id="336734860">
          <w:marLeft w:val="0"/>
          <w:marRight w:val="0"/>
          <w:marTop w:val="240"/>
          <w:marBottom w:val="0"/>
          <w:divBdr>
            <w:top w:val="none" w:sz="0" w:space="0" w:color="auto"/>
            <w:left w:val="none" w:sz="0" w:space="0" w:color="auto"/>
            <w:bottom w:val="none" w:sz="0" w:space="0" w:color="auto"/>
            <w:right w:val="none" w:sz="0" w:space="0" w:color="auto"/>
          </w:divBdr>
        </w:div>
        <w:div w:id="1214853403">
          <w:marLeft w:val="0"/>
          <w:marRight w:val="0"/>
          <w:marTop w:val="240"/>
          <w:marBottom w:val="0"/>
          <w:divBdr>
            <w:top w:val="none" w:sz="0" w:space="0" w:color="auto"/>
            <w:left w:val="none" w:sz="0" w:space="0" w:color="auto"/>
            <w:bottom w:val="none" w:sz="0" w:space="0" w:color="auto"/>
            <w:right w:val="none" w:sz="0" w:space="0" w:color="auto"/>
          </w:divBdr>
        </w:div>
        <w:div w:id="1697152676">
          <w:marLeft w:val="0"/>
          <w:marRight w:val="0"/>
          <w:marTop w:val="240"/>
          <w:marBottom w:val="0"/>
          <w:divBdr>
            <w:top w:val="none" w:sz="0" w:space="0" w:color="auto"/>
            <w:left w:val="none" w:sz="0" w:space="0" w:color="auto"/>
            <w:bottom w:val="none" w:sz="0" w:space="0" w:color="auto"/>
            <w:right w:val="none" w:sz="0" w:space="0" w:color="auto"/>
          </w:divBdr>
        </w:div>
        <w:div w:id="2064139343">
          <w:marLeft w:val="0"/>
          <w:marRight w:val="0"/>
          <w:marTop w:val="240"/>
          <w:marBottom w:val="0"/>
          <w:divBdr>
            <w:top w:val="none" w:sz="0" w:space="0" w:color="auto"/>
            <w:left w:val="none" w:sz="0" w:space="0" w:color="auto"/>
            <w:bottom w:val="none" w:sz="0" w:space="0" w:color="auto"/>
            <w:right w:val="none" w:sz="0" w:space="0" w:color="auto"/>
          </w:divBdr>
        </w:div>
        <w:div w:id="952906798">
          <w:marLeft w:val="0"/>
          <w:marRight w:val="0"/>
          <w:marTop w:val="240"/>
          <w:marBottom w:val="0"/>
          <w:divBdr>
            <w:top w:val="none" w:sz="0" w:space="0" w:color="auto"/>
            <w:left w:val="none" w:sz="0" w:space="0" w:color="auto"/>
            <w:bottom w:val="none" w:sz="0" w:space="0" w:color="auto"/>
            <w:right w:val="none" w:sz="0" w:space="0" w:color="auto"/>
          </w:divBdr>
        </w:div>
        <w:div w:id="1380399001">
          <w:marLeft w:val="0"/>
          <w:marRight w:val="0"/>
          <w:marTop w:val="240"/>
          <w:marBottom w:val="0"/>
          <w:divBdr>
            <w:top w:val="none" w:sz="0" w:space="0" w:color="auto"/>
            <w:left w:val="none" w:sz="0" w:space="0" w:color="auto"/>
            <w:bottom w:val="none" w:sz="0" w:space="0" w:color="auto"/>
            <w:right w:val="none" w:sz="0" w:space="0" w:color="auto"/>
          </w:divBdr>
        </w:div>
        <w:div w:id="2088921606">
          <w:marLeft w:val="0"/>
          <w:marRight w:val="0"/>
          <w:marTop w:val="240"/>
          <w:marBottom w:val="0"/>
          <w:divBdr>
            <w:top w:val="none" w:sz="0" w:space="0" w:color="auto"/>
            <w:left w:val="none" w:sz="0" w:space="0" w:color="auto"/>
            <w:bottom w:val="none" w:sz="0" w:space="0" w:color="auto"/>
            <w:right w:val="none" w:sz="0" w:space="0" w:color="auto"/>
          </w:divBdr>
        </w:div>
        <w:div w:id="118838196">
          <w:marLeft w:val="0"/>
          <w:marRight w:val="0"/>
          <w:marTop w:val="240"/>
          <w:marBottom w:val="0"/>
          <w:divBdr>
            <w:top w:val="none" w:sz="0" w:space="0" w:color="auto"/>
            <w:left w:val="none" w:sz="0" w:space="0" w:color="auto"/>
            <w:bottom w:val="none" w:sz="0" w:space="0" w:color="auto"/>
            <w:right w:val="none" w:sz="0" w:space="0" w:color="auto"/>
          </w:divBdr>
        </w:div>
        <w:div w:id="1267812168">
          <w:marLeft w:val="0"/>
          <w:marRight w:val="0"/>
          <w:marTop w:val="240"/>
          <w:marBottom w:val="0"/>
          <w:divBdr>
            <w:top w:val="none" w:sz="0" w:space="0" w:color="auto"/>
            <w:left w:val="none" w:sz="0" w:space="0" w:color="auto"/>
            <w:bottom w:val="none" w:sz="0" w:space="0" w:color="auto"/>
            <w:right w:val="none" w:sz="0" w:space="0" w:color="auto"/>
          </w:divBdr>
        </w:div>
        <w:div w:id="924415386">
          <w:marLeft w:val="0"/>
          <w:marRight w:val="0"/>
          <w:marTop w:val="240"/>
          <w:marBottom w:val="0"/>
          <w:divBdr>
            <w:top w:val="none" w:sz="0" w:space="0" w:color="auto"/>
            <w:left w:val="none" w:sz="0" w:space="0" w:color="auto"/>
            <w:bottom w:val="none" w:sz="0" w:space="0" w:color="auto"/>
            <w:right w:val="none" w:sz="0" w:space="0" w:color="auto"/>
          </w:divBdr>
        </w:div>
        <w:div w:id="1974941967">
          <w:marLeft w:val="0"/>
          <w:marRight w:val="0"/>
          <w:marTop w:val="240"/>
          <w:marBottom w:val="0"/>
          <w:divBdr>
            <w:top w:val="none" w:sz="0" w:space="0" w:color="auto"/>
            <w:left w:val="none" w:sz="0" w:space="0" w:color="auto"/>
            <w:bottom w:val="none" w:sz="0" w:space="0" w:color="auto"/>
            <w:right w:val="none" w:sz="0" w:space="0" w:color="auto"/>
          </w:divBdr>
        </w:div>
        <w:div w:id="48384957">
          <w:marLeft w:val="0"/>
          <w:marRight w:val="0"/>
          <w:marTop w:val="240"/>
          <w:marBottom w:val="0"/>
          <w:divBdr>
            <w:top w:val="none" w:sz="0" w:space="0" w:color="auto"/>
            <w:left w:val="none" w:sz="0" w:space="0" w:color="auto"/>
            <w:bottom w:val="none" w:sz="0" w:space="0" w:color="auto"/>
            <w:right w:val="none" w:sz="0" w:space="0" w:color="auto"/>
          </w:divBdr>
        </w:div>
        <w:div w:id="1053579747">
          <w:marLeft w:val="0"/>
          <w:marRight w:val="0"/>
          <w:marTop w:val="240"/>
          <w:marBottom w:val="0"/>
          <w:divBdr>
            <w:top w:val="none" w:sz="0" w:space="0" w:color="auto"/>
            <w:left w:val="none" w:sz="0" w:space="0" w:color="auto"/>
            <w:bottom w:val="none" w:sz="0" w:space="0" w:color="auto"/>
            <w:right w:val="none" w:sz="0" w:space="0" w:color="auto"/>
          </w:divBdr>
        </w:div>
        <w:div w:id="33892244">
          <w:marLeft w:val="0"/>
          <w:marRight w:val="0"/>
          <w:marTop w:val="240"/>
          <w:marBottom w:val="0"/>
          <w:divBdr>
            <w:top w:val="none" w:sz="0" w:space="0" w:color="auto"/>
            <w:left w:val="none" w:sz="0" w:space="0" w:color="auto"/>
            <w:bottom w:val="none" w:sz="0" w:space="0" w:color="auto"/>
            <w:right w:val="none" w:sz="0" w:space="0" w:color="auto"/>
          </w:divBdr>
        </w:div>
        <w:div w:id="1705059699">
          <w:marLeft w:val="0"/>
          <w:marRight w:val="0"/>
          <w:marTop w:val="240"/>
          <w:marBottom w:val="0"/>
          <w:divBdr>
            <w:top w:val="none" w:sz="0" w:space="0" w:color="auto"/>
            <w:left w:val="none" w:sz="0" w:space="0" w:color="auto"/>
            <w:bottom w:val="none" w:sz="0" w:space="0" w:color="auto"/>
            <w:right w:val="none" w:sz="0" w:space="0" w:color="auto"/>
          </w:divBdr>
        </w:div>
        <w:div w:id="775368753">
          <w:marLeft w:val="0"/>
          <w:marRight w:val="0"/>
          <w:marTop w:val="240"/>
          <w:marBottom w:val="0"/>
          <w:divBdr>
            <w:top w:val="none" w:sz="0" w:space="0" w:color="auto"/>
            <w:left w:val="none" w:sz="0" w:space="0" w:color="auto"/>
            <w:bottom w:val="none" w:sz="0" w:space="0" w:color="auto"/>
            <w:right w:val="none" w:sz="0" w:space="0" w:color="auto"/>
          </w:divBdr>
        </w:div>
        <w:div w:id="811020133">
          <w:marLeft w:val="0"/>
          <w:marRight w:val="0"/>
          <w:marTop w:val="240"/>
          <w:marBottom w:val="0"/>
          <w:divBdr>
            <w:top w:val="none" w:sz="0" w:space="0" w:color="auto"/>
            <w:left w:val="none" w:sz="0" w:space="0" w:color="auto"/>
            <w:bottom w:val="none" w:sz="0" w:space="0" w:color="auto"/>
            <w:right w:val="none" w:sz="0" w:space="0" w:color="auto"/>
          </w:divBdr>
        </w:div>
        <w:div w:id="1347319303">
          <w:marLeft w:val="0"/>
          <w:marRight w:val="0"/>
          <w:marTop w:val="240"/>
          <w:marBottom w:val="0"/>
          <w:divBdr>
            <w:top w:val="none" w:sz="0" w:space="0" w:color="auto"/>
            <w:left w:val="none" w:sz="0" w:space="0" w:color="auto"/>
            <w:bottom w:val="none" w:sz="0" w:space="0" w:color="auto"/>
            <w:right w:val="none" w:sz="0" w:space="0" w:color="auto"/>
          </w:divBdr>
        </w:div>
        <w:div w:id="641277495">
          <w:marLeft w:val="0"/>
          <w:marRight w:val="0"/>
          <w:marTop w:val="240"/>
          <w:marBottom w:val="0"/>
          <w:divBdr>
            <w:top w:val="none" w:sz="0" w:space="0" w:color="auto"/>
            <w:left w:val="none" w:sz="0" w:space="0" w:color="auto"/>
            <w:bottom w:val="none" w:sz="0" w:space="0" w:color="auto"/>
            <w:right w:val="none" w:sz="0" w:space="0" w:color="auto"/>
          </w:divBdr>
        </w:div>
        <w:div w:id="631983900">
          <w:marLeft w:val="0"/>
          <w:marRight w:val="0"/>
          <w:marTop w:val="240"/>
          <w:marBottom w:val="0"/>
          <w:divBdr>
            <w:top w:val="none" w:sz="0" w:space="0" w:color="auto"/>
            <w:left w:val="none" w:sz="0" w:space="0" w:color="auto"/>
            <w:bottom w:val="none" w:sz="0" w:space="0" w:color="auto"/>
            <w:right w:val="none" w:sz="0" w:space="0" w:color="auto"/>
          </w:divBdr>
        </w:div>
        <w:div w:id="359942297">
          <w:marLeft w:val="0"/>
          <w:marRight w:val="0"/>
          <w:marTop w:val="240"/>
          <w:marBottom w:val="0"/>
          <w:divBdr>
            <w:top w:val="none" w:sz="0" w:space="0" w:color="auto"/>
            <w:left w:val="none" w:sz="0" w:space="0" w:color="auto"/>
            <w:bottom w:val="none" w:sz="0" w:space="0" w:color="auto"/>
            <w:right w:val="none" w:sz="0" w:space="0" w:color="auto"/>
          </w:divBdr>
        </w:div>
        <w:div w:id="1005983072">
          <w:marLeft w:val="0"/>
          <w:marRight w:val="0"/>
          <w:marTop w:val="240"/>
          <w:marBottom w:val="0"/>
          <w:divBdr>
            <w:top w:val="none" w:sz="0" w:space="0" w:color="auto"/>
            <w:left w:val="none" w:sz="0" w:space="0" w:color="auto"/>
            <w:bottom w:val="none" w:sz="0" w:space="0" w:color="auto"/>
            <w:right w:val="none" w:sz="0" w:space="0" w:color="auto"/>
          </w:divBdr>
        </w:div>
        <w:div w:id="57946495">
          <w:marLeft w:val="0"/>
          <w:marRight w:val="0"/>
          <w:marTop w:val="240"/>
          <w:marBottom w:val="0"/>
          <w:divBdr>
            <w:top w:val="none" w:sz="0" w:space="0" w:color="auto"/>
            <w:left w:val="none" w:sz="0" w:space="0" w:color="auto"/>
            <w:bottom w:val="none" w:sz="0" w:space="0" w:color="auto"/>
            <w:right w:val="none" w:sz="0" w:space="0" w:color="auto"/>
          </w:divBdr>
        </w:div>
        <w:div w:id="1942949601">
          <w:marLeft w:val="0"/>
          <w:marRight w:val="0"/>
          <w:marTop w:val="240"/>
          <w:marBottom w:val="0"/>
          <w:divBdr>
            <w:top w:val="none" w:sz="0" w:space="0" w:color="auto"/>
            <w:left w:val="none" w:sz="0" w:space="0" w:color="auto"/>
            <w:bottom w:val="none" w:sz="0" w:space="0" w:color="auto"/>
            <w:right w:val="none" w:sz="0" w:space="0" w:color="auto"/>
          </w:divBdr>
        </w:div>
        <w:div w:id="1408767353">
          <w:marLeft w:val="0"/>
          <w:marRight w:val="0"/>
          <w:marTop w:val="240"/>
          <w:marBottom w:val="0"/>
          <w:divBdr>
            <w:top w:val="none" w:sz="0" w:space="0" w:color="auto"/>
            <w:left w:val="none" w:sz="0" w:space="0" w:color="auto"/>
            <w:bottom w:val="none" w:sz="0" w:space="0" w:color="auto"/>
            <w:right w:val="none" w:sz="0" w:space="0" w:color="auto"/>
          </w:divBdr>
        </w:div>
        <w:div w:id="1293055325">
          <w:marLeft w:val="0"/>
          <w:marRight w:val="0"/>
          <w:marTop w:val="240"/>
          <w:marBottom w:val="0"/>
          <w:divBdr>
            <w:top w:val="none" w:sz="0" w:space="0" w:color="auto"/>
            <w:left w:val="none" w:sz="0" w:space="0" w:color="auto"/>
            <w:bottom w:val="none" w:sz="0" w:space="0" w:color="auto"/>
            <w:right w:val="none" w:sz="0" w:space="0" w:color="auto"/>
          </w:divBdr>
        </w:div>
        <w:div w:id="471557033">
          <w:marLeft w:val="0"/>
          <w:marRight w:val="0"/>
          <w:marTop w:val="240"/>
          <w:marBottom w:val="0"/>
          <w:divBdr>
            <w:top w:val="none" w:sz="0" w:space="0" w:color="auto"/>
            <w:left w:val="none" w:sz="0" w:space="0" w:color="auto"/>
            <w:bottom w:val="none" w:sz="0" w:space="0" w:color="auto"/>
            <w:right w:val="none" w:sz="0" w:space="0" w:color="auto"/>
          </w:divBdr>
        </w:div>
        <w:div w:id="1596866976">
          <w:marLeft w:val="0"/>
          <w:marRight w:val="0"/>
          <w:marTop w:val="240"/>
          <w:marBottom w:val="0"/>
          <w:divBdr>
            <w:top w:val="none" w:sz="0" w:space="0" w:color="auto"/>
            <w:left w:val="none" w:sz="0" w:space="0" w:color="auto"/>
            <w:bottom w:val="none" w:sz="0" w:space="0" w:color="auto"/>
            <w:right w:val="none" w:sz="0" w:space="0" w:color="auto"/>
          </w:divBdr>
        </w:div>
        <w:div w:id="942226050">
          <w:marLeft w:val="0"/>
          <w:marRight w:val="0"/>
          <w:marTop w:val="240"/>
          <w:marBottom w:val="0"/>
          <w:divBdr>
            <w:top w:val="none" w:sz="0" w:space="0" w:color="auto"/>
            <w:left w:val="none" w:sz="0" w:space="0" w:color="auto"/>
            <w:bottom w:val="none" w:sz="0" w:space="0" w:color="auto"/>
            <w:right w:val="none" w:sz="0" w:space="0" w:color="auto"/>
          </w:divBdr>
        </w:div>
        <w:div w:id="326981629">
          <w:marLeft w:val="0"/>
          <w:marRight w:val="0"/>
          <w:marTop w:val="240"/>
          <w:marBottom w:val="0"/>
          <w:divBdr>
            <w:top w:val="none" w:sz="0" w:space="0" w:color="auto"/>
            <w:left w:val="none" w:sz="0" w:space="0" w:color="auto"/>
            <w:bottom w:val="none" w:sz="0" w:space="0" w:color="auto"/>
            <w:right w:val="none" w:sz="0" w:space="0" w:color="auto"/>
          </w:divBdr>
        </w:div>
        <w:div w:id="884605657">
          <w:marLeft w:val="0"/>
          <w:marRight w:val="0"/>
          <w:marTop w:val="240"/>
          <w:marBottom w:val="0"/>
          <w:divBdr>
            <w:top w:val="none" w:sz="0" w:space="0" w:color="auto"/>
            <w:left w:val="none" w:sz="0" w:space="0" w:color="auto"/>
            <w:bottom w:val="none" w:sz="0" w:space="0" w:color="auto"/>
            <w:right w:val="none" w:sz="0" w:space="0" w:color="auto"/>
          </w:divBdr>
        </w:div>
        <w:div w:id="1325745739">
          <w:marLeft w:val="0"/>
          <w:marRight w:val="0"/>
          <w:marTop w:val="240"/>
          <w:marBottom w:val="0"/>
          <w:divBdr>
            <w:top w:val="none" w:sz="0" w:space="0" w:color="auto"/>
            <w:left w:val="none" w:sz="0" w:space="0" w:color="auto"/>
            <w:bottom w:val="none" w:sz="0" w:space="0" w:color="auto"/>
            <w:right w:val="none" w:sz="0" w:space="0" w:color="auto"/>
          </w:divBdr>
        </w:div>
        <w:div w:id="1142189314">
          <w:marLeft w:val="0"/>
          <w:marRight w:val="0"/>
          <w:marTop w:val="240"/>
          <w:marBottom w:val="0"/>
          <w:divBdr>
            <w:top w:val="none" w:sz="0" w:space="0" w:color="auto"/>
            <w:left w:val="none" w:sz="0" w:space="0" w:color="auto"/>
            <w:bottom w:val="none" w:sz="0" w:space="0" w:color="auto"/>
            <w:right w:val="none" w:sz="0" w:space="0" w:color="auto"/>
          </w:divBdr>
        </w:div>
        <w:div w:id="558325150">
          <w:marLeft w:val="0"/>
          <w:marRight w:val="0"/>
          <w:marTop w:val="240"/>
          <w:marBottom w:val="0"/>
          <w:divBdr>
            <w:top w:val="none" w:sz="0" w:space="0" w:color="auto"/>
            <w:left w:val="none" w:sz="0" w:space="0" w:color="auto"/>
            <w:bottom w:val="none" w:sz="0" w:space="0" w:color="auto"/>
            <w:right w:val="none" w:sz="0" w:space="0" w:color="auto"/>
          </w:divBdr>
        </w:div>
        <w:div w:id="172186069">
          <w:marLeft w:val="0"/>
          <w:marRight w:val="0"/>
          <w:marTop w:val="240"/>
          <w:marBottom w:val="0"/>
          <w:divBdr>
            <w:top w:val="none" w:sz="0" w:space="0" w:color="auto"/>
            <w:left w:val="none" w:sz="0" w:space="0" w:color="auto"/>
            <w:bottom w:val="none" w:sz="0" w:space="0" w:color="auto"/>
            <w:right w:val="none" w:sz="0" w:space="0" w:color="auto"/>
          </w:divBdr>
        </w:div>
        <w:div w:id="959262526">
          <w:marLeft w:val="0"/>
          <w:marRight w:val="0"/>
          <w:marTop w:val="240"/>
          <w:marBottom w:val="0"/>
          <w:divBdr>
            <w:top w:val="none" w:sz="0" w:space="0" w:color="auto"/>
            <w:left w:val="none" w:sz="0" w:space="0" w:color="auto"/>
            <w:bottom w:val="none" w:sz="0" w:space="0" w:color="auto"/>
            <w:right w:val="none" w:sz="0" w:space="0" w:color="auto"/>
          </w:divBdr>
        </w:div>
        <w:div w:id="1792434465">
          <w:marLeft w:val="0"/>
          <w:marRight w:val="0"/>
          <w:marTop w:val="240"/>
          <w:marBottom w:val="0"/>
          <w:divBdr>
            <w:top w:val="none" w:sz="0" w:space="0" w:color="auto"/>
            <w:left w:val="none" w:sz="0" w:space="0" w:color="auto"/>
            <w:bottom w:val="none" w:sz="0" w:space="0" w:color="auto"/>
            <w:right w:val="none" w:sz="0" w:space="0" w:color="auto"/>
          </w:divBdr>
        </w:div>
        <w:div w:id="1595243740">
          <w:marLeft w:val="0"/>
          <w:marRight w:val="0"/>
          <w:marTop w:val="240"/>
          <w:marBottom w:val="0"/>
          <w:divBdr>
            <w:top w:val="none" w:sz="0" w:space="0" w:color="auto"/>
            <w:left w:val="none" w:sz="0" w:space="0" w:color="auto"/>
            <w:bottom w:val="none" w:sz="0" w:space="0" w:color="auto"/>
            <w:right w:val="none" w:sz="0" w:space="0" w:color="auto"/>
          </w:divBdr>
        </w:div>
        <w:div w:id="908031089">
          <w:marLeft w:val="0"/>
          <w:marRight w:val="0"/>
          <w:marTop w:val="240"/>
          <w:marBottom w:val="0"/>
          <w:divBdr>
            <w:top w:val="none" w:sz="0" w:space="0" w:color="auto"/>
            <w:left w:val="none" w:sz="0" w:space="0" w:color="auto"/>
            <w:bottom w:val="none" w:sz="0" w:space="0" w:color="auto"/>
            <w:right w:val="none" w:sz="0" w:space="0" w:color="auto"/>
          </w:divBdr>
        </w:div>
        <w:div w:id="1171919352">
          <w:marLeft w:val="0"/>
          <w:marRight w:val="0"/>
          <w:marTop w:val="240"/>
          <w:marBottom w:val="0"/>
          <w:divBdr>
            <w:top w:val="none" w:sz="0" w:space="0" w:color="auto"/>
            <w:left w:val="none" w:sz="0" w:space="0" w:color="auto"/>
            <w:bottom w:val="none" w:sz="0" w:space="0" w:color="auto"/>
            <w:right w:val="none" w:sz="0" w:space="0" w:color="auto"/>
          </w:divBdr>
        </w:div>
        <w:div w:id="1460880975">
          <w:marLeft w:val="0"/>
          <w:marRight w:val="0"/>
          <w:marTop w:val="240"/>
          <w:marBottom w:val="0"/>
          <w:divBdr>
            <w:top w:val="none" w:sz="0" w:space="0" w:color="auto"/>
            <w:left w:val="none" w:sz="0" w:space="0" w:color="auto"/>
            <w:bottom w:val="none" w:sz="0" w:space="0" w:color="auto"/>
            <w:right w:val="none" w:sz="0" w:space="0" w:color="auto"/>
          </w:divBdr>
        </w:div>
        <w:div w:id="1860504706">
          <w:marLeft w:val="0"/>
          <w:marRight w:val="0"/>
          <w:marTop w:val="240"/>
          <w:marBottom w:val="0"/>
          <w:divBdr>
            <w:top w:val="none" w:sz="0" w:space="0" w:color="auto"/>
            <w:left w:val="none" w:sz="0" w:space="0" w:color="auto"/>
            <w:bottom w:val="none" w:sz="0" w:space="0" w:color="auto"/>
            <w:right w:val="none" w:sz="0" w:space="0" w:color="auto"/>
          </w:divBdr>
        </w:div>
        <w:div w:id="491798110">
          <w:marLeft w:val="0"/>
          <w:marRight w:val="0"/>
          <w:marTop w:val="240"/>
          <w:marBottom w:val="0"/>
          <w:divBdr>
            <w:top w:val="none" w:sz="0" w:space="0" w:color="auto"/>
            <w:left w:val="none" w:sz="0" w:space="0" w:color="auto"/>
            <w:bottom w:val="none" w:sz="0" w:space="0" w:color="auto"/>
            <w:right w:val="none" w:sz="0" w:space="0" w:color="auto"/>
          </w:divBdr>
        </w:div>
        <w:div w:id="948009663">
          <w:marLeft w:val="0"/>
          <w:marRight w:val="0"/>
          <w:marTop w:val="240"/>
          <w:marBottom w:val="0"/>
          <w:divBdr>
            <w:top w:val="none" w:sz="0" w:space="0" w:color="auto"/>
            <w:left w:val="none" w:sz="0" w:space="0" w:color="auto"/>
            <w:bottom w:val="none" w:sz="0" w:space="0" w:color="auto"/>
            <w:right w:val="none" w:sz="0" w:space="0" w:color="auto"/>
          </w:divBdr>
        </w:div>
        <w:div w:id="349257406">
          <w:marLeft w:val="0"/>
          <w:marRight w:val="0"/>
          <w:marTop w:val="240"/>
          <w:marBottom w:val="0"/>
          <w:divBdr>
            <w:top w:val="none" w:sz="0" w:space="0" w:color="auto"/>
            <w:left w:val="none" w:sz="0" w:space="0" w:color="auto"/>
            <w:bottom w:val="none" w:sz="0" w:space="0" w:color="auto"/>
            <w:right w:val="none" w:sz="0" w:space="0" w:color="auto"/>
          </w:divBdr>
        </w:div>
        <w:div w:id="346830525">
          <w:marLeft w:val="0"/>
          <w:marRight w:val="0"/>
          <w:marTop w:val="240"/>
          <w:marBottom w:val="0"/>
          <w:divBdr>
            <w:top w:val="none" w:sz="0" w:space="0" w:color="auto"/>
            <w:left w:val="none" w:sz="0" w:space="0" w:color="auto"/>
            <w:bottom w:val="none" w:sz="0" w:space="0" w:color="auto"/>
            <w:right w:val="none" w:sz="0" w:space="0" w:color="auto"/>
          </w:divBdr>
        </w:div>
        <w:div w:id="2032031857">
          <w:marLeft w:val="0"/>
          <w:marRight w:val="0"/>
          <w:marTop w:val="240"/>
          <w:marBottom w:val="0"/>
          <w:divBdr>
            <w:top w:val="none" w:sz="0" w:space="0" w:color="auto"/>
            <w:left w:val="none" w:sz="0" w:space="0" w:color="auto"/>
            <w:bottom w:val="none" w:sz="0" w:space="0" w:color="auto"/>
            <w:right w:val="none" w:sz="0" w:space="0" w:color="auto"/>
          </w:divBdr>
        </w:div>
        <w:div w:id="304969502">
          <w:marLeft w:val="0"/>
          <w:marRight w:val="0"/>
          <w:marTop w:val="240"/>
          <w:marBottom w:val="0"/>
          <w:divBdr>
            <w:top w:val="none" w:sz="0" w:space="0" w:color="auto"/>
            <w:left w:val="none" w:sz="0" w:space="0" w:color="auto"/>
            <w:bottom w:val="none" w:sz="0" w:space="0" w:color="auto"/>
            <w:right w:val="none" w:sz="0" w:space="0" w:color="auto"/>
          </w:divBdr>
        </w:div>
        <w:div w:id="1589265911">
          <w:marLeft w:val="0"/>
          <w:marRight w:val="0"/>
          <w:marTop w:val="240"/>
          <w:marBottom w:val="0"/>
          <w:divBdr>
            <w:top w:val="none" w:sz="0" w:space="0" w:color="auto"/>
            <w:left w:val="none" w:sz="0" w:space="0" w:color="auto"/>
            <w:bottom w:val="none" w:sz="0" w:space="0" w:color="auto"/>
            <w:right w:val="none" w:sz="0" w:space="0" w:color="auto"/>
          </w:divBdr>
        </w:div>
        <w:div w:id="1134106492">
          <w:marLeft w:val="0"/>
          <w:marRight w:val="0"/>
          <w:marTop w:val="240"/>
          <w:marBottom w:val="0"/>
          <w:divBdr>
            <w:top w:val="none" w:sz="0" w:space="0" w:color="auto"/>
            <w:left w:val="none" w:sz="0" w:space="0" w:color="auto"/>
            <w:bottom w:val="none" w:sz="0" w:space="0" w:color="auto"/>
            <w:right w:val="none" w:sz="0" w:space="0" w:color="auto"/>
          </w:divBdr>
        </w:div>
        <w:div w:id="186718391">
          <w:marLeft w:val="0"/>
          <w:marRight w:val="0"/>
          <w:marTop w:val="240"/>
          <w:marBottom w:val="0"/>
          <w:divBdr>
            <w:top w:val="none" w:sz="0" w:space="0" w:color="auto"/>
            <w:left w:val="none" w:sz="0" w:space="0" w:color="auto"/>
            <w:bottom w:val="none" w:sz="0" w:space="0" w:color="auto"/>
            <w:right w:val="none" w:sz="0" w:space="0" w:color="auto"/>
          </w:divBdr>
        </w:div>
        <w:div w:id="975525191">
          <w:marLeft w:val="0"/>
          <w:marRight w:val="0"/>
          <w:marTop w:val="240"/>
          <w:marBottom w:val="0"/>
          <w:divBdr>
            <w:top w:val="none" w:sz="0" w:space="0" w:color="auto"/>
            <w:left w:val="none" w:sz="0" w:space="0" w:color="auto"/>
            <w:bottom w:val="none" w:sz="0" w:space="0" w:color="auto"/>
            <w:right w:val="none" w:sz="0" w:space="0" w:color="auto"/>
          </w:divBdr>
        </w:div>
        <w:div w:id="431511343">
          <w:marLeft w:val="0"/>
          <w:marRight w:val="0"/>
          <w:marTop w:val="240"/>
          <w:marBottom w:val="0"/>
          <w:divBdr>
            <w:top w:val="none" w:sz="0" w:space="0" w:color="auto"/>
            <w:left w:val="none" w:sz="0" w:space="0" w:color="auto"/>
            <w:bottom w:val="none" w:sz="0" w:space="0" w:color="auto"/>
            <w:right w:val="none" w:sz="0" w:space="0" w:color="auto"/>
          </w:divBdr>
        </w:div>
        <w:div w:id="1212108714">
          <w:marLeft w:val="0"/>
          <w:marRight w:val="0"/>
          <w:marTop w:val="240"/>
          <w:marBottom w:val="0"/>
          <w:divBdr>
            <w:top w:val="none" w:sz="0" w:space="0" w:color="auto"/>
            <w:left w:val="none" w:sz="0" w:space="0" w:color="auto"/>
            <w:bottom w:val="none" w:sz="0" w:space="0" w:color="auto"/>
            <w:right w:val="none" w:sz="0" w:space="0" w:color="auto"/>
          </w:divBdr>
        </w:div>
        <w:div w:id="1044447811">
          <w:marLeft w:val="0"/>
          <w:marRight w:val="0"/>
          <w:marTop w:val="240"/>
          <w:marBottom w:val="0"/>
          <w:divBdr>
            <w:top w:val="none" w:sz="0" w:space="0" w:color="auto"/>
            <w:left w:val="none" w:sz="0" w:space="0" w:color="auto"/>
            <w:bottom w:val="none" w:sz="0" w:space="0" w:color="auto"/>
            <w:right w:val="none" w:sz="0" w:space="0" w:color="auto"/>
          </w:divBdr>
        </w:div>
        <w:div w:id="1227648122">
          <w:marLeft w:val="0"/>
          <w:marRight w:val="0"/>
          <w:marTop w:val="240"/>
          <w:marBottom w:val="0"/>
          <w:divBdr>
            <w:top w:val="none" w:sz="0" w:space="0" w:color="auto"/>
            <w:left w:val="none" w:sz="0" w:space="0" w:color="auto"/>
            <w:bottom w:val="none" w:sz="0" w:space="0" w:color="auto"/>
            <w:right w:val="none" w:sz="0" w:space="0" w:color="auto"/>
          </w:divBdr>
        </w:div>
        <w:div w:id="584146043">
          <w:marLeft w:val="0"/>
          <w:marRight w:val="0"/>
          <w:marTop w:val="240"/>
          <w:marBottom w:val="0"/>
          <w:divBdr>
            <w:top w:val="none" w:sz="0" w:space="0" w:color="auto"/>
            <w:left w:val="none" w:sz="0" w:space="0" w:color="auto"/>
            <w:bottom w:val="none" w:sz="0" w:space="0" w:color="auto"/>
            <w:right w:val="none" w:sz="0" w:space="0" w:color="auto"/>
          </w:divBdr>
        </w:div>
        <w:div w:id="2018843578">
          <w:marLeft w:val="0"/>
          <w:marRight w:val="0"/>
          <w:marTop w:val="240"/>
          <w:marBottom w:val="0"/>
          <w:divBdr>
            <w:top w:val="none" w:sz="0" w:space="0" w:color="auto"/>
            <w:left w:val="none" w:sz="0" w:space="0" w:color="auto"/>
            <w:bottom w:val="none" w:sz="0" w:space="0" w:color="auto"/>
            <w:right w:val="none" w:sz="0" w:space="0" w:color="auto"/>
          </w:divBdr>
        </w:div>
        <w:div w:id="1061713653">
          <w:marLeft w:val="0"/>
          <w:marRight w:val="0"/>
          <w:marTop w:val="240"/>
          <w:marBottom w:val="0"/>
          <w:divBdr>
            <w:top w:val="none" w:sz="0" w:space="0" w:color="auto"/>
            <w:left w:val="none" w:sz="0" w:space="0" w:color="auto"/>
            <w:bottom w:val="none" w:sz="0" w:space="0" w:color="auto"/>
            <w:right w:val="none" w:sz="0" w:space="0" w:color="auto"/>
          </w:divBdr>
        </w:div>
        <w:div w:id="1268999520">
          <w:marLeft w:val="0"/>
          <w:marRight w:val="0"/>
          <w:marTop w:val="240"/>
          <w:marBottom w:val="0"/>
          <w:divBdr>
            <w:top w:val="none" w:sz="0" w:space="0" w:color="auto"/>
            <w:left w:val="none" w:sz="0" w:space="0" w:color="auto"/>
            <w:bottom w:val="none" w:sz="0" w:space="0" w:color="auto"/>
            <w:right w:val="none" w:sz="0" w:space="0" w:color="auto"/>
          </w:divBdr>
        </w:div>
        <w:div w:id="951744271">
          <w:marLeft w:val="0"/>
          <w:marRight w:val="0"/>
          <w:marTop w:val="240"/>
          <w:marBottom w:val="0"/>
          <w:divBdr>
            <w:top w:val="none" w:sz="0" w:space="0" w:color="auto"/>
            <w:left w:val="none" w:sz="0" w:space="0" w:color="auto"/>
            <w:bottom w:val="none" w:sz="0" w:space="0" w:color="auto"/>
            <w:right w:val="none" w:sz="0" w:space="0" w:color="auto"/>
          </w:divBdr>
        </w:div>
        <w:div w:id="892422905">
          <w:marLeft w:val="0"/>
          <w:marRight w:val="0"/>
          <w:marTop w:val="240"/>
          <w:marBottom w:val="0"/>
          <w:divBdr>
            <w:top w:val="none" w:sz="0" w:space="0" w:color="auto"/>
            <w:left w:val="none" w:sz="0" w:space="0" w:color="auto"/>
            <w:bottom w:val="none" w:sz="0" w:space="0" w:color="auto"/>
            <w:right w:val="none" w:sz="0" w:space="0" w:color="auto"/>
          </w:divBdr>
        </w:div>
        <w:div w:id="1106118560">
          <w:marLeft w:val="0"/>
          <w:marRight w:val="0"/>
          <w:marTop w:val="240"/>
          <w:marBottom w:val="0"/>
          <w:divBdr>
            <w:top w:val="none" w:sz="0" w:space="0" w:color="auto"/>
            <w:left w:val="none" w:sz="0" w:space="0" w:color="auto"/>
            <w:bottom w:val="none" w:sz="0" w:space="0" w:color="auto"/>
            <w:right w:val="none" w:sz="0" w:space="0" w:color="auto"/>
          </w:divBdr>
        </w:div>
        <w:div w:id="165442115">
          <w:marLeft w:val="0"/>
          <w:marRight w:val="0"/>
          <w:marTop w:val="240"/>
          <w:marBottom w:val="0"/>
          <w:divBdr>
            <w:top w:val="none" w:sz="0" w:space="0" w:color="auto"/>
            <w:left w:val="none" w:sz="0" w:space="0" w:color="auto"/>
            <w:bottom w:val="none" w:sz="0" w:space="0" w:color="auto"/>
            <w:right w:val="none" w:sz="0" w:space="0" w:color="auto"/>
          </w:divBdr>
        </w:div>
        <w:div w:id="526137492">
          <w:marLeft w:val="0"/>
          <w:marRight w:val="0"/>
          <w:marTop w:val="240"/>
          <w:marBottom w:val="0"/>
          <w:divBdr>
            <w:top w:val="none" w:sz="0" w:space="0" w:color="auto"/>
            <w:left w:val="none" w:sz="0" w:space="0" w:color="auto"/>
            <w:bottom w:val="none" w:sz="0" w:space="0" w:color="auto"/>
            <w:right w:val="none" w:sz="0" w:space="0" w:color="auto"/>
          </w:divBdr>
        </w:div>
        <w:div w:id="614941053">
          <w:marLeft w:val="0"/>
          <w:marRight w:val="0"/>
          <w:marTop w:val="240"/>
          <w:marBottom w:val="0"/>
          <w:divBdr>
            <w:top w:val="none" w:sz="0" w:space="0" w:color="auto"/>
            <w:left w:val="none" w:sz="0" w:space="0" w:color="auto"/>
            <w:bottom w:val="none" w:sz="0" w:space="0" w:color="auto"/>
            <w:right w:val="none" w:sz="0" w:space="0" w:color="auto"/>
          </w:divBdr>
        </w:div>
        <w:div w:id="1796097449">
          <w:marLeft w:val="0"/>
          <w:marRight w:val="0"/>
          <w:marTop w:val="240"/>
          <w:marBottom w:val="0"/>
          <w:divBdr>
            <w:top w:val="none" w:sz="0" w:space="0" w:color="auto"/>
            <w:left w:val="none" w:sz="0" w:space="0" w:color="auto"/>
            <w:bottom w:val="none" w:sz="0" w:space="0" w:color="auto"/>
            <w:right w:val="none" w:sz="0" w:space="0" w:color="auto"/>
          </w:divBdr>
        </w:div>
        <w:div w:id="27151232">
          <w:marLeft w:val="0"/>
          <w:marRight w:val="0"/>
          <w:marTop w:val="240"/>
          <w:marBottom w:val="0"/>
          <w:divBdr>
            <w:top w:val="none" w:sz="0" w:space="0" w:color="auto"/>
            <w:left w:val="none" w:sz="0" w:space="0" w:color="auto"/>
            <w:bottom w:val="none" w:sz="0" w:space="0" w:color="auto"/>
            <w:right w:val="none" w:sz="0" w:space="0" w:color="auto"/>
          </w:divBdr>
        </w:div>
        <w:div w:id="302738739">
          <w:marLeft w:val="0"/>
          <w:marRight w:val="0"/>
          <w:marTop w:val="240"/>
          <w:marBottom w:val="0"/>
          <w:divBdr>
            <w:top w:val="none" w:sz="0" w:space="0" w:color="auto"/>
            <w:left w:val="none" w:sz="0" w:space="0" w:color="auto"/>
            <w:bottom w:val="none" w:sz="0" w:space="0" w:color="auto"/>
            <w:right w:val="none" w:sz="0" w:space="0" w:color="auto"/>
          </w:divBdr>
        </w:div>
        <w:div w:id="1938096442">
          <w:marLeft w:val="0"/>
          <w:marRight w:val="0"/>
          <w:marTop w:val="240"/>
          <w:marBottom w:val="0"/>
          <w:divBdr>
            <w:top w:val="none" w:sz="0" w:space="0" w:color="auto"/>
            <w:left w:val="none" w:sz="0" w:space="0" w:color="auto"/>
            <w:bottom w:val="none" w:sz="0" w:space="0" w:color="auto"/>
            <w:right w:val="none" w:sz="0" w:space="0" w:color="auto"/>
          </w:divBdr>
        </w:div>
        <w:div w:id="110708385">
          <w:marLeft w:val="0"/>
          <w:marRight w:val="0"/>
          <w:marTop w:val="240"/>
          <w:marBottom w:val="0"/>
          <w:divBdr>
            <w:top w:val="none" w:sz="0" w:space="0" w:color="auto"/>
            <w:left w:val="none" w:sz="0" w:space="0" w:color="auto"/>
            <w:bottom w:val="none" w:sz="0" w:space="0" w:color="auto"/>
            <w:right w:val="none" w:sz="0" w:space="0" w:color="auto"/>
          </w:divBdr>
        </w:div>
        <w:div w:id="529487559">
          <w:marLeft w:val="0"/>
          <w:marRight w:val="0"/>
          <w:marTop w:val="240"/>
          <w:marBottom w:val="0"/>
          <w:divBdr>
            <w:top w:val="none" w:sz="0" w:space="0" w:color="auto"/>
            <w:left w:val="none" w:sz="0" w:space="0" w:color="auto"/>
            <w:bottom w:val="none" w:sz="0" w:space="0" w:color="auto"/>
            <w:right w:val="none" w:sz="0" w:space="0" w:color="auto"/>
          </w:divBdr>
        </w:div>
      </w:divsChild>
    </w:div>
    <w:div w:id="1894610175">
      <w:bodyDiv w:val="1"/>
      <w:marLeft w:val="0"/>
      <w:marRight w:val="0"/>
      <w:marTop w:val="0"/>
      <w:marBottom w:val="0"/>
      <w:divBdr>
        <w:top w:val="none" w:sz="0" w:space="0" w:color="auto"/>
        <w:left w:val="none" w:sz="0" w:space="0" w:color="auto"/>
        <w:bottom w:val="none" w:sz="0" w:space="0" w:color="auto"/>
        <w:right w:val="none" w:sz="0" w:space="0" w:color="auto"/>
      </w:divBdr>
      <w:divsChild>
        <w:div w:id="631638605">
          <w:marLeft w:val="0"/>
          <w:marRight w:val="0"/>
          <w:marTop w:val="240"/>
          <w:marBottom w:val="0"/>
          <w:divBdr>
            <w:top w:val="none" w:sz="0" w:space="0" w:color="auto"/>
            <w:left w:val="none" w:sz="0" w:space="0" w:color="auto"/>
            <w:bottom w:val="none" w:sz="0" w:space="0" w:color="auto"/>
            <w:right w:val="none" w:sz="0" w:space="0" w:color="auto"/>
          </w:divBdr>
        </w:div>
        <w:div w:id="710495538">
          <w:marLeft w:val="0"/>
          <w:marRight w:val="0"/>
          <w:marTop w:val="240"/>
          <w:marBottom w:val="0"/>
          <w:divBdr>
            <w:top w:val="none" w:sz="0" w:space="0" w:color="auto"/>
            <w:left w:val="none" w:sz="0" w:space="0" w:color="auto"/>
            <w:bottom w:val="none" w:sz="0" w:space="0" w:color="auto"/>
            <w:right w:val="none" w:sz="0" w:space="0" w:color="auto"/>
          </w:divBdr>
        </w:div>
        <w:div w:id="214316395">
          <w:marLeft w:val="0"/>
          <w:marRight w:val="0"/>
          <w:marTop w:val="240"/>
          <w:marBottom w:val="0"/>
          <w:divBdr>
            <w:top w:val="none" w:sz="0" w:space="0" w:color="auto"/>
            <w:left w:val="none" w:sz="0" w:space="0" w:color="auto"/>
            <w:bottom w:val="none" w:sz="0" w:space="0" w:color="auto"/>
            <w:right w:val="none" w:sz="0" w:space="0" w:color="auto"/>
          </w:divBdr>
        </w:div>
        <w:div w:id="1512837400">
          <w:marLeft w:val="0"/>
          <w:marRight w:val="0"/>
          <w:marTop w:val="240"/>
          <w:marBottom w:val="0"/>
          <w:divBdr>
            <w:top w:val="none" w:sz="0" w:space="0" w:color="auto"/>
            <w:left w:val="none" w:sz="0" w:space="0" w:color="auto"/>
            <w:bottom w:val="none" w:sz="0" w:space="0" w:color="auto"/>
            <w:right w:val="none" w:sz="0" w:space="0" w:color="auto"/>
          </w:divBdr>
        </w:div>
        <w:div w:id="1587887227">
          <w:marLeft w:val="0"/>
          <w:marRight w:val="0"/>
          <w:marTop w:val="240"/>
          <w:marBottom w:val="0"/>
          <w:divBdr>
            <w:top w:val="none" w:sz="0" w:space="0" w:color="auto"/>
            <w:left w:val="none" w:sz="0" w:space="0" w:color="auto"/>
            <w:bottom w:val="none" w:sz="0" w:space="0" w:color="auto"/>
            <w:right w:val="none" w:sz="0" w:space="0" w:color="auto"/>
          </w:divBdr>
        </w:div>
        <w:div w:id="1266498635">
          <w:marLeft w:val="0"/>
          <w:marRight w:val="0"/>
          <w:marTop w:val="240"/>
          <w:marBottom w:val="0"/>
          <w:divBdr>
            <w:top w:val="none" w:sz="0" w:space="0" w:color="auto"/>
            <w:left w:val="none" w:sz="0" w:space="0" w:color="auto"/>
            <w:bottom w:val="none" w:sz="0" w:space="0" w:color="auto"/>
            <w:right w:val="none" w:sz="0" w:space="0" w:color="auto"/>
          </w:divBdr>
        </w:div>
        <w:div w:id="626006602">
          <w:marLeft w:val="0"/>
          <w:marRight w:val="0"/>
          <w:marTop w:val="240"/>
          <w:marBottom w:val="0"/>
          <w:divBdr>
            <w:top w:val="none" w:sz="0" w:space="0" w:color="auto"/>
            <w:left w:val="none" w:sz="0" w:space="0" w:color="auto"/>
            <w:bottom w:val="none" w:sz="0" w:space="0" w:color="auto"/>
            <w:right w:val="none" w:sz="0" w:space="0" w:color="auto"/>
          </w:divBdr>
        </w:div>
        <w:div w:id="413863119">
          <w:marLeft w:val="0"/>
          <w:marRight w:val="0"/>
          <w:marTop w:val="240"/>
          <w:marBottom w:val="0"/>
          <w:divBdr>
            <w:top w:val="none" w:sz="0" w:space="0" w:color="auto"/>
            <w:left w:val="none" w:sz="0" w:space="0" w:color="auto"/>
            <w:bottom w:val="none" w:sz="0" w:space="0" w:color="auto"/>
            <w:right w:val="none" w:sz="0" w:space="0" w:color="auto"/>
          </w:divBdr>
        </w:div>
        <w:div w:id="1830319739">
          <w:marLeft w:val="0"/>
          <w:marRight w:val="0"/>
          <w:marTop w:val="240"/>
          <w:marBottom w:val="0"/>
          <w:divBdr>
            <w:top w:val="none" w:sz="0" w:space="0" w:color="auto"/>
            <w:left w:val="none" w:sz="0" w:space="0" w:color="auto"/>
            <w:bottom w:val="none" w:sz="0" w:space="0" w:color="auto"/>
            <w:right w:val="none" w:sz="0" w:space="0" w:color="auto"/>
          </w:divBdr>
        </w:div>
        <w:div w:id="58211948">
          <w:marLeft w:val="0"/>
          <w:marRight w:val="0"/>
          <w:marTop w:val="240"/>
          <w:marBottom w:val="0"/>
          <w:divBdr>
            <w:top w:val="none" w:sz="0" w:space="0" w:color="auto"/>
            <w:left w:val="none" w:sz="0" w:space="0" w:color="auto"/>
            <w:bottom w:val="none" w:sz="0" w:space="0" w:color="auto"/>
            <w:right w:val="none" w:sz="0" w:space="0" w:color="auto"/>
          </w:divBdr>
        </w:div>
        <w:div w:id="1373722723">
          <w:marLeft w:val="0"/>
          <w:marRight w:val="0"/>
          <w:marTop w:val="240"/>
          <w:marBottom w:val="0"/>
          <w:divBdr>
            <w:top w:val="none" w:sz="0" w:space="0" w:color="auto"/>
            <w:left w:val="none" w:sz="0" w:space="0" w:color="auto"/>
            <w:bottom w:val="none" w:sz="0" w:space="0" w:color="auto"/>
            <w:right w:val="none" w:sz="0" w:space="0" w:color="auto"/>
          </w:divBdr>
        </w:div>
        <w:div w:id="1874464649">
          <w:marLeft w:val="0"/>
          <w:marRight w:val="0"/>
          <w:marTop w:val="240"/>
          <w:marBottom w:val="0"/>
          <w:divBdr>
            <w:top w:val="none" w:sz="0" w:space="0" w:color="auto"/>
            <w:left w:val="none" w:sz="0" w:space="0" w:color="auto"/>
            <w:bottom w:val="none" w:sz="0" w:space="0" w:color="auto"/>
            <w:right w:val="none" w:sz="0" w:space="0" w:color="auto"/>
          </w:divBdr>
        </w:div>
        <w:div w:id="374044851">
          <w:marLeft w:val="0"/>
          <w:marRight w:val="0"/>
          <w:marTop w:val="240"/>
          <w:marBottom w:val="0"/>
          <w:divBdr>
            <w:top w:val="none" w:sz="0" w:space="0" w:color="auto"/>
            <w:left w:val="none" w:sz="0" w:space="0" w:color="auto"/>
            <w:bottom w:val="none" w:sz="0" w:space="0" w:color="auto"/>
            <w:right w:val="none" w:sz="0" w:space="0" w:color="auto"/>
          </w:divBdr>
        </w:div>
        <w:div w:id="404186496">
          <w:marLeft w:val="0"/>
          <w:marRight w:val="0"/>
          <w:marTop w:val="240"/>
          <w:marBottom w:val="0"/>
          <w:divBdr>
            <w:top w:val="none" w:sz="0" w:space="0" w:color="auto"/>
            <w:left w:val="none" w:sz="0" w:space="0" w:color="auto"/>
            <w:bottom w:val="none" w:sz="0" w:space="0" w:color="auto"/>
            <w:right w:val="none" w:sz="0" w:space="0" w:color="auto"/>
          </w:divBdr>
        </w:div>
        <w:div w:id="297801981">
          <w:marLeft w:val="0"/>
          <w:marRight w:val="0"/>
          <w:marTop w:val="240"/>
          <w:marBottom w:val="0"/>
          <w:divBdr>
            <w:top w:val="none" w:sz="0" w:space="0" w:color="auto"/>
            <w:left w:val="none" w:sz="0" w:space="0" w:color="auto"/>
            <w:bottom w:val="none" w:sz="0" w:space="0" w:color="auto"/>
            <w:right w:val="none" w:sz="0" w:space="0" w:color="auto"/>
          </w:divBdr>
        </w:div>
        <w:div w:id="732116555">
          <w:marLeft w:val="0"/>
          <w:marRight w:val="0"/>
          <w:marTop w:val="240"/>
          <w:marBottom w:val="0"/>
          <w:divBdr>
            <w:top w:val="none" w:sz="0" w:space="0" w:color="auto"/>
            <w:left w:val="none" w:sz="0" w:space="0" w:color="auto"/>
            <w:bottom w:val="none" w:sz="0" w:space="0" w:color="auto"/>
            <w:right w:val="none" w:sz="0" w:space="0" w:color="auto"/>
          </w:divBdr>
        </w:div>
        <w:div w:id="1727875218">
          <w:marLeft w:val="0"/>
          <w:marRight w:val="0"/>
          <w:marTop w:val="240"/>
          <w:marBottom w:val="0"/>
          <w:divBdr>
            <w:top w:val="none" w:sz="0" w:space="0" w:color="auto"/>
            <w:left w:val="none" w:sz="0" w:space="0" w:color="auto"/>
            <w:bottom w:val="none" w:sz="0" w:space="0" w:color="auto"/>
            <w:right w:val="none" w:sz="0" w:space="0" w:color="auto"/>
          </w:divBdr>
        </w:div>
        <w:div w:id="606502799">
          <w:marLeft w:val="0"/>
          <w:marRight w:val="0"/>
          <w:marTop w:val="240"/>
          <w:marBottom w:val="0"/>
          <w:divBdr>
            <w:top w:val="none" w:sz="0" w:space="0" w:color="auto"/>
            <w:left w:val="none" w:sz="0" w:space="0" w:color="auto"/>
            <w:bottom w:val="none" w:sz="0" w:space="0" w:color="auto"/>
            <w:right w:val="none" w:sz="0" w:space="0" w:color="auto"/>
          </w:divBdr>
        </w:div>
        <w:div w:id="1199247441">
          <w:marLeft w:val="0"/>
          <w:marRight w:val="0"/>
          <w:marTop w:val="240"/>
          <w:marBottom w:val="0"/>
          <w:divBdr>
            <w:top w:val="none" w:sz="0" w:space="0" w:color="auto"/>
            <w:left w:val="none" w:sz="0" w:space="0" w:color="auto"/>
            <w:bottom w:val="none" w:sz="0" w:space="0" w:color="auto"/>
            <w:right w:val="none" w:sz="0" w:space="0" w:color="auto"/>
          </w:divBdr>
        </w:div>
        <w:div w:id="37437916">
          <w:marLeft w:val="0"/>
          <w:marRight w:val="0"/>
          <w:marTop w:val="240"/>
          <w:marBottom w:val="0"/>
          <w:divBdr>
            <w:top w:val="none" w:sz="0" w:space="0" w:color="auto"/>
            <w:left w:val="none" w:sz="0" w:space="0" w:color="auto"/>
            <w:bottom w:val="none" w:sz="0" w:space="0" w:color="auto"/>
            <w:right w:val="none" w:sz="0" w:space="0" w:color="auto"/>
          </w:divBdr>
        </w:div>
        <w:div w:id="979504264">
          <w:marLeft w:val="0"/>
          <w:marRight w:val="0"/>
          <w:marTop w:val="240"/>
          <w:marBottom w:val="0"/>
          <w:divBdr>
            <w:top w:val="none" w:sz="0" w:space="0" w:color="auto"/>
            <w:left w:val="none" w:sz="0" w:space="0" w:color="auto"/>
            <w:bottom w:val="none" w:sz="0" w:space="0" w:color="auto"/>
            <w:right w:val="none" w:sz="0" w:space="0" w:color="auto"/>
          </w:divBdr>
        </w:div>
        <w:div w:id="934554058">
          <w:marLeft w:val="0"/>
          <w:marRight w:val="0"/>
          <w:marTop w:val="240"/>
          <w:marBottom w:val="0"/>
          <w:divBdr>
            <w:top w:val="none" w:sz="0" w:space="0" w:color="auto"/>
            <w:left w:val="none" w:sz="0" w:space="0" w:color="auto"/>
            <w:bottom w:val="none" w:sz="0" w:space="0" w:color="auto"/>
            <w:right w:val="none" w:sz="0" w:space="0" w:color="auto"/>
          </w:divBdr>
        </w:div>
        <w:div w:id="697778043">
          <w:marLeft w:val="0"/>
          <w:marRight w:val="0"/>
          <w:marTop w:val="240"/>
          <w:marBottom w:val="0"/>
          <w:divBdr>
            <w:top w:val="none" w:sz="0" w:space="0" w:color="auto"/>
            <w:left w:val="none" w:sz="0" w:space="0" w:color="auto"/>
            <w:bottom w:val="none" w:sz="0" w:space="0" w:color="auto"/>
            <w:right w:val="none" w:sz="0" w:space="0" w:color="auto"/>
          </w:divBdr>
        </w:div>
        <w:div w:id="1700933274">
          <w:marLeft w:val="0"/>
          <w:marRight w:val="0"/>
          <w:marTop w:val="240"/>
          <w:marBottom w:val="0"/>
          <w:divBdr>
            <w:top w:val="none" w:sz="0" w:space="0" w:color="auto"/>
            <w:left w:val="none" w:sz="0" w:space="0" w:color="auto"/>
            <w:bottom w:val="none" w:sz="0" w:space="0" w:color="auto"/>
            <w:right w:val="none" w:sz="0" w:space="0" w:color="auto"/>
          </w:divBdr>
        </w:div>
        <w:div w:id="1706515445">
          <w:marLeft w:val="0"/>
          <w:marRight w:val="0"/>
          <w:marTop w:val="240"/>
          <w:marBottom w:val="0"/>
          <w:divBdr>
            <w:top w:val="none" w:sz="0" w:space="0" w:color="auto"/>
            <w:left w:val="none" w:sz="0" w:space="0" w:color="auto"/>
            <w:bottom w:val="none" w:sz="0" w:space="0" w:color="auto"/>
            <w:right w:val="none" w:sz="0" w:space="0" w:color="auto"/>
          </w:divBdr>
        </w:div>
        <w:div w:id="1989170197">
          <w:marLeft w:val="0"/>
          <w:marRight w:val="0"/>
          <w:marTop w:val="240"/>
          <w:marBottom w:val="0"/>
          <w:divBdr>
            <w:top w:val="none" w:sz="0" w:space="0" w:color="auto"/>
            <w:left w:val="none" w:sz="0" w:space="0" w:color="auto"/>
            <w:bottom w:val="none" w:sz="0" w:space="0" w:color="auto"/>
            <w:right w:val="none" w:sz="0" w:space="0" w:color="auto"/>
          </w:divBdr>
        </w:div>
        <w:div w:id="1136725391">
          <w:marLeft w:val="0"/>
          <w:marRight w:val="0"/>
          <w:marTop w:val="240"/>
          <w:marBottom w:val="0"/>
          <w:divBdr>
            <w:top w:val="none" w:sz="0" w:space="0" w:color="auto"/>
            <w:left w:val="none" w:sz="0" w:space="0" w:color="auto"/>
            <w:bottom w:val="none" w:sz="0" w:space="0" w:color="auto"/>
            <w:right w:val="none" w:sz="0" w:space="0" w:color="auto"/>
          </w:divBdr>
        </w:div>
        <w:div w:id="1133910334">
          <w:marLeft w:val="0"/>
          <w:marRight w:val="0"/>
          <w:marTop w:val="240"/>
          <w:marBottom w:val="0"/>
          <w:divBdr>
            <w:top w:val="none" w:sz="0" w:space="0" w:color="auto"/>
            <w:left w:val="none" w:sz="0" w:space="0" w:color="auto"/>
            <w:bottom w:val="none" w:sz="0" w:space="0" w:color="auto"/>
            <w:right w:val="none" w:sz="0" w:space="0" w:color="auto"/>
          </w:divBdr>
        </w:div>
        <w:div w:id="2119256012">
          <w:marLeft w:val="0"/>
          <w:marRight w:val="0"/>
          <w:marTop w:val="240"/>
          <w:marBottom w:val="0"/>
          <w:divBdr>
            <w:top w:val="none" w:sz="0" w:space="0" w:color="auto"/>
            <w:left w:val="none" w:sz="0" w:space="0" w:color="auto"/>
            <w:bottom w:val="none" w:sz="0" w:space="0" w:color="auto"/>
            <w:right w:val="none" w:sz="0" w:space="0" w:color="auto"/>
          </w:divBdr>
        </w:div>
        <w:div w:id="2067754153">
          <w:marLeft w:val="0"/>
          <w:marRight w:val="0"/>
          <w:marTop w:val="240"/>
          <w:marBottom w:val="0"/>
          <w:divBdr>
            <w:top w:val="none" w:sz="0" w:space="0" w:color="auto"/>
            <w:left w:val="none" w:sz="0" w:space="0" w:color="auto"/>
            <w:bottom w:val="none" w:sz="0" w:space="0" w:color="auto"/>
            <w:right w:val="none" w:sz="0" w:space="0" w:color="auto"/>
          </w:divBdr>
        </w:div>
        <w:div w:id="930549771">
          <w:marLeft w:val="0"/>
          <w:marRight w:val="0"/>
          <w:marTop w:val="240"/>
          <w:marBottom w:val="0"/>
          <w:divBdr>
            <w:top w:val="none" w:sz="0" w:space="0" w:color="auto"/>
            <w:left w:val="none" w:sz="0" w:space="0" w:color="auto"/>
            <w:bottom w:val="none" w:sz="0" w:space="0" w:color="auto"/>
            <w:right w:val="none" w:sz="0" w:space="0" w:color="auto"/>
          </w:divBdr>
        </w:div>
        <w:div w:id="1929458554">
          <w:marLeft w:val="0"/>
          <w:marRight w:val="0"/>
          <w:marTop w:val="240"/>
          <w:marBottom w:val="0"/>
          <w:divBdr>
            <w:top w:val="none" w:sz="0" w:space="0" w:color="auto"/>
            <w:left w:val="none" w:sz="0" w:space="0" w:color="auto"/>
            <w:bottom w:val="none" w:sz="0" w:space="0" w:color="auto"/>
            <w:right w:val="none" w:sz="0" w:space="0" w:color="auto"/>
          </w:divBdr>
        </w:div>
        <w:div w:id="1418020327">
          <w:marLeft w:val="0"/>
          <w:marRight w:val="0"/>
          <w:marTop w:val="240"/>
          <w:marBottom w:val="0"/>
          <w:divBdr>
            <w:top w:val="none" w:sz="0" w:space="0" w:color="auto"/>
            <w:left w:val="none" w:sz="0" w:space="0" w:color="auto"/>
            <w:bottom w:val="none" w:sz="0" w:space="0" w:color="auto"/>
            <w:right w:val="none" w:sz="0" w:space="0" w:color="auto"/>
          </w:divBdr>
        </w:div>
        <w:div w:id="1264872742">
          <w:marLeft w:val="0"/>
          <w:marRight w:val="0"/>
          <w:marTop w:val="240"/>
          <w:marBottom w:val="0"/>
          <w:divBdr>
            <w:top w:val="none" w:sz="0" w:space="0" w:color="auto"/>
            <w:left w:val="none" w:sz="0" w:space="0" w:color="auto"/>
            <w:bottom w:val="none" w:sz="0" w:space="0" w:color="auto"/>
            <w:right w:val="none" w:sz="0" w:space="0" w:color="auto"/>
          </w:divBdr>
        </w:div>
        <w:div w:id="93016876">
          <w:marLeft w:val="0"/>
          <w:marRight w:val="0"/>
          <w:marTop w:val="240"/>
          <w:marBottom w:val="0"/>
          <w:divBdr>
            <w:top w:val="none" w:sz="0" w:space="0" w:color="auto"/>
            <w:left w:val="none" w:sz="0" w:space="0" w:color="auto"/>
            <w:bottom w:val="none" w:sz="0" w:space="0" w:color="auto"/>
            <w:right w:val="none" w:sz="0" w:space="0" w:color="auto"/>
          </w:divBdr>
        </w:div>
        <w:div w:id="1350374984">
          <w:marLeft w:val="0"/>
          <w:marRight w:val="0"/>
          <w:marTop w:val="240"/>
          <w:marBottom w:val="0"/>
          <w:divBdr>
            <w:top w:val="none" w:sz="0" w:space="0" w:color="auto"/>
            <w:left w:val="none" w:sz="0" w:space="0" w:color="auto"/>
            <w:bottom w:val="none" w:sz="0" w:space="0" w:color="auto"/>
            <w:right w:val="none" w:sz="0" w:space="0" w:color="auto"/>
          </w:divBdr>
        </w:div>
        <w:div w:id="1773086502">
          <w:marLeft w:val="0"/>
          <w:marRight w:val="0"/>
          <w:marTop w:val="240"/>
          <w:marBottom w:val="0"/>
          <w:divBdr>
            <w:top w:val="none" w:sz="0" w:space="0" w:color="auto"/>
            <w:left w:val="none" w:sz="0" w:space="0" w:color="auto"/>
            <w:bottom w:val="none" w:sz="0" w:space="0" w:color="auto"/>
            <w:right w:val="none" w:sz="0" w:space="0" w:color="auto"/>
          </w:divBdr>
        </w:div>
        <w:div w:id="2004041021">
          <w:marLeft w:val="0"/>
          <w:marRight w:val="0"/>
          <w:marTop w:val="240"/>
          <w:marBottom w:val="0"/>
          <w:divBdr>
            <w:top w:val="none" w:sz="0" w:space="0" w:color="auto"/>
            <w:left w:val="none" w:sz="0" w:space="0" w:color="auto"/>
            <w:bottom w:val="none" w:sz="0" w:space="0" w:color="auto"/>
            <w:right w:val="none" w:sz="0" w:space="0" w:color="auto"/>
          </w:divBdr>
        </w:div>
        <w:div w:id="1772972233">
          <w:marLeft w:val="0"/>
          <w:marRight w:val="0"/>
          <w:marTop w:val="240"/>
          <w:marBottom w:val="0"/>
          <w:divBdr>
            <w:top w:val="none" w:sz="0" w:space="0" w:color="auto"/>
            <w:left w:val="none" w:sz="0" w:space="0" w:color="auto"/>
            <w:bottom w:val="none" w:sz="0" w:space="0" w:color="auto"/>
            <w:right w:val="none" w:sz="0" w:space="0" w:color="auto"/>
          </w:divBdr>
        </w:div>
        <w:div w:id="144318220">
          <w:marLeft w:val="0"/>
          <w:marRight w:val="0"/>
          <w:marTop w:val="240"/>
          <w:marBottom w:val="0"/>
          <w:divBdr>
            <w:top w:val="none" w:sz="0" w:space="0" w:color="auto"/>
            <w:left w:val="none" w:sz="0" w:space="0" w:color="auto"/>
            <w:bottom w:val="none" w:sz="0" w:space="0" w:color="auto"/>
            <w:right w:val="none" w:sz="0" w:space="0" w:color="auto"/>
          </w:divBdr>
        </w:div>
        <w:div w:id="477576310">
          <w:marLeft w:val="0"/>
          <w:marRight w:val="0"/>
          <w:marTop w:val="240"/>
          <w:marBottom w:val="0"/>
          <w:divBdr>
            <w:top w:val="none" w:sz="0" w:space="0" w:color="auto"/>
            <w:left w:val="none" w:sz="0" w:space="0" w:color="auto"/>
            <w:bottom w:val="none" w:sz="0" w:space="0" w:color="auto"/>
            <w:right w:val="none" w:sz="0" w:space="0" w:color="auto"/>
          </w:divBdr>
        </w:div>
        <w:div w:id="347368774">
          <w:marLeft w:val="0"/>
          <w:marRight w:val="0"/>
          <w:marTop w:val="240"/>
          <w:marBottom w:val="0"/>
          <w:divBdr>
            <w:top w:val="none" w:sz="0" w:space="0" w:color="auto"/>
            <w:left w:val="none" w:sz="0" w:space="0" w:color="auto"/>
            <w:bottom w:val="none" w:sz="0" w:space="0" w:color="auto"/>
            <w:right w:val="none" w:sz="0" w:space="0" w:color="auto"/>
          </w:divBdr>
        </w:div>
        <w:div w:id="965353577">
          <w:marLeft w:val="0"/>
          <w:marRight w:val="0"/>
          <w:marTop w:val="240"/>
          <w:marBottom w:val="0"/>
          <w:divBdr>
            <w:top w:val="none" w:sz="0" w:space="0" w:color="auto"/>
            <w:left w:val="none" w:sz="0" w:space="0" w:color="auto"/>
            <w:bottom w:val="none" w:sz="0" w:space="0" w:color="auto"/>
            <w:right w:val="none" w:sz="0" w:space="0" w:color="auto"/>
          </w:divBdr>
        </w:div>
        <w:div w:id="1899901992">
          <w:marLeft w:val="0"/>
          <w:marRight w:val="0"/>
          <w:marTop w:val="240"/>
          <w:marBottom w:val="0"/>
          <w:divBdr>
            <w:top w:val="none" w:sz="0" w:space="0" w:color="auto"/>
            <w:left w:val="none" w:sz="0" w:space="0" w:color="auto"/>
            <w:bottom w:val="none" w:sz="0" w:space="0" w:color="auto"/>
            <w:right w:val="none" w:sz="0" w:space="0" w:color="auto"/>
          </w:divBdr>
        </w:div>
        <w:div w:id="1916471336">
          <w:marLeft w:val="0"/>
          <w:marRight w:val="0"/>
          <w:marTop w:val="240"/>
          <w:marBottom w:val="0"/>
          <w:divBdr>
            <w:top w:val="none" w:sz="0" w:space="0" w:color="auto"/>
            <w:left w:val="none" w:sz="0" w:space="0" w:color="auto"/>
            <w:bottom w:val="none" w:sz="0" w:space="0" w:color="auto"/>
            <w:right w:val="none" w:sz="0" w:space="0" w:color="auto"/>
          </w:divBdr>
        </w:div>
        <w:div w:id="1942567392">
          <w:marLeft w:val="0"/>
          <w:marRight w:val="0"/>
          <w:marTop w:val="240"/>
          <w:marBottom w:val="0"/>
          <w:divBdr>
            <w:top w:val="none" w:sz="0" w:space="0" w:color="auto"/>
            <w:left w:val="none" w:sz="0" w:space="0" w:color="auto"/>
            <w:bottom w:val="none" w:sz="0" w:space="0" w:color="auto"/>
            <w:right w:val="none" w:sz="0" w:space="0" w:color="auto"/>
          </w:divBdr>
        </w:div>
        <w:div w:id="1809933658">
          <w:marLeft w:val="0"/>
          <w:marRight w:val="0"/>
          <w:marTop w:val="240"/>
          <w:marBottom w:val="0"/>
          <w:divBdr>
            <w:top w:val="none" w:sz="0" w:space="0" w:color="auto"/>
            <w:left w:val="none" w:sz="0" w:space="0" w:color="auto"/>
            <w:bottom w:val="none" w:sz="0" w:space="0" w:color="auto"/>
            <w:right w:val="none" w:sz="0" w:space="0" w:color="auto"/>
          </w:divBdr>
        </w:div>
        <w:div w:id="1239444700">
          <w:marLeft w:val="0"/>
          <w:marRight w:val="0"/>
          <w:marTop w:val="240"/>
          <w:marBottom w:val="0"/>
          <w:divBdr>
            <w:top w:val="none" w:sz="0" w:space="0" w:color="auto"/>
            <w:left w:val="none" w:sz="0" w:space="0" w:color="auto"/>
            <w:bottom w:val="none" w:sz="0" w:space="0" w:color="auto"/>
            <w:right w:val="none" w:sz="0" w:space="0" w:color="auto"/>
          </w:divBdr>
        </w:div>
        <w:div w:id="1406145542">
          <w:marLeft w:val="0"/>
          <w:marRight w:val="0"/>
          <w:marTop w:val="240"/>
          <w:marBottom w:val="0"/>
          <w:divBdr>
            <w:top w:val="none" w:sz="0" w:space="0" w:color="auto"/>
            <w:left w:val="none" w:sz="0" w:space="0" w:color="auto"/>
            <w:bottom w:val="none" w:sz="0" w:space="0" w:color="auto"/>
            <w:right w:val="none" w:sz="0" w:space="0" w:color="auto"/>
          </w:divBdr>
        </w:div>
        <w:div w:id="1243101574">
          <w:marLeft w:val="0"/>
          <w:marRight w:val="0"/>
          <w:marTop w:val="240"/>
          <w:marBottom w:val="0"/>
          <w:divBdr>
            <w:top w:val="none" w:sz="0" w:space="0" w:color="auto"/>
            <w:left w:val="none" w:sz="0" w:space="0" w:color="auto"/>
            <w:bottom w:val="none" w:sz="0" w:space="0" w:color="auto"/>
            <w:right w:val="none" w:sz="0" w:space="0" w:color="auto"/>
          </w:divBdr>
        </w:div>
        <w:div w:id="1699624938">
          <w:marLeft w:val="0"/>
          <w:marRight w:val="0"/>
          <w:marTop w:val="240"/>
          <w:marBottom w:val="0"/>
          <w:divBdr>
            <w:top w:val="none" w:sz="0" w:space="0" w:color="auto"/>
            <w:left w:val="none" w:sz="0" w:space="0" w:color="auto"/>
            <w:bottom w:val="none" w:sz="0" w:space="0" w:color="auto"/>
            <w:right w:val="none" w:sz="0" w:space="0" w:color="auto"/>
          </w:divBdr>
        </w:div>
        <w:div w:id="551238301">
          <w:marLeft w:val="0"/>
          <w:marRight w:val="0"/>
          <w:marTop w:val="240"/>
          <w:marBottom w:val="0"/>
          <w:divBdr>
            <w:top w:val="none" w:sz="0" w:space="0" w:color="auto"/>
            <w:left w:val="none" w:sz="0" w:space="0" w:color="auto"/>
            <w:bottom w:val="none" w:sz="0" w:space="0" w:color="auto"/>
            <w:right w:val="none" w:sz="0" w:space="0" w:color="auto"/>
          </w:divBdr>
        </w:div>
        <w:div w:id="744298163">
          <w:marLeft w:val="0"/>
          <w:marRight w:val="0"/>
          <w:marTop w:val="240"/>
          <w:marBottom w:val="0"/>
          <w:divBdr>
            <w:top w:val="none" w:sz="0" w:space="0" w:color="auto"/>
            <w:left w:val="none" w:sz="0" w:space="0" w:color="auto"/>
            <w:bottom w:val="none" w:sz="0" w:space="0" w:color="auto"/>
            <w:right w:val="none" w:sz="0" w:space="0" w:color="auto"/>
          </w:divBdr>
        </w:div>
        <w:div w:id="1373648677">
          <w:marLeft w:val="0"/>
          <w:marRight w:val="0"/>
          <w:marTop w:val="240"/>
          <w:marBottom w:val="0"/>
          <w:divBdr>
            <w:top w:val="none" w:sz="0" w:space="0" w:color="auto"/>
            <w:left w:val="none" w:sz="0" w:space="0" w:color="auto"/>
            <w:bottom w:val="none" w:sz="0" w:space="0" w:color="auto"/>
            <w:right w:val="none" w:sz="0" w:space="0" w:color="auto"/>
          </w:divBdr>
        </w:div>
        <w:div w:id="643855125">
          <w:marLeft w:val="0"/>
          <w:marRight w:val="0"/>
          <w:marTop w:val="240"/>
          <w:marBottom w:val="0"/>
          <w:divBdr>
            <w:top w:val="none" w:sz="0" w:space="0" w:color="auto"/>
            <w:left w:val="none" w:sz="0" w:space="0" w:color="auto"/>
            <w:bottom w:val="none" w:sz="0" w:space="0" w:color="auto"/>
            <w:right w:val="none" w:sz="0" w:space="0" w:color="auto"/>
          </w:divBdr>
        </w:div>
        <w:div w:id="117266936">
          <w:marLeft w:val="0"/>
          <w:marRight w:val="0"/>
          <w:marTop w:val="240"/>
          <w:marBottom w:val="0"/>
          <w:divBdr>
            <w:top w:val="none" w:sz="0" w:space="0" w:color="auto"/>
            <w:left w:val="none" w:sz="0" w:space="0" w:color="auto"/>
            <w:bottom w:val="none" w:sz="0" w:space="0" w:color="auto"/>
            <w:right w:val="none" w:sz="0" w:space="0" w:color="auto"/>
          </w:divBdr>
        </w:div>
        <w:div w:id="267471264">
          <w:marLeft w:val="0"/>
          <w:marRight w:val="0"/>
          <w:marTop w:val="240"/>
          <w:marBottom w:val="0"/>
          <w:divBdr>
            <w:top w:val="none" w:sz="0" w:space="0" w:color="auto"/>
            <w:left w:val="none" w:sz="0" w:space="0" w:color="auto"/>
            <w:bottom w:val="none" w:sz="0" w:space="0" w:color="auto"/>
            <w:right w:val="none" w:sz="0" w:space="0" w:color="auto"/>
          </w:divBdr>
        </w:div>
        <w:div w:id="237636552">
          <w:marLeft w:val="0"/>
          <w:marRight w:val="0"/>
          <w:marTop w:val="240"/>
          <w:marBottom w:val="0"/>
          <w:divBdr>
            <w:top w:val="none" w:sz="0" w:space="0" w:color="auto"/>
            <w:left w:val="none" w:sz="0" w:space="0" w:color="auto"/>
            <w:bottom w:val="none" w:sz="0" w:space="0" w:color="auto"/>
            <w:right w:val="none" w:sz="0" w:space="0" w:color="auto"/>
          </w:divBdr>
        </w:div>
        <w:div w:id="1964071241">
          <w:marLeft w:val="0"/>
          <w:marRight w:val="0"/>
          <w:marTop w:val="240"/>
          <w:marBottom w:val="0"/>
          <w:divBdr>
            <w:top w:val="none" w:sz="0" w:space="0" w:color="auto"/>
            <w:left w:val="none" w:sz="0" w:space="0" w:color="auto"/>
            <w:bottom w:val="none" w:sz="0" w:space="0" w:color="auto"/>
            <w:right w:val="none" w:sz="0" w:space="0" w:color="auto"/>
          </w:divBdr>
        </w:div>
        <w:div w:id="1544974678">
          <w:marLeft w:val="0"/>
          <w:marRight w:val="0"/>
          <w:marTop w:val="240"/>
          <w:marBottom w:val="0"/>
          <w:divBdr>
            <w:top w:val="none" w:sz="0" w:space="0" w:color="auto"/>
            <w:left w:val="none" w:sz="0" w:space="0" w:color="auto"/>
            <w:bottom w:val="none" w:sz="0" w:space="0" w:color="auto"/>
            <w:right w:val="none" w:sz="0" w:space="0" w:color="auto"/>
          </w:divBdr>
        </w:div>
        <w:div w:id="152528212">
          <w:marLeft w:val="0"/>
          <w:marRight w:val="0"/>
          <w:marTop w:val="240"/>
          <w:marBottom w:val="0"/>
          <w:divBdr>
            <w:top w:val="none" w:sz="0" w:space="0" w:color="auto"/>
            <w:left w:val="none" w:sz="0" w:space="0" w:color="auto"/>
            <w:bottom w:val="none" w:sz="0" w:space="0" w:color="auto"/>
            <w:right w:val="none" w:sz="0" w:space="0" w:color="auto"/>
          </w:divBdr>
        </w:div>
        <w:div w:id="1797286984">
          <w:marLeft w:val="0"/>
          <w:marRight w:val="0"/>
          <w:marTop w:val="240"/>
          <w:marBottom w:val="0"/>
          <w:divBdr>
            <w:top w:val="none" w:sz="0" w:space="0" w:color="auto"/>
            <w:left w:val="none" w:sz="0" w:space="0" w:color="auto"/>
            <w:bottom w:val="none" w:sz="0" w:space="0" w:color="auto"/>
            <w:right w:val="none" w:sz="0" w:space="0" w:color="auto"/>
          </w:divBdr>
        </w:div>
        <w:div w:id="1355497167">
          <w:marLeft w:val="0"/>
          <w:marRight w:val="0"/>
          <w:marTop w:val="240"/>
          <w:marBottom w:val="0"/>
          <w:divBdr>
            <w:top w:val="none" w:sz="0" w:space="0" w:color="auto"/>
            <w:left w:val="none" w:sz="0" w:space="0" w:color="auto"/>
            <w:bottom w:val="none" w:sz="0" w:space="0" w:color="auto"/>
            <w:right w:val="none" w:sz="0" w:space="0" w:color="auto"/>
          </w:divBdr>
        </w:div>
        <w:div w:id="497813363">
          <w:marLeft w:val="0"/>
          <w:marRight w:val="0"/>
          <w:marTop w:val="240"/>
          <w:marBottom w:val="0"/>
          <w:divBdr>
            <w:top w:val="none" w:sz="0" w:space="0" w:color="auto"/>
            <w:left w:val="none" w:sz="0" w:space="0" w:color="auto"/>
            <w:bottom w:val="none" w:sz="0" w:space="0" w:color="auto"/>
            <w:right w:val="none" w:sz="0" w:space="0" w:color="auto"/>
          </w:divBdr>
        </w:div>
        <w:div w:id="1543246183">
          <w:marLeft w:val="0"/>
          <w:marRight w:val="0"/>
          <w:marTop w:val="240"/>
          <w:marBottom w:val="0"/>
          <w:divBdr>
            <w:top w:val="none" w:sz="0" w:space="0" w:color="auto"/>
            <w:left w:val="none" w:sz="0" w:space="0" w:color="auto"/>
            <w:bottom w:val="none" w:sz="0" w:space="0" w:color="auto"/>
            <w:right w:val="none" w:sz="0" w:space="0" w:color="auto"/>
          </w:divBdr>
        </w:div>
        <w:div w:id="989166431">
          <w:marLeft w:val="0"/>
          <w:marRight w:val="0"/>
          <w:marTop w:val="240"/>
          <w:marBottom w:val="0"/>
          <w:divBdr>
            <w:top w:val="none" w:sz="0" w:space="0" w:color="auto"/>
            <w:left w:val="none" w:sz="0" w:space="0" w:color="auto"/>
            <w:bottom w:val="none" w:sz="0" w:space="0" w:color="auto"/>
            <w:right w:val="none" w:sz="0" w:space="0" w:color="auto"/>
          </w:divBdr>
        </w:div>
        <w:div w:id="110129505">
          <w:marLeft w:val="0"/>
          <w:marRight w:val="0"/>
          <w:marTop w:val="240"/>
          <w:marBottom w:val="0"/>
          <w:divBdr>
            <w:top w:val="none" w:sz="0" w:space="0" w:color="auto"/>
            <w:left w:val="none" w:sz="0" w:space="0" w:color="auto"/>
            <w:bottom w:val="none" w:sz="0" w:space="0" w:color="auto"/>
            <w:right w:val="none" w:sz="0" w:space="0" w:color="auto"/>
          </w:divBdr>
        </w:div>
        <w:div w:id="963735270">
          <w:marLeft w:val="0"/>
          <w:marRight w:val="0"/>
          <w:marTop w:val="240"/>
          <w:marBottom w:val="0"/>
          <w:divBdr>
            <w:top w:val="none" w:sz="0" w:space="0" w:color="auto"/>
            <w:left w:val="none" w:sz="0" w:space="0" w:color="auto"/>
            <w:bottom w:val="none" w:sz="0" w:space="0" w:color="auto"/>
            <w:right w:val="none" w:sz="0" w:space="0" w:color="auto"/>
          </w:divBdr>
        </w:div>
        <w:div w:id="103043681">
          <w:marLeft w:val="0"/>
          <w:marRight w:val="0"/>
          <w:marTop w:val="240"/>
          <w:marBottom w:val="0"/>
          <w:divBdr>
            <w:top w:val="none" w:sz="0" w:space="0" w:color="auto"/>
            <w:left w:val="none" w:sz="0" w:space="0" w:color="auto"/>
            <w:bottom w:val="none" w:sz="0" w:space="0" w:color="auto"/>
            <w:right w:val="none" w:sz="0" w:space="0" w:color="auto"/>
          </w:divBdr>
        </w:div>
        <w:div w:id="1985810354">
          <w:marLeft w:val="0"/>
          <w:marRight w:val="0"/>
          <w:marTop w:val="240"/>
          <w:marBottom w:val="0"/>
          <w:divBdr>
            <w:top w:val="none" w:sz="0" w:space="0" w:color="auto"/>
            <w:left w:val="none" w:sz="0" w:space="0" w:color="auto"/>
            <w:bottom w:val="none" w:sz="0" w:space="0" w:color="auto"/>
            <w:right w:val="none" w:sz="0" w:space="0" w:color="auto"/>
          </w:divBdr>
        </w:div>
        <w:div w:id="893128670">
          <w:marLeft w:val="0"/>
          <w:marRight w:val="0"/>
          <w:marTop w:val="240"/>
          <w:marBottom w:val="0"/>
          <w:divBdr>
            <w:top w:val="none" w:sz="0" w:space="0" w:color="auto"/>
            <w:left w:val="none" w:sz="0" w:space="0" w:color="auto"/>
            <w:bottom w:val="none" w:sz="0" w:space="0" w:color="auto"/>
            <w:right w:val="none" w:sz="0" w:space="0" w:color="auto"/>
          </w:divBdr>
        </w:div>
        <w:div w:id="1484160454">
          <w:marLeft w:val="0"/>
          <w:marRight w:val="0"/>
          <w:marTop w:val="240"/>
          <w:marBottom w:val="0"/>
          <w:divBdr>
            <w:top w:val="none" w:sz="0" w:space="0" w:color="auto"/>
            <w:left w:val="none" w:sz="0" w:space="0" w:color="auto"/>
            <w:bottom w:val="none" w:sz="0" w:space="0" w:color="auto"/>
            <w:right w:val="none" w:sz="0" w:space="0" w:color="auto"/>
          </w:divBdr>
        </w:div>
        <w:div w:id="899054178">
          <w:marLeft w:val="0"/>
          <w:marRight w:val="0"/>
          <w:marTop w:val="240"/>
          <w:marBottom w:val="0"/>
          <w:divBdr>
            <w:top w:val="none" w:sz="0" w:space="0" w:color="auto"/>
            <w:left w:val="none" w:sz="0" w:space="0" w:color="auto"/>
            <w:bottom w:val="none" w:sz="0" w:space="0" w:color="auto"/>
            <w:right w:val="none" w:sz="0" w:space="0" w:color="auto"/>
          </w:divBdr>
        </w:div>
        <w:div w:id="1010135712">
          <w:marLeft w:val="0"/>
          <w:marRight w:val="0"/>
          <w:marTop w:val="240"/>
          <w:marBottom w:val="0"/>
          <w:divBdr>
            <w:top w:val="none" w:sz="0" w:space="0" w:color="auto"/>
            <w:left w:val="none" w:sz="0" w:space="0" w:color="auto"/>
            <w:bottom w:val="none" w:sz="0" w:space="0" w:color="auto"/>
            <w:right w:val="none" w:sz="0" w:space="0" w:color="auto"/>
          </w:divBdr>
        </w:div>
        <w:div w:id="2110470500">
          <w:marLeft w:val="0"/>
          <w:marRight w:val="0"/>
          <w:marTop w:val="240"/>
          <w:marBottom w:val="0"/>
          <w:divBdr>
            <w:top w:val="none" w:sz="0" w:space="0" w:color="auto"/>
            <w:left w:val="none" w:sz="0" w:space="0" w:color="auto"/>
            <w:bottom w:val="none" w:sz="0" w:space="0" w:color="auto"/>
            <w:right w:val="none" w:sz="0" w:space="0" w:color="auto"/>
          </w:divBdr>
        </w:div>
        <w:div w:id="1236167715">
          <w:marLeft w:val="0"/>
          <w:marRight w:val="0"/>
          <w:marTop w:val="240"/>
          <w:marBottom w:val="0"/>
          <w:divBdr>
            <w:top w:val="none" w:sz="0" w:space="0" w:color="auto"/>
            <w:left w:val="none" w:sz="0" w:space="0" w:color="auto"/>
            <w:bottom w:val="none" w:sz="0" w:space="0" w:color="auto"/>
            <w:right w:val="none" w:sz="0" w:space="0" w:color="auto"/>
          </w:divBdr>
        </w:div>
        <w:div w:id="826433423">
          <w:marLeft w:val="0"/>
          <w:marRight w:val="0"/>
          <w:marTop w:val="240"/>
          <w:marBottom w:val="0"/>
          <w:divBdr>
            <w:top w:val="none" w:sz="0" w:space="0" w:color="auto"/>
            <w:left w:val="none" w:sz="0" w:space="0" w:color="auto"/>
            <w:bottom w:val="none" w:sz="0" w:space="0" w:color="auto"/>
            <w:right w:val="none" w:sz="0" w:space="0" w:color="auto"/>
          </w:divBdr>
        </w:div>
        <w:div w:id="155852188">
          <w:marLeft w:val="0"/>
          <w:marRight w:val="0"/>
          <w:marTop w:val="240"/>
          <w:marBottom w:val="0"/>
          <w:divBdr>
            <w:top w:val="none" w:sz="0" w:space="0" w:color="auto"/>
            <w:left w:val="none" w:sz="0" w:space="0" w:color="auto"/>
            <w:bottom w:val="none" w:sz="0" w:space="0" w:color="auto"/>
            <w:right w:val="none" w:sz="0" w:space="0" w:color="auto"/>
          </w:divBdr>
        </w:div>
        <w:div w:id="1961911791">
          <w:marLeft w:val="0"/>
          <w:marRight w:val="0"/>
          <w:marTop w:val="240"/>
          <w:marBottom w:val="0"/>
          <w:divBdr>
            <w:top w:val="none" w:sz="0" w:space="0" w:color="auto"/>
            <w:left w:val="none" w:sz="0" w:space="0" w:color="auto"/>
            <w:bottom w:val="none" w:sz="0" w:space="0" w:color="auto"/>
            <w:right w:val="none" w:sz="0" w:space="0" w:color="auto"/>
          </w:divBdr>
        </w:div>
        <w:div w:id="380902291">
          <w:marLeft w:val="0"/>
          <w:marRight w:val="0"/>
          <w:marTop w:val="240"/>
          <w:marBottom w:val="0"/>
          <w:divBdr>
            <w:top w:val="none" w:sz="0" w:space="0" w:color="auto"/>
            <w:left w:val="none" w:sz="0" w:space="0" w:color="auto"/>
            <w:bottom w:val="none" w:sz="0" w:space="0" w:color="auto"/>
            <w:right w:val="none" w:sz="0" w:space="0" w:color="auto"/>
          </w:divBdr>
        </w:div>
        <w:div w:id="1597472705">
          <w:marLeft w:val="0"/>
          <w:marRight w:val="0"/>
          <w:marTop w:val="240"/>
          <w:marBottom w:val="0"/>
          <w:divBdr>
            <w:top w:val="none" w:sz="0" w:space="0" w:color="auto"/>
            <w:left w:val="none" w:sz="0" w:space="0" w:color="auto"/>
            <w:bottom w:val="none" w:sz="0" w:space="0" w:color="auto"/>
            <w:right w:val="none" w:sz="0" w:space="0" w:color="auto"/>
          </w:divBdr>
        </w:div>
        <w:div w:id="1143542838">
          <w:marLeft w:val="0"/>
          <w:marRight w:val="0"/>
          <w:marTop w:val="240"/>
          <w:marBottom w:val="0"/>
          <w:divBdr>
            <w:top w:val="none" w:sz="0" w:space="0" w:color="auto"/>
            <w:left w:val="none" w:sz="0" w:space="0" w:color="auto"/>
            <w:bottom w:val="none" w:sz="0" w:space="0" w:color="auto"/>
            <w:right w:val="none" w:sz="0" w:space="0" w:color="auto"/>
          </w:divBdr>
        </w:div>
        <w:div w:id="1612932628">
          <w:marLeft w:val="0"/>
          <w:marRight w:val="0"/>
          <w:marTop w:val="240"/>
          <w:marBottom w:val="0"/>
          <w:divBdr>
            <w:top w:val="none" w:sz="0" w:space="0" w:color="auto"/>
            <w:left w:val="none" w:sz="0" w:space="0" w:color="auto"/>
            <w:bottom w:val="none" w:sz="0" w:space="0" w:color="auto"/>
            <w:right w:val="none" w:sz="0" w:space="0" w:color="auto"/>
          </w:divBdr>
        </w:div>
        <w:div w:id="699013850">
          <w:marLeft w:val="0"/>
          <w:marRight w:val="0"/>
          <w:marTop w:val="240"/>
          <w:marBottom w:val="0"/>
          <w:divBdr>
            <w:top w:val="none" w:sz="0" w:space="0" w:color="auto"/>
            <w:left w:val="none" w:sz="0" w:space="0" w:color="auto"/>
            <w:bottom w:val="none" w:sz="0" w:space="0" w:color="auto"/>
            <w:right w:val="none" w:sz="0" w:space="0" w:color="auto"/>
          </w:divBdr>
        </w:div>
        <w:div w:id="482158922">
          <w:marLeft w:val="0"/>
          <w:marRight w:val="0"/>
          <w:marTop w:val="240"/>
          <w:marBottom w:val="0"/>
          <w:divBdr>
            <w:top w:val="none" w:sz="0" w:space="0" w:color="auto"/>
            <w:left w:val="none" w:sz="0" w:space="0" w:color="auto"/>
            <w:bottom w:val="none" w:sz="0" w:space="0" w:color="auto"/>
            <w:right w:val="none" w:sz="0" w:space="0" w:color="auto"/>
          </w:divBdr>
        </w:div>
        <w:div w:id="221329066">
          <w:marLeft w:val="0"/>
          <w:marRight w:val="0"/>
          <w:marTop w:val="240"/>
          <w:marBottom w:val="0"/>
          <w:divBdr>
            <w:top w:val="none" w:sz="0" w:space="0" w:color="auto"/>
            <w:left w:val="none" w:sz="0" w:space="0" w:color="auto"/>
            <w:bottom w:val="none" w:sz="0" w:space="0" w:color="auto"/>
            <w:right w:val="none" w:sz="0" w:space="0" w:color="auto"/>
          </w:divBdr>
        </w:div>
        <w:div w:id="777599716">
          <w:marLeft w:val="0"/>
          <w:marRight w:val="0"/>
          <w:marTop w:val="240"/>
          <w:marBottom w:val="0"/>
          <w:divBdr>
            <w:top w:val="none" w:sz="0" w:space="0" w:color="auto"/>
            <w:left w:val="none" w:sz="0" w:space="0" w:color="auto"/>
            <w:bottom w:val="none" w:sz="0" w:space="0" w:color="auto"/>
            <w:right w:val="none" w:sz="0" w:space="0" w:color="auto"/>
          </w:divBdr>
        </w:div>
        <w:div w:id="1279222290">
          <w:marLeft w:val="0"/>
          <w:marRight w:val="0"/>
          <w:marTop w:val="240"/>
          <w:marBottom w:val="0"/>
          <w:divBdr>
            <w:top w:val="none" w:sz="0" w:space="0" w:color="auto"/>
            <w:left w:val="none" w:sz="0" w:space="0" w:color="auto"/>
            <w:bottom w:val="none" w:sz="0" w:space="0" w:color="auto"/>
            <w:right w:val="none" w:sz="0" w:space="0" w:color="auto"/>
          </w:divBdr>
        </w:div>
        <w:div w:id="82304">
          <w:marLeft w:val="0"/>
          <w:marRight w:val="0"/>
          <w:marTop w:val="240"/>
          <w:marBottom w:val="0"/>
          <w:divBdr>
            <w:top w:val="none" w:sz="0" w:space="0" w:color="auto"/>
            <w:left w:val="none" w:sz="0" w:space="0" w:color="auto"/>
            <w:bottom w:val="none" w:sz="0" w:space="0" w:color="auto"/>
            <w:right w:val="none" w:sz="0" w:space="0" w:color="auto"/>
          </w:divBdr>
        </w:div>
        <w:div w:id="1407262572">
          <w:marLeft w:val="0"/>
          <w:marRight w:val="0"/>
          <w:marTop w:val="240"/>
          <w:marBottom w:val="0"/>
          <w:divBdr>
            <w:top w:val="none" w:sz="0" w:space="0" w:color="auto"/>
            <w:left w:val="none" w:sz="0" w:space="0" w:color="auto"/>
            <w:bottom w:val="none" w:sz="0" w:space="0" w:color="auto"/>
            <w:right w:val="none" w:sz="0" w:space="0" w:color="auto"/>
          </w:divBdr>
        </w:div>
        <w:div w:id="263652851">
          <w:marLeft w:val="0"/>
          <w:marRight w:val="0"/>
          <w:marTop w:val="240"/>
          <w:marBottom w:val="0"/>
          <w:divBdr>
            <w:top w:val="none" w:sz="0" w:space="0" w:color="auto"/>
            <w:left w:val="none" w:sz="0" w:space="0" w:color="auto"/>
            <w:bottom w:val="none" w:sz="0" w:space="0" w:color="auto"/>
            <w:right w:val="none" w:sz="0" w:space="0" w:color="auto"/>
          </w:divBdr>
        </w:div>
        <w:div w:id="920411849">
          <w:marLeft w:val="0"/>
          <w:marRight w:val="0"/>
          <w:marTop w:val="240"/>
          <w:marBottom w:val="0"/>
          <w:divBdr>
            <w:top w:val="none" w:sz="0" w:space="0" w:color="auto"/>
            <w:left w:val="none" w:sz="0" w:space="0" w:color="auto"/>
            <w:bottom w:val="none" w:sz="0" w:space="0" w:color="auto"/>
            <w:right w:val="none" w:sz="0" w:space="0" w:color="auto"/>
          </w:divBdr>
        </w:div>
        <w:div w:id="1640721547">
          <w:marLeft w:val="0"/>
          <w:marRight w:val="0"/>
          <w:marTop w:val="240"/>
          <w:marBottom w:val="0"/>
          <w:divBdr>
            <w:top w:val="none" w:sz="0" w:space="0" w:color="auto"/>
            <w:left w:val="none" w:sz="0" w:space="0" w:color="auto"/>
            <w:bottom w:val="none" w:sz="0" w:space="0" w:color="auto"/>
            <w:right w:val="none" w:sz="0" w:space="0" w:color="auto"/>
          </w:divBdr>
        </w:div>
        <w:div w:id="885488427">
          <w:marLeft w:val="0"/>
          <w:marRight w:val="0"/>
          <w:marTop w:val="240"/>
          <w:marBottom w:val="0"/>
          <w:divBdr>
            <w:top w:val="none" w:sz="0" w:space="0" w:color="auto"/>
            <w:left w:val="none" w:sz="0" w:space="0" w:color="auto"/>
            <w:bottom w:val="none" w:sz="0" w:space="0" w:color="auto"/>
            <w:right w:val="none" w:sz="0" w:space="0" w:color="auto"/>
          </w:divBdr>
        </w:div>
        <w:div w:id="1373843029">
          <w:marLeft w:val="0"/>
          <w:marRight w:val="0"/>
          <w:marTop w:val="240"/>
          <w:marBottom w:val="0"/>
          <w:divBdr>
            <w:top w:val="none" w:sz="0" w:space="0" w:color="auto"/>
            <w:left w:val="none" w:sz="0" w:space="0" w:color="auto"/>
            <w:bottom w:val="none" w:sz="0" w:space="0" w:color="auto"/>
            <w:right w:val="none" w:sz="0" w:space="0" w:color="auto"/>
          </w:divBdr>
        </w:div>
        <w:div w:id="2047561502">
          <w:marLeft w:val="0"/>
          <w:marRight w:val="0"/>
          <w:marTop w:val="240"/>
          <w:marBottom w:val="0"/>
          <w:divBdr>
            <w:top w:val="none" w:sz="0" w:space="0" w:color="auto"/>
            <w:left w:val="none" w:sz="0" w:space="0" w:color="auto"/>
            <w:bottom w:val="none" w:sz="0" w:space="0" w:color="auto"/>
            <w:right w:val="none" w:sz="0" w:space="0" w:color="auto"/>
          </w:divBdr>
        </w:div>
        <w:div w:id="1662538123">
          <w:marLeft w:val="0"/>
          <w:marRight w:val="0"/>
          <w:marTop w:val="240"/>
          <w:marBottom w:val="0"/>
          <w:divBdr>
            <w:top w:val="none" w:sz="0" w:space="0" w:color="auto"/>
            <w:left w:val="none" w:sz="0" w:space="0" w:color="auto"/>
            <w:bottom w:val="none" w:sz="0" w:space="0" w:color="auto"/>
            <w:right w:val="none" w:sz="0" w:space="0" w:color="auto"/>
          </w:divBdr>
        </w:div>
        <w:div w:id="1498110760">
          <w:marLeft w:val="0"/>
          <w:marRight w:val="0"/>
          <w:marTop w:val="240"/>
          <w:marBottom w:val="0"/>
          <w:divBdr>
            <w:top w:val="none" w:sz="0" w:space="0" w:color="auto"/>
            <w:left w:val="none" w:sz="0" w:space="0" w:color="auto"/>
            <w:bottom w:val="none" w:sz="0" w:space="0" w:color="auto"/>
            <w:right w:val="none" w:sz="0" w:space="0" w:color="auto"/>
          </w:divBdr>
        </w:div>
        <w:div w:id="540752614">
          <w:marLeft w:val="0"/>
          <w:marRight w:val="0"/>
          <w:marTop w:val="240"/>
          <w:marBottom w:val="0"/>
          <w:divBdr>
            <w:top w:val="none" w:sz="0" w:space="0" w:color="auto"/>
            <w:left w:val="none" w:sz="0" w:space="0" w:color="auto"/>
            <w:bottom w:val="none" w:sz="0" w:space="0" w:color="auto"/>
            <w:right w:val="none" w:sz="0" w:space="0" w:color="auto"/>
          </w:divBdr>
        </w:div>
        <w:div w:id="516042616">
          <w:marLeft w:val="0"/>
          <w:marRight w:val="0"/>
          <w:marTop w:val="240"/>
          <w:marBottom w:val="0"/>
          <w:divBdr>
            <w:top w:val="none" w:sz="0" w:space="0" w:color="auto"/>
            <w:left w:val="none" w:sz="0" w:space="0" w:color="auto"/>
            <w:bottom w:val="none" w:sz="0" w:space="0" w:color="auto"/>
            <w:right w:val="none" w:sz="0" w:space="0" w:color="auto"/>
          </w:divBdr>
        </w:div>
        <w:div w:id="567228156">
          <w:marLeft w:val="0"/>
          <w:marRight w:val="0"/>
          <w:marTop w:val="240"/>
          <w:marBottom w:val="0"/>
          <w:divBdr>
            <w:top w:val="none" w:sz="0" w:space="0" w:color="auto"/>
            <w:left w:val="none" w:sz="0" w:space="0" w:color="auto"/>
            <w:bottom w:val="none" w:sz="0" w:space="0" w:color="auto"/>
            <w:right w:val="none" w:sz="0" w:space="0" w:color="auto"/>
          </w:divBdr>
        </w:div>
        <w:div w:id="56562443">
          <w:marLeft w:val="0"/>
          <w:marRight w:val="0"/>
          <w:marTop w:val="240"/>
          <w:marBottom w:val="0"/>
          <w:divBdr>
            <w:top w:val="none" w:sz="0" w:space="0" w:color="auto"/>
            <w:left w:val="none" w:sz="0" w:space="0" w:color="auto"/>
            <w:bottom w:val="none" w:sz="0" w:space="0" w:color="auto"/>
            <w:right w:val="none" w:sz="0" w:space="0" w:color="auto"/>
          </w:divBdr>
        </w:div>
        <w:div w:id="170410203">
          <w:marLeft w:val="0"/>
          <w:marRight w:val="0"/>
          <w:marTop w:val="240"/>
          <w:marBottom w:val="0"/>
          <w:divBdr>
            <w:top w:val="none" w:sz="0" w:space="0" w:color="auto"/>
            <w:left w:val="none" w:sz="0" w:space="0" w:color="auto"/>
            <w:bottom w:val="none" w:sz="0" w:space="0" w:color="auto"/>
            <w:right w:val="none" w:sz="0" w:space="0" w:color="auto"/>
          </w:divBdr>
        </w:div>
        <w:div w:id="469632144">
          <w:marLeft w:val="0"/>
          <w:marRight w:val="0"/>
          <w:marTop w:val="240"/>
          <w:marBottom w:val="0"/>
          <w:divBdr>
            <w:top w:val="none" w:sz="0" w:space="0" w:color="auto"/>
            <w:left w:val="none" w:sz="0" w:space="0" w:color="auto"/>
            <w:bottom w:val="none" w:sz="0" w:space="0" w:color="auto"/>
            <w:right w:val="none" w:sz="0" w:space="0" w:color="auto"/>
          </w:divBdr>
        </w:div>
        <w:div w:id="53555024">
          <w:marLeft w:val="0"/>
          <w:marRight w:val="0"/>
          <w:marTop w:val="240"/>
          <w:marBottom w:val="0"/>
          <w:divBdr>
            <w:top w:val="none" w:sz="0" w:space="0" w:color="auto"/>
            <w:left w:val="none" w:sz="0" w:space="0" w:color="auto"/>
            <w:bottom w:val="none" w:sz="0" w:space="0" w:color="auto"/>
            <w:right w:val="none" w:sz="0" w:space="0" w:color="auto"/>
          </w:divBdr>
        </w:div>
        <w:div w:id="465853632">
          <w:marLeft w:val="0"/>
          <w:marRight w:val="0"/>
          <w:marTop w:val="240"/>
          <w:marBottom w:val="0"/>
          <w:divBdr>
            <w:top w:val="none" w:sz="0" w:space="0" w:color="auto"/>
            <w:left w:val="none" w:sz="0" w:space="0" w:color="auto"/>
            <w:bottom w:val="none" w:sz="0" w:space="0" w:color="auto"/>
            <w:right w:val="none" w:sz="0" w:space="0" w:color="auto"/>
          </w:divBdr>
        </w:div>
        <w:div w:id="1536966558">
          <w:marLeft w:val="0"/>
          <w:marRight w:val="0"/>
          <w:marTop w:val="240"/>
          <w:marBottom w:val="0"/>
          <w:divBdr>
            <w:top w:val="none" w:sz="0" w:space="0" w:color="auto"/>
            <w:left w:val="none" w:sz="0" w:space="0" w:color="auto"/>
            <w:bottom w:val="none" w:sz="0" w:space="0" w:color="auto"/>
            <w:right w:val="none" w:sz="0" w:space="0" w:color="auto"/>
          </w:divBdr>
        </w:div>
        <w:div w:id="719206205">
          <w:marLeft w:val="0"/>
          <w:marRight w:val="0"/>
          <w:marTop w:val="240"/>
          <w:marBottom w:val="0"/>
          <w:divBdr>
            <w:top w:val="none" w:sz="0" w:space="0" w:color="auto"/>
            <w:left w:val="none" w:sz="0" w:space="0" w:color="auto"/>
            <w:bottom w:val="none" w:sz="0" w:space="0" w:color="auto"/>
            <w:right w:val="none" w:sz="0" w:space="0" w:color="auto"/>
          </w:divBdr>
        </w:div>
        <w:div w:id="698044736">
          <w:marLeft w:val="0"/>
          <w:marRight w:val="0"/>
          <w:marTop w:val="240"/>
          <w:marBottom w:val="0"/>
          <w:divBdr>
            <w:top w:val="none" w:sz="0" w:space="0" w:color="auto"/>
            <w:left w:val="none" w:sz="0" w:space="0" w:color="auto"/>
            <w:bottom w:val="none" w:sz="0" w:space="0" w:color="auto"/>
            <w:right w:val="none" w:sz="0" w:space="0" w:color="auto"/>
          </w:divBdr>
        </w:div>
        <w:div w:id="711153098">
          <w:marLeft w:val="0"/>
          <w:marRight w:val="0"/>
          <w:marTop w:val="240"/>
          <w:marBottom w:val="0"/>
          <w:divBdr>
            <w:top w:val="none" w:sz="0" w:space="0" w:color="auto"/>
            <w:left w:val="none" w:sz="0" w:space="0" w:color="auto"/>
            <w:bottom w:val="none" w:sz="0" w:space="0" w:color="auto"/>
            <w:right w:val="none" w:sz="0" w:space="0" w:color="auto"/>
          </w:divBdr>
        </w:div>
        <w:div w:id="1048646902">
          <w:marLeft w:val="0"/>
          <w:marRight w:val="0"/>
          <w:marTop w:val="240"/>
          <w:marBottom w:val="0"/>
          <w:divBdr>
            <w:top w:val="none" w:sz="0" w:space="0" w:color="auto"/>
            <w:left w:val="none" w:sz="0" w:space="0" w:color="auto"/>
            <w:bottom w:val="none" w:sz="0" w:space="0" w:color="auto"/>
            <w:right w:val="none" w:sz="0" w:space="0" w:color="auto"/>
          </w:divBdr>
        </w:div>
        <w:div w:id="828668019">
          <w:marLeft w:val="0"/>
          <w:marRight w:val="0"/>
          <w:marTop w:val="240"/>
          <w:marBottom w:val="0"/>
          <w:divBdr>
            <w:top w:val="none" w:sz="0" w:space="0" w:color="auto"/>
            <w:left w:val="none" w:sz="0" w:space="0" w:color="auto"/>
            <w:bottom w:val="none" w:sz="0" w:space="0" w:color="auto"/>
            <w:right w:val="none" w:sz="0" w:space="0" w:color="auto"/>
          </w:divBdr>
        </w:div>
        <w:div w:id="1823765430">
          <w:marLeft w:val="0"/>
          <w:marRight w:val="0"/>
          <w:marTop w:val="240"/>
          <w:marBottom w:val="0"/>
          <w:divBdr>
            <w:top w:val="none" w:sz="0" w:space="0" w:color="auto"/>
            <w:left w:val="none" w:sz="0" w:space="0" w:color="auto"/>
            <w:bottom w:val="none" w:sz="0" w:space="0" w:color="auto"/>
            <w:right w:val="none" w:sz="0" w:space="0" w:color="auto"/>
          </w:divBdr>
        </w:div>
        <w:div w:id="974945712">
          <w:marLeft w:val="0"/>
          <w:marRight w:val="0"/>
          <w:marTop w:val="240"/>
          <w:marBottom w:val="0"/>
          <w:divBdr>
            <w:top w:val="none" w:sz="0" w:space="0" w:color="auto"/>
            <w:left w:val="none" w:sz="0" w:space="0" w:color="auto"/>
            <w:bottom w:val="none" w:sz="0" w:space="0" w:color="auto"/>
            <w:right w:val="none" w:sz="0" w:space="0" w:color="auto"/>
          </w:divBdr>
        </w:div>
        <w:div w:id="1835798383">
          <w:marLeft w:val="0"/>
          <w:marRight w:val="0"/>
          <w:marTop w:val="240"/>
          <w:marBottom w:val="0"/>
          <w:divBdr>
            <w:top w:val="none" w:sz="0" w:space="0" w:color="auto"/>
            <w:left w:val="none" w:sz="0" w:space="0" w:color="auto"/>
            <w:bottom w:val="none" w:sz="0" w:space="0" w:color="auto"/>
            <w:right w:val="none" w:sz="0" w:space="0" w:color="auto"/>
          </w:divBdr>
        </w:div>
        <w:div w:id="794523118">
          <w:marLeft w:val="0"/>
          <w:marRight w:val="0"/>
          <w:marTop w:val="240"/>
          <w:marBottom w:val="0"/>
          <w:divBdr>
            <w:top w:val="none" w:sz="0" w:space="0" w:color="auto"/>
            <w:left w:val="none" w:sz="0" w:space="0" w:color="auto"/>
            <w:bottom w:val="none" w:sz="0" w:space="0" w:color="auto"/>
            <w:right w:val="none" w:sz="0" w:space="0" w:color="auto"/>
          </w:divBdr>
        </w:div>
        <w:div w:id="1466776424">
          <w:marLeft w:val="0"/>
          <w:marRight w:val="0"/>
          <w:marTop w:val="240"/>
          <w:marBottom w:val="0"/>
          <w:divBdr>
            <w:top w:val="none" w:sz="0" w:space="0" w:color="auto"/>
            <w:left w:val="none" w:sz="0" w:space="0" w:color="auto"/>
            <w:bottom w:val="none" w:sz="0" w:space="0" w:color="auto"/>
            <w:right w:val="none" w:sz="0" w:space="0" w:color="auto"/>
          </w:divBdr>
        </w:div>
        <w:div w:id="311908040">
          <w:marLeft w:val="0"/>
          <w:marRight w:val="0"/>
          <w:marTop w:val="240"/>
          <w:marBottom w:val="0"/>
          <w:divBdr>
            <w:top w:val="none" w:sz="0" w:space="0" w:color="auto"/>
            <w:left w:val="none" w:sz="0" w:space="0" w:color="auto"/>
            <w:bottom w:val="none" w:sz="0" w:space="0" w:color="auto"/>
            <w:right w:val="none" w:sz="0" w:space="0" w:color="auto"/>
          </w:divBdr>
        </w:div>
        <w:div w:id="1275989058">
          <w:marLeft w:val="0"/>
          <w:marRight w:val="0"/>
          <w:marTop w:val="240"/>
          <w:marBottom w:val="0"/>
          <w:divBdr>
            <w:top w:val="none" w:sz="0" w:space="0" w:color="auto"/>
            <w:left w:val="none" w:sz="0" w:space="0" w:color="auto"/>
            <w:bottom w:val="none" w:sz="0" w:space="0" w:color="auto"/>
            <w:right w:val="none" w:sz="0" w:space="0" w:color="auto"/>
          </w:divBdr>
        </w:div>
        <w:div w:id="1558129424">
          <w:marLeft w:val="0"/>
          <w:marRight w:val="0"/>
          <w:marTop w:val="240"/>
          <w:marBottom w:val="0"/>
          <w:divBdr>
            <w:top w:val="none" w:sz="0" w:space="0" w:color="auto"/>
            <w:left w:val="none" w:sz="0" w:space="0" w:color="auto"/>
            <w:bottom w:val="none" w:sz="0" w:space="0" w:color="auto"/>
            <w:right w:val="none" w:sz="0" w:space="0" w:color="auto"/>
          </w:divBdr>
        </w:div>
        <w:div w:id="376009840">
          <w:marLeft w:val="0"/>
          <w:marRight w:val="0"/>
          <w:marTop w:val="240"/>
          <w:marBottom w:val="0"/>
          <w:divBdr>
            <w:top w:val="none" w:sz="0" w:space="0" w:color="auto"/>
            <w:left w:val="none" w:sz="0" w:space="0" w:color="auto"/>
            <w:bottom w:val="none" w:sz="0" w:space="0" w:color="auto"/>
            <w:right w:val="none" w:sz="0" w:space="0" w:color="auto"/>
          </w:divBdr>
        </w:div>
        <w:div w:id="284820941">
          <w:marLeft w:val="0"/>
          <w:marRight w:val="0"/>
          <w:marTop w:val="240"/>
          <w:marBottom w:val="0"/>
          <w:divBdr>
            <w:top w:val="none" w:sz="0" w:space="0" w:color="auto"/>
            <w:left w:val="none" w:sz="0" w:space="0" w:color="auto"/>
            <w:bottom w:val="none" w:sz="0" w:space="0" w:color="auto"/>
            <w:right w:val="none" w:sz="0" w:space="0" w:color="auto"/>
          </w:divBdr>
        </w:div>
        <w:div w:id="543492018">
          <w:marLeft w:val="0"/>
          <w:marRight w:val="0"/>
          <w:marTop w:val="240"/>
          <w:marBottom w:val="0"/>
          <w:divBdr>
            <w:top w:val="none" w:sz="0" w:space="0" w:color="auto"/>
            <w:left w:val="none" w:sz="0" w:space="0" w:color="auto"/>
            <w:bottom w:val="none" w:sz="0" w:space="0" w:color="auto"/>
            <w:right w:val="none" w:sz="0" w:space="0" w:color="auto"/>
          </w:divBdr>
        </w:div>
        <w:div w:id="1212301239">
          <w:marLeft w:val="0"/>
          <w:marRight w:val="0"/>
          <w:marTop w:val="240"/>
          <w:marBottom w:val="0"/>
          <w:divBdr>
            <w:top w:val="none" w:sz="0" w:space="0" w:color="auto"/>
            <w:left w:val="none" w:sz="0" w:space="0" w:color="auto"/>
            <w:bottom w:val="none" w:sz="0" w:space="0" w:color="auto"/>
            <w:right w:val="none" w:sz="0" w:space="0" w:color="auto"/>
          </w:divBdr>
        </w:div>
        <w:div w:id="2023162253">
          <w:marLeft w:val="0"/>
          <w:marRight w:val="0"/>
          <w:marTop w:val="240"/>
          <w:marBottom w:val="0"/>
          <w:divBdr>
            <w:top w:val="none" w:sz="0" w:space="0" w:color="auto"/>
            <w:left w:val="none" w:sz="0" w:space="0" w:color="auto"/>
            <w:bottom w:val="none" w:sz="0" w:space="0" w:color="auto"/>
            <w:right w:val="none" w:sz="0" w:space="0" w:color="auto"/>
          </w:divBdr>
        </w:div>
        <w:div w:id="312761188">
          <w:marLeft w:val="0"/>
          <w:marRight w:val="0"/>
          <w:marTop w:val="240"/>
          <w:marBottom w:val="0"/>
          <w:divBdr>
            <w:top w:val="none" w:sz="0" w:space="0" w:color="auto"/>
            <w:left w:val="none" w:sz="0" w:space="0" w:color="auto"/>
            <w:bottom w:val="none" w:sz="0" w:space="0" w:color="auto"/>
            <w:right w:val="none" w:sz="0" w:space="0" w:color="auto"/>
          </w:divBdr>
        </w:div>
        <w:div w:id="990711506">
          <w:marLeft w:val="0"/>
          <w:marRight w:val="0"/>
          <w:marTop w:val="240"/>
          <w:marBottom w:val="0"/>
          <w:divBdr>
            <w:top w:val="none" w:sz="0" w:space="0" w:color="auto"/>
            <w:left w:val="none" w:sz="0" w:space="0" w:color="auto"/>
            <w:bottom w:val="none" w:sz="0" w:space="0" w:color="auto"/>
            <w:right w:val="none" w:sz="0" w:space="0" w:color="auto"/>
          </w:divBdr>
        </w:div>
        <w:div w:id="465973951">
          <w:marLeft w:val="0"/>
          <w:marRight w:val="0"/>
          <w:marTop w:val="240"/>
          <w:marBottom w:val="0"/>
          <w:divBdr>
            <w:top w:val="none" w:sz="0" w:space="0" w:color="auto"/>
            <w:left w:val="none" w:sz="0" w:space="0" w:color="auto"/>
            <w:bottom w:val="none" w:sz="0" w:space="0" w:color="auto"/>
            <w:right w:val="none" w:sz="0" w:space="0" w:color="auto"/>
          </w:divBdr>
        </w:div>
        <w:div w:id="1331366969">
          <w:marLeft w:val="0"/>
          <w:marRight w:val="0"/>
          <w:marTop w:val="240"/>
          <w:marBottom w:val="0"/>
          <w:divBdr>
            <w:top w:val="none" w:sz="0" w:space="0" w:color="auto"/>
            <w:left w:val="none" w:sz="0" w:space="0" w:color="auto"/>
            <w:bottom w:val="none" w:sz="0" w:space="0" w:color="auto"/>
            <w:right w:val="none" w:sz="0" w:space="0" w:color="auto"/>
          </w:divBdr>
        </w:div>
        <w:div w:id="87237075">
          <w:marLeft w:val="0"/>
          <w:marRight w:val="0"/>
          <w:marTop w:val="240"/>
          <w:marBottom w:val="0"/>
          <w:divBdr>
            <w:top w:val="none" w:sz="0" w:space="0" w:color="auto"/>
            <w:left w:val="none" w:sz="0" w:space="0" w:color="auto"/>
            <w:bottom w:val="none" w:sz="0" w:space="0" w:color="auto"/>
            <w:right w:val="none" w:sz="0" w:space="0" w:color="auto"/>
          </w:divBdr>
        </w:div>
        <w:div w:id="236747074">
          <w:marLeft w:val="0"/>
          <w:marRight w:val="0"/>
          <w:marTop w:val="240"/>
          <w:marBottom w:val="0"/>
          <w:divBdr>
            <w:top w:val="none" w:sz="0" w:space="0" w:color="auto"/>
            <w:left w:val="none" w:sz="0" w:space="0" w:color="auto"/>
            <w:bottom w:val="none" w:sz="0" w:space="0" w:color="auto"/>
            <w:right w:val="none" w:sz="0" w:space="0" w:color="auto"/>
          </w:divBdr>
        </w:div>
        <w:div w:id="301350751">
          <w:marLeft w:val="0"/>
          <w:marRight w:val="0"/>
          <w:marTop w:val="240"/>
          <w:marBottom w:val="0"/>
          <w:divBdr>
            <w:top w:val="none" w:sz="0" w:space="0" w:color="auto"/>
            <w:left w:val="none" w:sz="0" w:space="0" w:color="auto"/>
            <w:bottom w:val="none" w:sz="0" w:space="0" w:color="auto"/>
            <w:right w:val="none" w:sz="0" w:space="0" w:color="auto"/>
          </w:divBdr>
        </w:div>
        <w:div w:id="672412384">
          <w:marLeft w:val="0"/>
          <w:marRight w:val="0"/>
          <w:marTop w:val="240"/>
          <w:marBottom w:val="0"/>
          <w:divBdr>
            <w:top w:val="none" w:sz="0" w:space="0" w:color="auto"/>
            <w:left w:val="none" w:sz="0" w:space="0" w:color="auto"/>
            <w:bottom w:val="none" w:sz="0" w:space="0" w:color="auto"/>
            <w:right w:val="none" w:sz="0" w:space="0" w:color="auto"/>
          </w:divBdr>
        </w:div>
        <w:div w:id="1065571668">
          <w:marLeft w:val="0"/>
          <w:marRight w:val="0"/>
          <w:marTop w:val="240"/>
          <w:marBottom w:val="0"/>
          <w:divBdr>
            <w:top w:val="none" w:sz="0" w:space="0" w:color="auto"/>
            <w:left w:val="none" w:sz="0" w:space="0" w:color="auto"/>
            <w:bottom w:val="none" w:sz="0" w:space="0" w:color="auto"/>
            <w:right w:val="none" w:sz="0" w:space="0" w:color="auto"/>
          </w:divBdr>
        </w:div>
        <w:div w:id="157624070">
          <w:marLeft w:val="0"/>
          <w:marRight w:val="0"/>
          <w:marTop w:val="240"/>
          <w:marBottom w:val="0"/>
          <w:divBdr>
            <w:top w:val="none" w:sz="0" w:space="0" w:color="auto"/>
            <w:left w:val="none" w:sz="0" w:space="0" w:color="auto"/>
            <w:bottom w:val="none" w:sz="0" w:space="0" w:color="auto"/>
            <w:right w:val="none" w:sz="0" w:space="0" w:color="auto"/>
          </w:divBdr>
        </w:div>
        <w:div w:id="898129914">
          <w:marLeft w:val="0"/>
          <w:marRight w:val="0"/>
          <w:marTop w:val="240"/>
          <w:marBottom w:val="0"/>
          <w:divBdr>
            <w:top w:val="none" w:sz="0" w:space="0" w:color="auto"/>
            <w:left w:val="none" w:sz="0" w:space="0" w:color="auto"/>
            <w:bottom w:val="none" w:sz="0" w:space="0" w:color="auto"/>
            <w:right w:val="none" w:sz="0" w:space="0" w:color="auto"/>
          </w:divBdr>
        </w:div>
        <w:div w:id="247157879">
          <w:marLeft w:val="0"/>
          <w:marRight w:val="0"/>
          <w:marTop w:val="240"/>
          <w:marBottom w:val="0"/>
          <w:divBdr>
            <w:top w:val="none" w:sz="0" w:space="0" w:color="auto"/>
            <w:left w:val="none" w:sz="0" w:space="0" w:color="auto"/>
            <w:bottom w:val="none" w:sz="0" w:space="0" w:color="auto"/>
            <w:right w:val="none" w:sz="0" w:space="0" w:color="auto"/>
          </w:divBdr>
        </w:div>
        <w:div w:id="1742408404">
          <w:marLeft w:val="0"/>
          <w:marRight w:val="0"/>
          <w:marTop w:val="240"/>
          <w:marBottom w:val="0"/>
          <w:divBdr>
            <w:top w:val="none" w:sz="0" w:space="0" w:color="auto"/>
            <w:left w:val="none" w:sz="0" w:space="0" w:color="auto"/>
            <w:bottom w:val="none" w:sz="0" w:space="0" w:color="auto"/>
            <w:right w:val="none" w:sz="0" w:space="0" w:color="auto"/>
          </w:divBdr>
        </w:div>
        <w:div w:id="1908371839">
          <w:marLeft w:val="0"/>
          <w:marRight w:val="0"/>
          <w:marTop w:val="240"/>
          <w:marBottom w:val="0"/>
          <w:divBdr>
            <w:top w:val="none" w:sz="0" w:space="0" w:color="auto"/>
            <w:left w:val="none" w:sz="0" w:space="0" w:color="auto"/>
            <w:bottom w:val="none" w:sz="0" w:space="0" w:color="auto"/>
            <w:right w:val="none" w:sz="0" w:space="0" w:color="auto"/>
          </w:divBdr>
        </w:div>
        <w:div w:id="1164971098">
          <w:marLeft w:val="0"/>
          <w:marRight w:val="0"/>
          <w:marTop w:val="240"/>
          <w:marBottom w:val="0"/>
          <w:divBdr>
            <w:top w:val="none" w:sz="0" w:space="0" w:color="auto"/>
            <w:left w:val="none" w:sz="0" w:space="0" w:color="auto"/>
            <w:bottom w:val="none" w:sz="0" w:space="0" w:color="auto"/>
            <w:right w:val="none" w:sz="0" w:space="0" w:color="auto"/>
          </w:divBdr>
        </w:div>
        <w:div w:id="1546940384">
          <w:marLeft w:val="0"/>
          <w:marRight w:val="0"/>
          <w:marTop w:val="240"/>
          <w:marBottom w:val="0"/>
          <w:divBdr>
            <w:top w:val="none" w:sz="0" w:space="0" w:color="auto"/>
            <w:left w:val="none" w:sz="0" w:space="0" w:color="auto"/>
            <w:bottom w:val="none" w:sz="0" w:space="0" w:color="auto"/>
            <w:right w:val="none" w:sz="0" w:space="0" w:color="auto"/>
          </w:divBdr>
        </w:div>
        <w:div w:id="128669452">
          <w:marLeft w:val="0"/>
          <w:marRight w:val="0"/>
          <w:marTop w:val="240"/>
          <w:marBottom w:val="0"/>
          <w:divBdr>
            <w:top w:val="none" w:sz="0" w:space="0" w:color="auto"/>
            <w:left w:val="none" w:sz="0" w:space="0" w:color="auto"/>
            <w:bottom w:val="none" w:sz="0" w:space="0" w:color="auto"/>
            <w:right w:val="none" w:sz="0" w:space="0" w:color="auto"/>
          </w:divBdr>
        </w:div>
        <w:div w:id="123541837">
          <w:marLeft w:val="0"/>
          <w:marRight w:val="0"/>
          <w:marTop w:val="240"/>
          <w:marBottom w:val="0"/>
          <w:divBdr>
            <w:top w:val="none" w:sz="0" w:space="0" w:color="auto"/>
            <w:left w:val="none" w:sz="0" w:space="0" w:color="auto"/>
            <w:bottom w:val="none" w:sz="0" w:space="0" w:color="auto"/>
            <w:right w:val="none" w:sz="0" w:space="0" w:color="auto"/>
          </w:divBdr>
        </w:div>
        <w:div w:id="664481710">
          <w:marLeft w:val="0"/>
          <w:marRight w:val="0"/>
          <w:marTop w:val="240"/>
          <w:marBottom w:val="0"/>
          <w:divBdr>
            <w:top w:val="none" w:sz="0" w:space="0" w:color="auto"/>
            <w:left w:val="none" w:sz="0" w:space="0" w:color="auto"/>
            <w:bottom w:val="none" w:sz="0" w:space="0" w:color="auto"/>
            <w:right w:val="none" w:sz="0" w:space="0" w:color="auto"/>
          </w:divBdr>
        </w:div>
        <w:div w:id="1047795609">
          <w:marLeft w:val="0"/>
          <w:marRight w:val="0"/>
          <w:marTop w:val="240"/>
          <w:marBottom w:val="0"/>
          <w:divBdr>
            <w:top w:val="none" w:sz="0" w:space="0" w:color="auto"/>
            <w:left w:val="none" w:sz="0" w:space="0" w:color="auto"/>
            <w:bottom w:val="none" w:sz="0" w:space="0" w:color="auto"/>
            <w:right w:val="none" w:sz="0" w:space="0" w:color="auto"/>
          </w:divBdr>
        </w:div>
        <w:div w:id="1549494048">
          <w:marLeft w:val="0"/>
          <w:marRight w:val="0"/>
          <w:marTop w:val="240"/>
          <w:marBottom w:val="0"/>
          <w:divBdr>
            <w:top w:val="none" w:sz="0" w:space="0" w:color="auto"/>
            <w:left w:val="none" w:sz="0" w:space="0" w:color="auto"/>
            <w:bottom w:val="none" w:sz="0" w:space="0" w:color="auto"/>
            <w:right w:val="none" w:sz="0" w:space="0" w:color="auto"/>
          </w:divBdr>
        </w:div>
        <w:div w:id="1545288942">
          <w:marLeft w:val="0"/>
          <w:marRight w:val="0"/>
          <w:marTop w:val="240"/>
          <w:marBottom w:val="0"/>
          <w:divBdr>
            <w:top w:val="none" w:sz="0" w:space="0" w:color="auto"/>
            <w:left w:val="none" w:sz="0" w:space="0" w:color="auto"/>
            <w:bottom w:val="none" w:sz="0" w:space="0" w:color="auto"/>
            <w:right w:val="none" w:sz="0" w:space="0" w:color="auto"/>
          </w:divBdr>
        </w:div>
        <w:div w:id="253632555">
          <w:marLeft w:val="0"/>
          <w:marRight w:val="0"/>
          <w:marTop w:val="240"/>
          <w:marBottom w:val="0"/>
          <w:divBdr>
            <w:top w:val="none" w:sz="0" w:space="0" w:color="auto"/>
            <w:left w:val="none" w:sz="0" w:space="0" w:color="auto"/>
            <w:bottom w:val="none" w:sz="0" w:space="0" w:color="auto"/>
            <w:right w:val="none" w:sz="0" w:space="0" w:color="auto"/>
          </w:divBdr>
        </w:div>
        <w:div w:id="851337789">
          <w:marLeft w:val="0"/>
          <w:marRight w:val="0"/>
          <w:marTop w:val="240"/>
          <w:marBottom w:val="0"/>
          <w:divBdr>
            <w:top w:val="none" w:sz="0" w:space="0" w:color="auto"/>
            <w:left w:val="none" w:sz="0" w:space="0" w:color="auto"/>
            <w:bottom w:val="none" w:sz="0" w:space="0" w:color="auto"/>
            <w:right w:val="none" w:sz="0" w:space="0" w:color="auto"/>
          </w:divBdr>
        </w:div>
        <w:div w:id="1441409458">
          <w:marLeft w:val="0"/>
          <w:marRight w:val="0"/>
          <w:marTop w:val="240"/>
          <w:marBottom w:val="0"/>
          <w:divBdr>
            <w:top w:val="none" w:sz="0" w:space="0" w:color="auto"/>
            <w:left w:val="none" w:sz="0" w:space="0" w:color="auto"/>
            <w:bottom w:val="none" w:sz="0" w:space="0" w:color="auto"/>
            <w:right w:val="none" w:sz="0" w:space="0" w:color="auto"/>
          </w:divBdr>
        </w:div>
        <w:div w:id="711266518">
          <w:marLeft w:val="0"/>
          <w:marRight w:val="0"/>
          <w:marTop w:val="240"/>
          <w:marBottom w:val="0"/>
          <w:divBdr>
            <w:top w:val="none" w:sz="0" w:space="0" w:color="auto"/>
            <w:left w:val="none" w:sz="0" w:space="0" w:color="auto"/>
            <w:bottom w:val="none" w:sz="0" w:space="0" w:color="auto"/>
            <w:right w:val="none" w:sz="0" w:space="0" w:color="auto"/>
          </w:divBdr>
        </w:div>
        <w:div w:id="1907059455">
          <w:marLeft w:val="0"/>
          <w:marRight w:val="0"/>
          <w:marTop w:val="240"/>
          <w:marBottom w:val="0"/>
          <w:divBdr>
            <w:top w:val="none" w:sz="0" w:space="0" w:color="auto"/>
            <w:left w:val="none" w:sz="0" w:space="0" w:color="auto"/>
            <w:bottom w:val="none" w:sz="0" w:space="0" w:color="auto"/>
            <w:right w:val="none" w:sz="0" w:space="0" w:color="auto"/>
          </w:divBdr>
        </w:div>
        <w:div w:id="387536167">
          <w:marLeft w:val="0"/>
          <w:marRight w:val="0"/>
          <w:marTop w:val="240"/>
          <w:marBottom w:val="0"/>
          <w:divBdr>
            <w:top w:val="none" w:sz="0" w:space="0" w:color="auto"/>
            <w:left w:val="none" w:sz="0" w:space="0" w:color="auto"/>
            <w:bottom w:val="none" w:sz="0" w:space="0" w:color="auto"/>
            <w:right w:val="none" w:sz="0" w:space="0" w:color="auto"/>
          </w:divBdr>
        </w:div>
        <w:div w:id="1634940594">
          <w:marLeft w:val="0"/>
          <w:marRight w:val="0"/>
          <w:marTop w:val="240"/>
          <w:marBottom w:val="0"/>
          <w:divBdr>
            <w:top w:val="none" w:sz="0" w:space="0" w:color="auto"/>
            <w:left w:val="none" w:sz="0" w:space="0" w:color="auto"/>
            <w:bottom w:val="none" w:sz="0" w:space="0" w:color="auto"/>
            <w:right w:val="none" w:sz="0" w:space="0" w:color="auto"/>
          </w:divBdr>
        </w:div>
        <w:div w:id="1769538054">
          <w:marLeft w:val="0"/>
          <w:marRight w:val="0"/>
          <w:marTop w:val="240"/>
          <w:marBottom w:val="0"/>
          <w:divBdr>
            <w:top w:val="none" w:sz="0" w:space="0" w:color="auto"/>
            <w:left w:val="none" w:sz="0" w:space="0" w:color="auto"/>
            <w:bottom w:val="none" w:sz="0" w:space="0" w:color="auto"/>
            <w:right w:val="none" w:sz="0" w:space="0" w:color="auto"/>
          </w:divBdr>
        </w:div>
        <w:div w:id="681587440">
          <w:marLeft w:val="0"/>
          <w:marRight w:val="0"/>
          <w:marTop w:val="240"/>
          <w:marBottom w:val="0"/>
          <w:divBdr>
            <w:top w:val="none" w:sz="0" w:space="0" w:color="auto"/>
            <w:left w:val="none" w:sz="0" w:space="0" w:color="auto"/>
            <w:bottom w:val="none" w:sz="0" w:space="0" w:color="auto"/>
            <w:right w:val="none" w:sz="0" w:space="0" w:color="auto"/>
          </w:divBdr>
        </w:div>
        <w:div w:id="1042442316">
          <w:marLeft w:val="0"/>
          <w:marRight w:val="0"/>
          <w:marTop w:val="240"/>
          <w:marBottom w:val="0"/>
          <w:divBdr>
            <w:top w:val="none" w:sz="0" w:space="0" w:color="auto"/>
            <w:left w:val="none" w:sz="0" w:space="0" w:color="auto"/>
            <w:bottom w:val="none" w:sz="0" w:space="0" w:color="auto"/>
            <w:right w:val="none" w:sz="0" w:space="0" w:color="auto"/>
          </w:divBdr>
        </w:div>
        <w:div w:id="1359358608">
          <w:marLeft w:val="0"/>
          <w:marRight w:val="0"/>
          <w:marTop w:val="240"/>
          <w:marBottom w:val="0"/>
          <w:divBdr>
            <w:top w:val="none" w:sz="0" w:space="0" w:color="auto"/>
            <w:left w:val="none" w:sz="0" w:space="0" w:color="auto"/>
            <w:bottom w:val="none" w:sz="0" w:space="0" w:color="auto"/>
            <w:right w:val="none" w:sz="0" w:space="0" w:color="auto"/>
          </w:divBdr>
        </w:div>
        <w:div w:id="1553036192">
          <w:marLeft w:val="0"/>
          <w:marRight w:val="0"/>
          <w:marTop w:val="240"/>
          <w:marBottom w:val="0"/>
          <w:divBdr>
            <w:top w:val="none" w:sz="0" w:space="0" w:color="auto"/>
            <w:left w:val="none" w:sz="0" w:space="0" w:color="auto"/>
            <w:bottom w:val="none" w:sz="0" w:space="0" w:color="auto"/>
            <w:right w:val="none" w:sz="0" w:space="0" w:color="auto"/>
          </w:divBdr>
        </w:div>
        <w:div w:id="1509058486">
          <w:marLeft w:val="0"/>
          <w:marRight w:val="0"/>
          <w:marTop w:val="240"/>
          <w:marBottom w:val="0"/>
          <w:divBdr>
            <w:top w:val="none" w:sz="0" w:space="0" w:color="auto"/>
            <w:left w:val="none" w:sz="0" w:space="0" w:color="auto"/>
            <w:bottom w:val="none" w:sz="0" w:space="0" w:color="auto"/>
            <w:right w:val="none" w:sz="0" w:space="0" w:color="auto"/>
          </w:divBdr>
        </w:div>
        <w:div w:id="1248004604">
          <w:marLeft w:val="0"/>
          <w:marRight w:val="0"/>
          <w:marTop w:val="240"/>
          <w:marBottom w:val="0"/>
          <w:divBdr>
            <w:top w:val="none" w:sz="0" w:space="0" w:color="auto"/>
            <w:left w:val="none" w:sz="0" w:space="0" w:color="auto"/>
            <w:bottom w:val="none" w:sz="0" w:space="0" w:color="auto"/>
            <w:right w:val="none" w:sz="0" w:space="0" w:color="auto"/>
          </w:divBdr>
        </w:div>
        <w:div w:id="480537766">
          <w:marLeft w:val="0"/>
          <w:marRight w:val="0"/>
          <w:marTop w:val="240"/>
          <w:marBottom w:val="0"/>
          <w:divBdr>
            <w:top w:val="none" w:sz="0" w:space="0" w:color="auto"/>
            <w:left w:val="none" w:sz="0" w:space="0" w:color="auto"/>
            <w:bottom w:val="none" w:sz="0" w:space="0" w:color="auto"/>
            <w:right w:val="none" w:sz="0" w:space="0" w:color="auto"/>
          </w:divBdr>
        </w:div>
        <w:div w:id="1041202941">
          <w:marLeft w:val="0"/>
          <w:marRight w:val="0"/>
          <w:marTop w:val="240"/>
          <w:marBottom w:val="0"/>
          <w:divBdr>
            <w:top w:val="none" w:sz="0" w:space="0" w:color="auto"/>
            <w:left w:val="none" w:sz="0" w:space="0" w:color="auto"/>
            <w:bottom w:val="none" w:sz="0" w:space="0" w:color="auto"/>
            <w:right w:val="none" w:sz="0" w:space="0" w:color="auto"/>
          </w:divBdr>
        </w:div>
        <w:div w:id="1617176455">
          <w:marLeft w:val="0"/>
          <w:marRight w:val="0"/>
          <w:marTop w:val="240"/>
          <w:marBottom w:val="0"/>
          <w:divBdr>
            <w:top w:val="none" w:sz="0" w:space="0" w:color="auto"/>
            <w:left w:val="none" w:sz="0" w:space="0" w:color="auto"/>
            <w:bottom w:val="none" w:sz="0" w:space="0" w:color="auto"/>
            <w:right w:val="none" w:sz="0" w:space="0" w:color="auto"/>
          </w:divBdr>
        </w:div>
        <w:div w:id="186843332">
          <w:marLeft w:val="0"/>
          <w:marRight w:val="0"/>
          <w:marTop w:val="240"/>
          <w:marBottom w:val="0"/>
          <w:divBdr>
            <w:top w:val="none" w:sz="0" w:space="0" w:color="auto"/>
            <w:left w:val="none" w:sz="0" w:space="0" w:color="auto"/>
            <w:bottom w:val="none" w:sz="0" w:space="0" w:color="auto"/>
            <w:right w:val="none" w:sz="0" w:space="0" w:color="auto"/>
          </w:divBdr>
        </w:div>
        <w:div w:id="1667636296">
          <w:marLeft w:val="0"/>
          <w:marRight w:val="0"/>
          <w:marTop w:val="240"/>
          <w:marBottom w:val="0"/>
          <w:divBdr>
            <w:top w:val="none" w:sz="0" w:space="0" w:color="auto"/>
            <w:left w:val="none" w:sz="0" w:space="0" w:color="auto"/>
            <w:bottom w:val="none" w:sz="0" w:space="0" w:color="auto"/>
            <w:right w:val="none" w:sz="0" w:space="0" w:color="auto"/>
          </w:divBdr>
        </w:div>
        <w:div w:id="2020502042">
          <w:marLeft w:val="0"/>
          <w:marRight w:val="0"/>
          <w:marTop w:val="240"/>
          <w:marBottom w:val="0"/>
          <w:divBdr>
            <w:top w:val="none" w:sz="0" w:space="0" w:color="auto"/>
            <w:left w:val="none" w:sz="0" w:space="0" w:color="auto"/>
            <w:bottom w:val="none" w:sz="0" w:space="0" w:color="auto"/>
            <w:right w:val="none" w:sz="0" w:space="0" w:color="auto"/>
          </w:divBdr>
        </w:div>
        <w:div w:id="326714461">
          <w:marLeft w:val="0"/>
          <w:marRight w:val="0"/>
          <w:marTop w:val="240"/>
          <w:marBottom w:val="0"/>
          <w:divBdr>
            <w:top w:val="none" w:sz="0" w:space="0" w:color="auto"/>
            <w:left w:val="none" w:sz="0" w:space="0" w:color="auto"/>
            <w:bottom w:val="none" w:sz="0" w:space="0" w:color="auto"/>
            <w:right w:val="none" w:sz="0" w:space="0" w:color="auto"/>
          </w:divBdr>
        </w:div>
        <w:div w:id="1042287950">
          <w:marLeft w:val="0"/>
          <w:marRight w:val="0"/>
          <w:marTop w:val="240"/>
          <w:marBottom w:val="0"/>
          <w:divBdr>
            <w:top w:val="none" w:sz="0" w:space="0" w:color="auto"/>
            <w:left w:val="none" w:sz="0" w:space="0" w:color="auto"/>
            <w:bottom w:val="none" w:sz="0" w:space="0" w:color="auto"/>
            <w:right w:val="none" w:sz="0" w:space="0" w:color="auto"/>
          </w:divBdr>
        </w:div>
        <w:div w:id="90322602">
          <w:marLeft w:val="0"/>
          <w:marRight w:val="0"/>
          <w:marTop w:val="240"/>
          <w:marBottom w:val="0"/>
          <w:divBdr>
            <w:top w:val="none" w:sz="0" w:space="0" w:color="auto"/>
            <w:left w:val="none" w:sz="0" w:space="0" w:color="auto"/>
            <w:bottom w:val="none" w:sz="0" w:space="0" w:color="auto"/>
            <w:right w:val="none" w:sz="0" w:space="0" w:color="auto"/>
          </w:divBdr>
        </w:div>
        <w:div w:id="703600888">
          <w:marLeft w:val="0"/>
          <w:marRight w:val="0"/>
          <w:marTop w:val="240"/>
          <w:marBottom w:val="0"/>
          <w:divBdr>
            <w:top w:val="none" w:sz="0" w:space="0" w:color="auto"/>
            <w:left w:val="none" w:sz="0" w:space="0" w:color="auto"/>
            <w:bottom w:val="none" w:sz="0" w:space="0" w:color="auto"/>
            <w:right w:val="none" w:sz="0" w:space="0" w:color="auto"/>
          </w:divBdr>
        </w:div>
        <w:div w:id="4017601">
          <w:marLeft w:val="0"/>
          <w:marRight w:val="0"/>
          <w:marTop w:val="240"/>
          <w:marBottom w:val="0"/>
          <w:divBdr>
            <w:top w:val="none" w:sz="0" w:space="0" w:color="auto"/>
            <w:left w:val="none" w:sz="0" w:space="0" w:color="auto"/>
            <w:bottom w:val="none" w:sz="0" w:space="0" w:color="auto"/>
            <w:right w:val="none" w:sz="0" w:space="0" w:color="auto"/>
          </w:divBdr>
        </w:div>
        <w:div w:id="2131047400">
          <w:marLeft w:val="0"/>
          <w:marRight w:val="0"/>
          <w:marTop w:val="240"/>
          <w:marBottom w:val="0"/>
          <w:divBdr>
            <w:top w:val="none" w:sz="0" w:space="0" w:color="auto"/>
            <w:left w:val="none" w:sz="0" w:space="0" w:color="auto"/>
            <w:bottom w:val="none" w:sz="0" w:space="0" w:color="auto"/>
            <w:right w:val="none" w:sz="0" w:space="0" w:color="auto"/>
          </w:divBdr>
        </w:div>
        <w:div w:id="1526597301">
          <w:marLeft w:val="0"/>
          <w:marRight w:val="0"/>
          <w:marTop w:val="240"/>
          <w:marBottom w:val="0"/>
          <w:divBdr>
            <w:top w:val="none" w:sz="0" w:space="0" w:color="auto"/>
            <w:left w:val="none" w:sz="0" w:space="0" w:color="auto"/>
            <w:bottom w:val="none" w:sz="0" w:space="0" w:color="auto"/>
            <w:right w:val="none" w:sz="0" w:space="0" w:color="auto"/>
          </w:divBdr>
        </w:div>
        <w:div w:id="1639526996">
          <w:marLeft w:val="0"/>
          <w:marRight w:val="0"/>
          <w:marTop w:val="240"/>
          <w:marBottom w:val="0"/>
          <w:divBdr>
            <w:top w:val="none" w:sz="0" w:space="0" w:color="auto"/>
            <w:left w:val="none" w:sz="0" w:space="0" w:color="auto"/>
            <w:bottom w:val="none" w:sz="0" w:space="0" w:color="auto"/>
            <w:right w:val="none" w:sz="0" w:space="0" w:color="auto"/>
          </w:divBdr>
        </w:div>
        <w:div w:id="1281719305">
          <w:marLeft w:val="0"/>
          <w:marRight w:val="0"/>
          <w:marTop w:val="240"/>
          <w:marBottom w:val="0"/>
          <w:divBdr>
            <w:top w:val="none" w:sz="0" w:space="0" w:color="auto"/>
            <w:left w:val="none" w:sz="0" w:space="0" w:color="auto"/>
            <w:bottom w:val="none" w:sz="0" w:space="0" w:color="auto"/>
            <w:right w:val="none" w:sz="0" w:space="0" w:color="auto"/>
          </w:divBdr>
        </w:div>
        <w:div w:id="543248162">
          <w:marLeft w:val="0"/>
          <w:marRight w:val="0"/>
          <w:marTop w:val="240"/>
          <w:marBottom w:val="0"/>
          <w:divBdr>
            <w:top w:val="none" w:sz="0" w:space="0" w:color="auto"/>
            <w:left w:val="none" w:sz="0" w:space="0" w:color="auto"/>
            <w:bottom w:val="none" w:sz="0" w:space="0" w:color="auto"/>
            <w:right w:val="none" w:sz="0" w:space="0" w:color="auto"/>
          </w:divBdr>
        </w:div>
        <w:div w:id="1480997897">
          <w:marLeft w:val="0"/>
          <w:marRight w:val="0"/>
          <w:marTop w:val="240"/>
          <w:marBottom w:val="0"/>
          <w:divBdr>
            <w:top w:val="none" w:sz="0" w:space="0" w:color="auto"/>
            <w:left w:val="none" w:sz="0" w:space="0" w:color="auto"/>
            <w:bottom w:val="none" w:sz="0" w:space="0" w:color="auto"/>
            <w:right w:val="none" w:sz="0" w:space="0" w:color="auto"/>
          </w:divBdr>
        </w:div>
        <w:div w:id="1370836353">
          <w:marLeft w:val="0"/>
          <w:marRight w:val="0"/>
          <w:marTop w:val="240"/>
          <w:marBottom w:val="0"/>
          <w:divBdr>
            <w:top w:val="none" w:sz="0" w:space="0" w:color="auto"/>
            <w:left w:val="none" w:sz="0" w:space="0" w:color="auto"/>
            <w:bottom w:val="none" w:sz="0" w:space="0" w:color="auto"/>
            <w:right w:val="none" w:sz="0" w:space="0" w:color="auto"/>
          </w:divBdr>
        </w:div>
        <w:div w:id="1848016429">
          <w:marLeft w:val="0"/>
          <w:marRight w:val="0"/>
          <w:marTop w:val="240"/>
          <w:marBottom w:val="0"/>
          <w:divBdr>
            <w:top w:val="none" w:sz="0" w:space="0" w:color="auto"/>
            <w:left w:val="none" w:sz="0" w:space="0" w:color="auto"/>
            <w:bottom w:val="none" w:sz="0" w:space="0" w:color="auto"/>
            <w:right w:val="none" w:sz="0" w:space="0" w:color="auto"/>
          </w:divBdr>
        </w:div>
        <w:div w:id="839009297">
          <w:marLeft w:val="0"/>
          <w:marRight w:val="0"/>
          <w:marTop w:val="240"/>
          <w:marBottom w:val="0"/>
          <w:divBdr>
            <w:top w:val="none" w:sz="0" w:space="0" w:color="auto"/>
            <w:left w:val="none" w:sz="0" w:space="0" w:color="auto"/>
            <w:bottom w:val="none" w:sz="0" w:space="0" w:color="auto"/>
            <w:right w:val="none" w:sz="0" w:space="0" w:color="auto"/>
          </w:divBdr>
        </w:div>
        <w:div w:id="1343166125">
          <w:marLeft w:val="0"/>
          <w:marRight w:val="0"/>
          <w:marTop w:val="240"/>
          <w:marBottom w:val="0"/>
          <w:divBdr>
            <w:top w:val="none" w:sz="0" w:space="0" w:color="auto"/>
            <w:left w:val="none" w:sz="0" w:space="0" w:color="auto"/>
            <w:bottom w:val="none" w:sz="0" w:space="0" w:color="auto"/>
            <w:right w:val="none" w:sz="0" w:space="0" w:color="auto"/>
          </w:divBdr>
        </w:div>
        <w:div w:id="1841582904">
          <w:marLeft w:val="0"/>
          <w:marRight w:val="0"/>
          <w:marTop w:val="240"/>
          <w:marBottom w:val="0"/>
          <w:divBdr>
            <w:top w:val="none" w:sz="0" w:space="0" w:color="auto"/>
            <w:left w:val="none" w:sz="0" w:space="0" w:color="auto"/>
            <w:bottom w:val="none" w:sz="0" w:space="0" w:color="auto"/>
            <w:right w:val="none" w:sz="0" w:space="0" w:color="auto"/>
          </w:divBdr>
        </w:div>
        <w:div w:id="521285146">
          <w:marLeft w:val="0"/>
          <w:marRight w:val="0"/>
          <w:marTop w:val="240"/>
          <w:marBottom w:val="0"/>
          <w:divBdr>
            <w:top w:val="none" w:sz="0" w:space="0" w:color="auto"/>
            <w:left w:val="none" w:sz="0" w:space="0" w:color="auto"/>
            <w:bottom w:val="none" w:sz="0" w:space="0" w:color="auto"/>
            <w:right w:val="none" w:sz="0" w:space="0" w:color="auto"/>
          </w:divBdr>
        </w:div>
        <w:div w:id="931203462">
          <w:marLeft w:val="0"/>
          <w:marRight w:val="0"/>
          <w:marTop w:val="240"/>
          <w:marBottom w:val="0"/>
          <w:divBdr>
            <w:top w:val="none" w:sz="0" w:space="0" w:color="auto"/>
            <w:left w:val="none" w:sz="0" w:space="0" w:color="auto"/>
            <w:bottom w:val="none" w:sz="0" w:space="0" w:color="auto"/>
            <w:right w:val="none" w:sz="0" w:space="0" w:color="auto"/>
          </w:divBdr>
        </w:div>
        <w:div w:id="1430003820">
          <w:marLeft w:val="0"/>
          <w:marRight w:val="0"/>
          <w:marTop w:val="240"/>
          <w:marBottom w:val="0"/>
          <w:divBdr>
            <w:top w:val="none" w:sz="0" w:space="0" w:color="auto"/>
            <w:left w:val="none" w:sz="0" w:space="0" w:color="auto"/>
            <w:bottom w:val="none" w:sz="0" w:space="0" w:color="auto"/>
            <w:right w:val="none" w:sz="0" w:space="0" w:color="auto"/>
          </w:divBdr>
        </w:div>
        <w:div w:id="1511329780">
          <w:marLeft w:val="0"/>
          <w:marRight w:val="0"/>
          <w:marTop w:val="240"/>
          <w:marBottom w:val="0"/>
          <w:divBdr>
            <w:top w:val="none" w:sz="0" w:space="0" w:color="auto"/>
            <w:left w:val="none" w:sz="0" w:space="0" w:color="auto"/>
            <w:bottom w:val="none" w:sz="0" w:space="0" w:color="auto"/>
            <w:right w:val="none" w:sz="0" w:space="0" w:color="auto"/>
          </w:divBdr>
        </w:div>
        <w:div w:id="176695662">
          <w:marLeft w:val="0"/>
          <w:marRight w:val="0"/>
          <w:marTop w:val="240"/>
          <w:marBottom w:val="0"/>
          <w:divBdr>
            <w:top w:val="none" w:sz="0" w:space="0" w:color="auto"/>
            <w:left w:val="none" w:sz="0" w:space="0" w:color="auto"/>
            <w:bottom w:val="none" w:sz="0" w:space="0" w:color="auto"/>
            <w:right w:val="none" w:sz="0" w:space="0" w:color="auto"/>
          </w:divBdr>
        </w:div>
        <w:div w:id="1746565850">
          <w:marLeft w:val="0"/>
          <w:marRight w:val="0"/>
          <w:marTop w:val="240"/>
          <w:marBottom w:val="0"/>
          <w:divBdr>
            <w:top w:val="none" w:sz="0" w:space="0" w:color="auto"/>
            <w:left w:val="none" w:sz="0" w:space="0" w:color="auto"/>
            <w:bottom w:val="none" w:sz="0" w:space="0" w:color="auto"/>
            <w:right w:val="none" w:sz="0" w:space="0" w:color="auto"/>
          </w:divBdr>
        </w:div>
        <w:div w:id="214393293">
          <w:marLeft w:val="0"/>
          <w:marRight w:val="0"/>
          <w:marTop w:val="240"/>
          <w:marBottom w:val="0"/>
          <w:divBdr>
            <w:top w:val="none" w:sz="0" w:space="0" w:color="auto"/>
            <w:left w:val="none" w:sz="0" w:space="0" w:color="auto"/>
            <w:bottom w:val="none" w:sz="0" w:space="0" w:color="auto"/>
            <w:right w:val="none" w:sz="0" w:space="0" w:color="auto"/>
          </w:divBdr>
        </w:div>
        <w:div w:id="591009993">
          <w:marLeft w:val="0"/>
          <w:marRight w:val="0"/>
          <w:marTop w:val="240"/>
          <w:marBottom w:val="0"/>
          <w:divBdr>
            <w:top w:val="none" w:sz="0" w:space="0" w:color="auto"/>
            <w:left w:val="none" w:sz="0" w:space="0" w:color="auto"/>
            <w:bottom w:val="none" w:sz="0" w:space="0" w:color="auto"/>
            <w:right w:val="none" w:sz="0" w:space="0" w:color="auto"/>
          </w:divBdr>
        </w:div>
        <w:div w:id="1558277292">
          <w:marLeft w:val="0"/>
          <w:marRight w:val="0"/>
          <w:marTop w:val="240"/>
          <w:marBottom w:val="0"/>
          <w:divBdr>
            <w:top w:val="none" w:sz="0" w:space="0" w:color="auto"/>
            <w:left w:val="none" w:sz="0" w:space="0" w:color="auto"/>
            <w:bottom w:val="none" w:sz="0" w:space="0" w:color="auto"/>
            <w:right w:val="none" w:sz="0" w:space="0" w:color="auto"/>
          </w:divBdr>
        </w:div>
        <w:div w:id="944768970">
          <w:marLeft w:val="0"/>
          <w:marRight w:val="0"/>
          <w:marTop w:val="240"/>
          <w:marBottom w:val="0"/>
          <w:divBdr>
            <w:top w:val="none" w:sz="0" w:space="0" w:color="auto"/>
            <w:left w:val="none" w:sz="0" w:space="0" w:color="auto"/>
            <w:bottom w:val="none" w:sz="0" w:space="0" w:color="auto"/>
            <w:right w:val="none" w:sz="0" w:space="0" w:color="auto"/>
          </w:divBdr>
        </w:div>
        <w:div w:id="1303539323">
          <w:marLeft w:val="0"/>
          <w:marRight w:val="0"/>
          <w:marTop w:val="240"/>
          <w:marBottom w:val="0"/>
          <w:divBdr>
            <w:top w:val="none" w:sz="0" w:space="0" w:color="auto"/>
            <w:left w:val="none" w:sz="0" w:space="0" w:color="auto"/>
            <w:bottom w:val="none" w:sz="0" w:space="0" w:color="auto"/>
            <w:right w:val="none" w:sz="0" w:space="0" w:color="auto"/>
          </w:divBdr>
        </w:div>
        <w:div w:id="433867649">
          <w:marLeft w:val="0"/>
          <w:marRight w:val="0"/>
          <w:marTop w:val="240"/>
          <w:marBottom w:val="0"/>
          <w:divBdr>
            <w:top w:val="none" w:sz="0" w:space="0" w:color="auto"/>
            <w:left w:val="none" w:sz="0" w:space="0" w:color="auto"/>
            <w:bottom w:val="none" w:sz="0" w:space="0" w:color="auto"/>
            <w:right w:val="none" w:sz="0" w:space="0" w:color="auto"/>
          </w:divBdr>
        </w:div>
        <w:div w:id="516116277">
          <w:marLeft w:val="0"/>
          <w:marRight w:val="0"/>
          <w:marTop w:val="240"/>
          <w:marBottom w:val="0"/>
          <w:divBdr>
            <w:top w:val="none" w:sz="0" w:space="0" w:color="auto"/>
            <w:left w:val="none" w:sz="0" w:space="0" w:color="auto"/>
            <w:bottom w:val="none" w:sz="0" w:space="0" w:color="auto"/>
            <w:right w:val="none" w:sz="0" w:space="0" w:color="auto"/>
          </w:divBdr>
        </w:div>
        <w:div w:id="831260142">
          <w:marLeft w:val="0"/>
          <w:marRight w:val="0"/>
          <w:marTop w:val="240"/>
          <w:marBottom w:val="0"/>
          <w:divBdr>
            <w:top w:val="none" w:sz="0" w:space="0" w:color="auto"/>
            <w:left w:val="none" w:sz="0" w:space="0" w:color="auto"/>
            <w:bottom w:val="none" w:sz="0" w:space="0" w:color="auto"/>
            <w:right w:val="none" w:sz="0" w:space="0" w:color="auto"/>
          </w:divBdr>
        </w:div>
        <w:div w:id="2078163958">
          <w:marLeft w:val="0"/>
          <w:marRight w:val="0"/>
          <w:marTop w:val="240"/>
          <w:marBottom w:val="0"/>
          <w:divBdr>
            <w:top w:val="none" w:sz="0" w:space="0" w:color="auto"/>
            <w:left w:val="none" w:sz="0" w:space="0" w:color="auto"/>
            <w:bottom w:val="none" w:sz="0" w:space="0" w:color="auto"/>
            <w:right w:val="none" w:sz="0" w:space="0" w:color="auto"/>
          </w:divBdr>
        </w:div>
        <w:div w:id="1641619091">
          <w:marLeft w:val="0"/>
          <w:marRight w:val="0"/>
          <w:marTop w:val="240"/>
          <w:marBottom w:val="0"/>
          <w:divBdr>
            <w:top w:val="none" w:sz="0" w:space="0" w:color="auto"/>
            <w:left w:val="none" w:sz="0" w:space="0" w:color="auto"/>
            <w:bottom w:val="none" w:sz="0" w:space="0" w:color="auto"/>
            <w:right w:val="none" w:sz="0" w:space="0" w:color="auto"/>
          </w:divBdr>
        </w:div>
        <w:div w:id="1910531862">
          <w:marLeft w:val="0"/>
          <w:marRight w:val="0"/>
          <w:marTop w:val="240"/>
          <w:marBottom w:val="0"/>
          <w:divBdr>
            <w:top w:val="none" w:sz="0" w:space="0" w:color="auto"/>
            <w:left w:val="none" w:sz="0" w:space="0" w:color="auto"/>
            <w:bottom w:val="none" w:sz="0" w:space="0" w:color="auto"/>
            <w:right w:val="none" w:sz="0" w:space="0" w:color="auto"/>
          </w:divBdr>
        </w:div>
        <w:div w:id="1737774283">
          <w:marLeft w:val="0"/>
          <w:marRight w:val="0"/>
          <w:marTop w:val="240"/>
          <w:marBottom w:val="0"/>
          <w:divBdr>
            <w:top w:val="none" w:sz="0" w:space="0" w:color="auto"/>
            <w:left w:val="none" w:sz="0" w:space="0" w:color="auto"/>
            <w:bottom w:val="none" w:sz="0" w:space="0" w:color="auto"/>
            <w:right w:val="none" w:sz="0" w:space="0" w:color="auto"/>
          </w:divBdr>
        </w:div>
        <w:div w:id="320813801">
          <w:marLeft w:val="0"/>
          <w:marRight w:val="0"/>
          <w:marTop w:val="240"/>
          <w:marBottom w:val="0"/>
          <w:divBdr>
            <w:top w:val="none" w:sz="0" w:space="0" w:color="auto"/>
            <w:left w:val="none" w:sz="0" w:space="0" w:color="auto"/>
            <w:bottom w:val="none" w:sz="0" w:space="0" w:color="auto"/>
            <w:right w:val="none" w:sz="0" w:space="0" w:color="auto"/>
          </w:divBdr>
        </w:div>
        <w:div w:id="323626761">
          <w:marLeft w:val="0"/>
          <w:marRight w:val="0"/>
          <w:marTop w:val="240"/>
          <w:marBottom w:val="0"/>
          <w:divBdr>
            <w:top w:val="none" w:sz="0" w:space="0" w:color="auto"/>
            <w:left w:val="none" w:sz="0" w:space="0" w:color="auto"/>
            <w:bottom w:val="none" w:sz="0" w:space="0" w:color="auto"/>
            <w:right w:val="none" w:sz="0" w:space="0" w:color="auto"/>
          </w:divBdr>
        </w:div>
        <w:div w:id="461847240">
          <w:marLeft w:val="0"/>
          <w:marRight w:val="0"/>
          <w:marTop w:val="240"/>
          <w:marBottom w:val="0"/>
          <w:divBdr>
            <w:top w:val="none" w:sz="0" w:space="0" w:color="auto"/>
            <w:left w:val="none" w:sz="0" w:space="0" w:color="auto"/>
            <w:bottom w:val="none" w:sz="0" w:space="0" w:color="auto"/>
            <w:right w:val="none" w:sz="0" w:space="0" w:color="auto"/>
          </w:divBdr>
        </w:div>
        <w:div w:id="844052072">
          <w:marLeft w:val="0"/>
          <w:marRight w:val="0"/>
          <w:marTop w:val="240"/>
          <w:marBottom w:val="0"/>
          <w:divBdr>
            <w:top w:val="none" w:sz="0" w:space="0" w:color="auto"/>
            <w:left w:val="none" w:sz="0" w:space="0" w:color="auto"/>
            <w:bottom w:val="none" w:sz="0" w:space="0" w:color="auto"/>
            <w:right w:val="none" w:sz="0" w:space="0" w:color="auto"/>
          </w:divBdr>
        </w:div>
        <w:div w:id="1227760500">
          <w:marLeft w:val="0"/>
          <w:marRight w:val="0"/>
          <w:marTop w:val="240"/>
          <w:marBottom w:val="0"/>
          <w:divBdr>
            <w:top w:val="none" w:sz="0" w:space="0" w:color="auto"/>
            <w:left w:val="none" w:sz="0" w:space="0" w:color="auto"/>
            <w:bottom w:val="none" w:sz="0" w:space="0" w:color="auto"/>
            <w:right w:val="none" w:sz="0" w:space="0" w:color="auto"/>
          </w:divBdr>
        </w:div>
        <w:div w:id="873814110">
          <w:marLeft w:val="0"/>
          <w:marRight w:val="0"/>
          <w:marTop w:val="240"/>
          <w:marBottom w:val="0"/>
          <w:divBdr>
            <w:top w:val="none" w:sz="0" w:space="0" w:color="auto"/>
            <w:left w:val="none" w:sz="0" w:space="0" w:color="auto"/>
            <w:bottom w:val="none" w:sz="0" w:space="0" w:color="auto"/>
            <w:right w:val="none" w:sz="0" w:space="0" w:color="auto"/>
          </w:divBdr>
        </w:div>
        <w:div w:id="1087114262">
          <w:marLeft w:val="0"/>
          <w:marRight w:val="0"/>
          <w:marTop w:val="240"/>
          <w:marBottom w:val="0"/>
          <w:divBdr>
            <w:top w:val="none" w:sz="0" w:space="0" w:color="auto"/>
            <w:left w:val="none" w:sz="0" w:space="0" w:color="auto"/>
            <w:bottom w:val="none" w:sz="0" w:space="0" w:color="auto"/>
            <w:right w:val="none" w:sz="0" w:space="0" w:color="auto"/>
          </w:divBdr>
        </w:div>
        <w:div w:id="631712240">
          <w:marLeft w:val="0"/>
          <w:marRight w:val="0"/>
          <w:marTop w:val="240"/>
          <w:marBottom w:val="0"/>
          <w:divBdr>
            <w:top w:val="none" w:sz="0" w:space="0" w:color="auto"/>
            <w:left w:val="none" w:sz="0" w:space="0" w:color="auto"/>
            <w:bottom w:val="none" w:sz="0" w:space="0" w:color="auto"/>
            <w:right w:val="none" w:sz="0" w:space="0" w:color="auto"/>
          </w:divBdr>
        </w:div>
        <w:div w:id="1651015413">
          <w:marLeft w:val="0"/>
          <w:marRight w:val="0"/>
          <w:marTop w:val="240"/>
          <w:marBottom w:val="0"/>
          <w:divBdr>
            <w:top w:val="none" w:sz="0" w:space="0" w:color="auto"/>
            <w:left w:val="none" w:sz="0" w:space="0" w:color="auto"/>
            <w:bottom w:val="none" w:sz="0" w:space="0" w:color="auto"/>
            <w:right w:val="none" w:sz="0" w:space="0" w:color="auto"/>
          </w:divBdr>
        </w:div>
        <w:div w:id="564948190">
          <w:marLeft w:val="0"/>
          <w:marRight w:val="0"/>
          <w:marTop w:val="240"/>
          <w:marBottom w:val="0"/>
          <w:divBdr>
            <w:top w:val="none" w:sz="0" w:space="0" w:color="auto"/>
            <w:left w:val="none" w:sz="0" w:space="0" w:color="auto"/>
            <w:bottom w:val="none" w:sz="0" w:space="0" w:color="auto"/>
            <w:right w:val="none" w:sz="0" w:space="0" w:color="auto"/>
          </w:divBdr>
        </w:div>
        <w:div w:id="830171194">
          <w:marLeft w:val="0"/>
          <w:marRight w:val="0"/>
          <w:marTop w:val="240"/>
          <w:marBottom w:val="0"/>
          <w:divBdr>
            <w:top w:val="none" w:sz="0" w:space="0" w:color="auto"/>
            <w:left w:val="none" w:sz="0" w:space="0" w:color="auto"/>
            <w:bottom w:val="none" w:sz="0" w:space="0" w:color="auto"/>
            <w:right w:val="none" w:sz="0" w:space="0" w:color="auto"/>
          </w:divBdr>
        </w:div>
        <w:div w:id="853348925">
          <w:marLeft w:val="0"/>
          <w:marRight w:val="0"/>
          <w:marTop w:val="240"/>
          <w:marBottom w:val="0"/>
          <w:divBdr>
            <w:top w:val="none" w:sz="0" w:space="0" w:color="auto"/>
            <w:left w:val="none" w:sz="0" w:space="0" w:color="auto"/>
            <w:bottom w:val="none" w:sz="0" w:space="0" w:color="auto"/>
            <w:right w:val="none" w:sz="0" w:space="0" w:color="auto"/>
          </w:divBdr>
        </w:div>
        <w:div w:id="935138252">
          <w:marLeft w:val="0"/>
          <w:marRight w:val="0"/>
          <w:marTop w:val="240"/>
          <w:marBottom w:val="0"/>
          <w:divBdr>
            <w:top w:val="none" w:sz="0" w:space="0" w:color="auto"/>
            <w:left w:val="none" w:sz="0" w:space="0" w:color="auto"/>
            <w:bottom w:val="none" w:sz="0" w:space="0" w:color="auto"/>
            <w:right w:val="none" w:sz="0" w:space="0" w:color="auto"/>
          </w:divBdr>
        </w:div>
        <w:div w:id="1864398148">
          <w:marLeft w:val="0"/>
          <w:marRight w:val="0"/>
          <w:marTop w:val="240"/>
          <w:marBottom w:val="0"/>
          <w:divBdr>
            <w:top w:val="none" w:sz="0" w:space="0" w:color="auto"/>
            <w:left w:val="none" w:sz="0" w:space="0" w:color="auto"/>
            <w:bottom w:val="none" w:sz="0" w:space="0" w:color="auto"/>
            <w:right w:val="none" w:sz="0" w:space="0" w:color="auto"/>
          </w:divBdr>
        </w:div>
        <w:div w:id="1642617297">
          <w:marLeft w:val="0"/>
          <w:marRight w:val="0"/>
          <w:marTop w:val="240"/>
          <w:marBottom w:val="0"/>
          <w:divBdr>
            <w:top w:val="none" w:sz="0" w:space="0" w:color="auto"/>
            <w:left w:val="none" w:sz="0" w:space="0" w:color="auto"/>
            <w:bottom w:val="none" w:sz="0" w:space="0" w:color="auto"/>
            <w:right w:val="none" w:sz="0" w:space="0" w:color="auto"/>
          </w:divBdr>
        </w:div>
        <w:div w:id="1159811094">
          <w:marLeft w:val="0"/>
          <w:marRight w:val="0"/>
          <w:marTop w:val="240"/>
          <w:marBottom w:val="0"/>
          <w:divBdr>
            <w:top w:val="none" w:sz="0" w:space="0" w:color="auto"/>
            <w:left w:val="none" w:sz="0" w:space="0" w:color="auto"/>
            <w:bottom w:val="none" w:sz="0" w:space="0" w:color="auto"/>
            <w:right w:val="none" w:sz="0" w:space="0" w:color="auto"/>
          </w:divBdr>
        </w:div>
        <w:div w:id="2066641131">
          <w:marLeft w:val="0"/>
          <w:marRight w:val="0"/>
          <w:marTop w:val="240"/>
          <w:marBottom w:val="0"/>
          <w:divBdr>
            <w:top w:val="none" w:sz="0" w:space="0" w:color="auto"/>
            <w:left w:val="none" w:sz="0" w:space="0" w:color="auto"/>
            <w:bottom w:val="none" w:sz="0" w:space="0" w:color="auto"/>
            <w:right w:val="none" w:sz="0" w:space="0" w:color="auto"/>
          </w:divBdr>
        </w:div>
        <w:div w:id="158037511">
          <w:marLeft w:val="0"/>
          <w:marRight w:val="0"/>
          <w:marTop w:val="240"/>
          <w:marBottom w:val="0"/>
          <w:divBdr>
            <w:top w:val="none" w:sz="0" w:space="0" w:color="auto"/>
            <w:left w:val="none" w:sz="0" w:space="0" w:color="auto"/>
            <w:bottom w:val="none" w:sz="0" w:space="0" w:color="auto"/>
            <w:right w:val="none" w:sz="0" w:space="0" w:color="auto"/>
          </w:divBdr>
        </w:div>
        <w:div w:id="586696820">
          <w:marLeft w:val="0"/>
          <w:marRight w:val="0"/>
          <w:marTop w:val="240"/>
          <w:marBottom w:val="0"/>
          <w:divBdr>
            <w:top w:val="none" w:sz="0" w:space="0" w:color="auto"/>
            <w:left w:val="none" w:sz="0" w:space="0" w:color="auto"/>
            <w:bottom w:val="none" w:sz="0" w:space="0" w:color="auto"/>
            <w:right w:val="none" w:sz="0" w:space="0" w:color="auto"/>
          </w:divBdr>
        </w:div>
        <w:div w:id="878275003">
          <w:marLeft w:val="0"/>
          <w:marRight w:val="0"/>
          <w:marTop w:val="240"/>
          <w:marBottom w:val="0"/>
          <w:divBdr>
            <w:top w:val="none" w:sz="0" w:space="0" w:color="auto"/>
            <w:left w:val="none" w:sz="0" w:space="0" w:color="auto"/>
            <w:bottom w:val="none" w:sz="0" w:space="0" w:color="auto"/>
            <w:right w:val="none" w:sz="0" w:space="0" w:color="auto"/>
          </w:divBdr>
        </w:div>
        <w:div w:id="575668694">
          <w:marLeft w:val="0"/>
          <w:marRight w:val="0"/>
          <w:marTop w:val="240"/>
          <w:marBottom w:val="0"/>
          <w:divBdr>
            <w:top w:val="none" w:sz="0" w:space="0" w:color="auto"/>
            <w:left w:val="none" w:sz="0" w:space="0" w:color="auto"/>
            <w:bottom w:val="none" w:sz="0" w:space="0" w:color="auto"/>
            <w:right w:val="none" w:sz="0" w:space="0" w:color="auto"/>
          </w:divBdr>
        </w:div>
        <w:div w:id="81996203">
          <w:marLeft w:val="0"/>
          <w:marRight w:val="0"/>
          <w:marTop w:val="240"/>
          <w:marBottom w:val="0"/>
          <w:divBdr>
            <w:top w:val="none" w:sz="0" w:space="0" w:color="auto"/>
            <w:left w:val="none" w:sz="0" w:space="0" w:color="auto"/>
            <w:bottom w:val="none" w:sz="0" w:space="0" w:color="auto"/>
            <w:right w:val="none" w:sz="0" w:space="0" w:color="auto"/>
          </w:divBdr>
        </w:div>
        <w:div w:id="196352102">
          <w:marLeft w:val="0"/>
          <w:marRight w:val="0"/>
          <w:marTop w:val="240"/>
          <w:marBottom w:val="0"/>
          <w:divBdr>
            <w:top w:val="none" w:sz="0" w:space="0" w:color="auto"/>
            <w:left w:val="none" w:sz="0" w:space="0" w:color="auto"/>
            <w:bottom w:val="none" w:sz="0" w:space="0" w:color="auto"/>
            <w:right w:val="none" w:sz="0" w:space="0" w:color="auto"/>
          </w:divBdr>
        </w:div>
        <w:div w:id="227614388">
          <w:marLeft w:val="0"/>
          <w:marRight w:val="0"/>
          <w:marTop w:val="240"/>
          <w:marBottom w:val="0"/>
          <w:divBdr>
            <w:top w:val="none" w:sz="0" w:space="0" w:color="auto"/>
            <w:left w:val="none" w:sz="0" w:space="0" w:color="auto"/>
            <w:bottom w:val="none" w:sz="0" w:space="0" w:color="auto"/>
            <w:right w:val="none" w:sz="0" w:space="0" w:color="auto"/>
          </w:divBdr>
        </w:div>
        <w:div w:id="1643074146">
          <w:marLeft w:val="0"/>
          <w:marRight w:val="0"/>
          <w:marTop w:val="240"/>
          <w:marBottom w:val="0"/>
          <w:divBdr>
            <w:top w:val="none" w:sz="0" w:space="0" w:color="auto"/>
            <w:left w:val="none" w:sz="0" w:space="0" w:color="auto"/>
            <w:bottom w:val="none" w:sz="0" w:space="0" w:color="auto"/>
            <w:right w:val="none" w:sz="0" w:space="0" w:color="auto"/>
          </w:divBdr>
        </w:div>
        <w:div w:id="476802466">
          <w:marLeft w:val="0"/>
          <w:marRight w:val="0"/>
          <w:marTop w:val="240"/>
          <w:marBottom w:val="0"/>
          <w:divBdr>
            <w:top w:val="none" w:sz="0" w:space="0" w:color="auto"/>
            <w:left w:val="none" w:sz="0" w:space="0" w:color="auto"/>
            <w:bottom w:val="none" w:sz="0" w:space="0" w:color="auto"/>
            <w:right w:val="none" w:sz="0" w:space="0" w:color="auto"/>
          </w:divBdr>
        </w:div>
        <w:div w:id="154150548">
          <w:marLeft w:val="0"/>
          <w:marRight w:val="0"/>
          <w:marTop w:val="240"/>
          <w:marBottom w:val="0"/>
          <w:divBdr>
            <w:top w:val="none" w:sz="0" w:space="0" w:color="auto"/>
            <w:left w:val="none" w:sz="0" w:space="0" w:color="auto"/>
            <w:bottom w:val="none" w:sz="0" w:space="0" w:color="auto"/>
            <w:right w:val="none" w:sz="0" w:space="0" w:color="auto"/>
          </w:divBdr>
        </w:div>
        <w:div w:id="270011904">
          <w:marLeft w:val="0"/>
          <w:marRight w:val="0"/>
          <w:marTop w:val="240"/>
          <w:marBottom w:val="0"/>
          <w:divBdr>
            <w:top w:val="none" w:sz="0" w:space="0" w:color="auto"/>
            <w:left w:val="none" w:sz="0" w:space="0" w:color="auto"/>
            <w:bottom w:val="none" w:sz="0" w:space="0" w:color="auto"/>
            <w:right w:val="none" w:sz="0" w:space="0" w:color="auto"/>
          </w:divBdr>
        </w:div>
        <w:div w:id="318115652">
          <w:marLeft w:val="0"/>
          <w:marRight w:val="0"/>
          <w:marTop w:val="240"/>
          <w:marBottom w:val="0"/>
          <w:divBdr>
            <w:top w:val="none" w:sz="0" w:space="0" w:color="auto"/>
            <w:left w:val="none" w:sz="0" w:space="0" w:color="auto"/>
            <w:bottom w:val="none" w:sz="0" w:space="0" w:color="auto"/>
            <w:right w:val="none" w:sz="0" w:space="0" w:color="auto"/>
          </w:divBdr>
        </w:div>
        <w:div w:id="893079545">
          <w:marLeft w:val="0"/>
          <w:marRight w:val="0"/>
          <w:marTop w:val="240"/>
          <w:marBottom w:val="0"/>
          <w:divBdr>
            <w:top w:val="none" w:sz="0" w:space="0" w:color="auto"/>
            <w:left w:val="none" w:sz="0" w:space="0" w:color="auto"/>
            <w:bottom w:val="none" w:sz="0" w:space="0" w:color="auto"/>
            <w:right w:val="none" w:sz="0" w:space="0" w:color="auto"/>
          </w:divBdr>
        </w:div>
        <w:div w:id="790317681">
          <w:marLeft w:val="0"/>
          <w:marRight w:val="0"/>
          <w:marTop w:val="240"/>
          <w:marBottom w:val="0"/>
          <w:divBdr>
            <w:top w:val="none" w:sz="0" w:space="0" w:color="auto"/>
            <w:left w:val="none" w:sz="0" w:space="0" w:color="auto"/>
            <w:bottom w:val="none" w:sz="0" w:space="0" w:color="auto"/>
            <w:right w:val="none" w:sz="0" w:space="0" w:color="auto"/>
          </w:divBdr>
        </w:div>
        <w:div w:id="1805662365">
          <w:marLeft w:val="0"/>
          <w:marRight w:val="0"/>
          <w:marTop w:val="240"/>
          <w:marBottom w:val="0"/>
          <w:divBdr>
            <w:top w:val="none" w:sz="0" w:space="0" w:color="auto"/>
            <w:left w:val="none" w:sz="0" w:space="0" w:color="auto"/>
            <w:bottom w:val="none" w:sz="0" w:space="0" w:color="auto"/>
            <w:right w:val="none" w:sz="0" w:space="0" w:color="auto"/>
          </w:divBdr>
        </w:div>
        <w:div w:id="1874612147">
          <w:marLeft w:val="0"/>
          <w:marRight w:val="0"/>
          <w:marTop w:val="240"/>
          <w:marBottom w:val="0"/>
          <w:divBdr>
            <w:top w:val="none" w:sz="0" w:space="0" w:color="auto"/>
            <w:left w:val="none" w:sz="0" w:space="0" w:color="auto"/>
            <w:bottom w:val="none" w:sz="0" w:space="0" w:color="auto"/>
            <w:right w:val="none" w:sz="0" w:space="0" w:color="auto"/>
          </w:divBdr>
        </w:div>
        <w:div w:id="780227960">
          <w:marLeft w:val="0"/>
          <w:marRight w:val="0"/>
          <w:marTop w:val="240"/>
          <w:marBottom w:val="0"/>
          <w:divBdr>
            <w:top w:val="none" w:sz="0" w:space="0" w:color="auto"/>
            <w:left w:val="none" w:sz="0" w:space="0" w:color="auto"/>
            <w:bottom w:val="none" w:sz="0" w:space="0" w:color="auto"/>
            <w:right w:val="none" w:sz="0" w:space="0" w:color="auto"/>
          </w:divBdr>
        </w:div>
        <w:div w:id="6178659">
          <w:marLeft w:val="0"/>
          <w:marRight w:val="0"/>
          <w:marTop w:val="240"/>
          <w:marBottom w:val="0"/>
          <w:divBdr>
            <w:top w:val="none" w:sz="0" w:space="0" w:color="auto"/>
            <w:left w:val="none" w:sz="0" w:space="0" w:color="auto"/>
            <w:bottom w:val="none" w:sz="0" w:space="0" w:color="auto"/>
            <w:right w:val="none" w:sz="0" w:space="0" w:color="auto"/>
          </w:divBdr>
        </w:div>
        <w:div w:id="1146584442">
          <w:marLeft w:val="0"/>
          <w:marRight w:val="0"/>
          <w:marTop w:val="240"/>
          <w:marBottom w:val="0"/>
          <w:divBdr>
            <w:top w:val="none" w:sz="0" w:space="0" w:color="auto"/>
            <w:left w:val="none" w:sz="0" w:space="0" w:color="auto"/>
            <w:bottom w:val="none" w:sz="0" w:space="0" w:color="auto"/>
            <w:right w:val="none" w:sz="0" w:space="0" w:color="auto"/>
          </w:divBdr>
        </w:div>
        <w:div w:id="1549292857">
          <w:marLeft w:val="0"/>
          <w:marRight w:val="0"/>
          <w:marTop w:val="240"/>
          <w:marBottom w:val="0"/>
          <w:divBdr>
            <w:top w:val="none" w:sz="0" w:space="0" w:color="auto"/>
            <w:left w:val="none" w:sz="0" w:space="0" w:color="auto"/>
            <w:bottom w:val="none" w:sz="0" w:space="0" w:color="auto"/>
            <w:right w:val="none" w:sz="0" w:space="0" w:color="auto"/>
          </w:divBdr>
        </w:div>
        <w:div w:id="55125837">
          <w:marLeft w:val="0"/>
          <w:marRight w:val="0"/>
          <w:marTop w:val="240"/>
          <w:marBottom w:val="0"/>
          <w:divBdr>
            <w:top w:val="none" w:sz="0" w:space="0" w:color="auto"/>
            <w:left w:val="none" w:sz="0" w:space="0" w:color="auto"/>
            <w:bottom w:val="none" w:sz="0" w:space="0" w:color="auto"/>
            <w:right w:val="none" w:sz="0" w:space="0" w:color="auto"/>
          </w:divBdr>
        </w:div>
        <w:div w:id="1461462559">
          <w:marLeft w:val="0"/>
          <w:marRight w:val="0"/>
          <w:marTop w:val="240"/>
          <w:marBottom w:val="0"/>
          <w:divBdr>
            <w:top w:val="none" w:sz="0" w:space="0" w:color="auto"/>
            <w:left w:val="none" w:sz="0" w:space="0" w:color="auto"/>
            <w:bottom w:val="none" w:sz="0" w:space="0" w:color="auto"/>
            <w:right w:val="none" w:sz="0" w:space="0" w:color="auto"/>
          </w:divBdr>
        </w:div>
        <w:div w:id="296372753">
          <w:marLeft w:val="0"/>
          <w:marRight w:val="0"/>
          <w:marTop w:val="240"/>
          <w:marBottom w:val="0"/>
          <w:divBdr>
            <w:top w:val="none" w:sz="0" w:space="0" w:color="auto"/>
            <w:left w:val="none" w:sz="0" w:space="0" w:color="auto"/>
            <w:bottom w:val="none" w:sz="0" w:space="0" w:color="auto"/>
            <w:right w:val="none" w:sz="0" w:space="0" w:color="auto"/>
          </w:divBdr>
        </w:div>
        <w:div w:id="371853030">
          <w:marLeft w:val="0"/>
          <w:marRight w:val="0"/>
          <w:marTop w:val="240"/>
          <w:marBottom w:val="0"/>
          <w:divBdr>
            <w:top w:val="none" w:sz="0" w:space="0" w:color="auto"/>
            <w:left w:val="none" w:sz="0" w:space="0" w:color="auto"/>
            <w:bottom w:val="none" w:sz="0" w:space="0" w:color="auto"/>
            <w:right w:val="none" w:sz="0" w:space="0" w:color="auto"/>
          </w:divBdr>
        </w:div>
        <w:div w:id="639960905">
          <w:marLeft w:val="0"/>
          <w:marRight w:val="0"/>
          <w:marTop w:val="240"/>
          <w:marBottom w:val="0"/>
          <w:divBdr>
            <w:top w:val="none" w:sz="0" w:space="0" w:color="auto"/>
            <w:left w:val="none" w:sz="0" w:space="0" w:color="auto"/>
            <w:bottom w:val="none" w:sz="0" w:space="0" w:color="auto"/>
            <w:right w:val="none" w:sz="0" w:space="0" w:color="auto"/>
          </w:divBdr>
        </w:div>
        <w:div w:id="1985309845">
          <w:marLeft w:val="0"/>
          <w:marRight w:val="0"/>
          <w:marTop w:val="240"/>
          <w:marBottom w:val="0"/>
          <w:divBdr>
            <w:top w:val="none" w:sz="0" w:space="0" w:color="auto"/>
            <w:left w:val="none" w:sz="0" w:space="0" w:color="auto"/>
            <w:bottom w:val="none" w:sz="0" w:space="0" w:color="auto"/>
            <w:right w:val="none" w:sz="0" w:space="0" w:color="auto"/>
          </w:divBdr>
        </w:div>
        <w:div w:id="752317952">
          <w:marLeft w:val="0"/>
          <w:marRight w:val="0"/>
          <w:marTop w:val="240"/>
          <w:marBottom w:val="0"/>
          <w:divBdr>
            <w:top w:val="none" w:sz="0" w:space="0" w:color="auto"/>
            <w:left w:val="none" w:sz="0" w:space="0" w:color="auto"/>
            <w:bottom w:val="none" w:sz="0" w:space="0" w:color="auto"/>
            <w:right w:val="none" w:sz="0" w:space="0" w:color="auto"/>
          </w:divBdr>
        </w:div>
        <w:div w:id="87772607">
          <w:marLeft w:val="0"/>
          <w:marRight w:val="0"/>
          <w:marTop w:val="240"/>
          <w:marBottom w:val="0"/>
          <w:divBdr>
            <w:top w:val="none" w:sz="0" w:space="0" w:color="auto"/>
            <w:left w:val="none" w:sz="0" w:space="0" w:color="auto"/>
            <w:bottom w:val="none" w:sz="0" w:space="0" w:color="auto"/>
            <w:right w:val="none" w:sz="0" w:space="0" w:color="auto"/>
          </w:divBdr>
        </w:div>
        <w:div w:id="620577313">
          <w:marLeft w:val="0"/>
          <w:marRight w:val="0"/>
          <w:marTop w:val="240"/>
          <w:marBottom w:val="0"/>
          <w:divBdr>
            <w:top w:val="none" w:sz="0" w:space="0" w:color="auto"/>
            <w:left w:val="none" w:sz="0" w:space="0" w:color="auto"/>
            <w:bottom w:val="none" w:sz="0" w:space="0" w:color="auto"/>
            <w:right w:val="none" w:sz="0" w:space="0" w:color="auto"/>
          </w:divBdr>
        </w:div>
        <w:div w:id="16660871">
          <w:marLeft w:val="0"/>
          <w:marRight w:val="0"/>
          <w:marTop w:val="240"/>
          <w:marBottom w:val="0"/>
          <w:divBdr>
            <w:top w:val="none" w:sz="0" w:space="0" w:color="auto"/>
            <w:left w:val="none" w:sz="0" w:space="0" w:color="auto"/>
            <w:bottom w:val="none" w:sz="0" w:space="0" w:color="auto"/>
            <w:right w:val="none" w:sz="0" w:space="0" w:color="auto"/>
          </w:divBdr>
        </w:div>
        <w:div w:id="308100546">
          <w:marLeft w:val="0"/>
          <w:marRight w:val="0"/>
          <w:marTop w:val="240"/>
          <w:marBottom w:val="0"/>
          <w:divBdr>
            <w:top w:val="none" w:sz="0" w:space="0" w:color="auto"/>
            <w:left w:val="none" w:sz="0" w:space="0" w:color="auto"/>
            <w:bottom w:val="none" w:sz="0" w:space="0" w:color="auto"/>
            <w:right w:val="none" w:sz="0" w:space="0" w:color="auto"/>
          </w:divBdr>
        </w:div>
        <w:div w:id="1364288235">
          <w:marLeft w:val="0"/>
          <w:marRight w:val="0"/>
          <w:marTop w:val="240"/>
          <w:marBottom w:val="0"/>
          <w:divBdr>
            <w:top w:val="none" w:sz="0" w:space="0" w:color="auto"/>
            <w:left w:val="none" w:sz="0" w:space="0" w:color="auto"/>
            <w:bottom w:val="none" w:sz="0" w:space="0" w:color="auto"/>
            <w:right w:val="none" w:sz="0" w:space="0" w:color="auto"/>
          </w:divBdr>
        </w:div>
        <w:div w:id="1720015013">
          <w:marLeft w:val="0"/>
          <w:marRight w:val="0"/>
          <w:marTop w:val="240"/>
          <w:marBottom w:val="0"/>
          <w:divBdr>
            <w:top w:val="none" w:sz="0" w:space="0" w:color="auto"/>
            <w:left w:val="none" w:sz="0" w:space="0" w:color="auto"/>
            <w:bottom w:val="none" w:sz="0" w:space="0" w:color="auto"/>
            <w:right w:val="none" w:sz="0" w:space="0" w:color="auto"/>
          </w:divBdr>
        </w:div>
      </w:divsChild>
    </w:div>
    <w:div w:id="1902324546">
      <w:bodyDiv w:val="1"/>
      <w:marLeft w:val="0"/>
      <w:marRight w:val="0"/>
      <w:marTop w:val="0"/>
      <w:marBottom w:val="0"/>
      <w:divBdr>
        <w:top w:val="none" w:sz="0" w:space="0" w:color="auto"/>
        <w:left w:val="none" w:sz="0" w:space="0" w:color="auto"/>
        <w:bottom w:val="none" w:sz="0" w:space="0" w:color="auto"/>
        <w:right w:val="none" w:sz="0" w:space="0" w:color="auto"/>
      </w:divBdr>
      <w:divsChild>
        <w:div w:id="874581791">
          <w:marLeft w:val="0"/>
          <w:marRight w:val="0"/>
          <w:marTop w:val="0"/>
          <w:marBottom w:val="360"/>
          <w:divBdr>
            <w:top w:val="none" w:sz="0" w:space="0" w:color="auto"/>
            <w:left w:val="none" w:sz="0" w:space="0" w:color="auto"/>
            <w:bottom w:val="none" w:sz="0" w:space="0" w:color="auto"/>
            <w:right w:val="none" w:sz="0" w:space="0" w:color="auto"/>
          </w:divBdr>
        </w:div>
        <w:div w:id="1991210697">
          <w:marLeft w:val="0"/>
          <w:marRight w:val="0"/>
          <w:marTop w:val="0"/>
          <w:marBottom w:val="360"/>
          <w:divBdr>
            <w:top w:val="none" w:sz="0" w:space="0" w:color="auto"/>
            <w:left w:val="none" w:sz="0" w:space="0" w:color="auto"/>
            <w:bottom w:val="none" w:sz="0" w:space="0" w:color="auto"/>
            <w:right w:val="none" w:sz="0" w:space="0" w:color="auto"/>
          </w:divBdr>
          <w:divsChild>
            <w:div w:id="1732071059">
              <w:marLeft w:val="0"/>
              <w:marRight w:val="0"/>
              <w:marTop w:val="0"/>
              <w:marBottom w:val="0"/>
              <w:divBdr>
                <w:top w:val="none" w:sz="0" w:space="0" w:color="auto"/>
                <w:left w:val="none" w:sz="0" w:space="0" w:color="auto"/>
                <w:bottom w:val="none" w:sz="0" w:space="0" w:color="auto"/>
                <w:right w:val="none" w:sz="0" w:space="0" w:color="auto"/>
              </w:divBdr>
              <w:divsChild>
                <w:div w:id="1085998934">
                  <w:marLeft w:val="0"/>
                  <w:marRight w:val="0"/>
                  <w:marTop w:val="0"/>
                  <w:marBottom w:val="0"/>
                  <w:divBdr>
                    <w:top w:val="none" w:sz="0" w:space="0" w:color="auto"/>
                    <w:left w:val="none" w:sz="0" w:space="0" w:color="auto"/>
                    <w:bottom w:val="none" w:sz="0" w:space="0" w:color="auto"/>
                    <w:right w:val="none" w:sz="0" w:space="0" w:color="auto"/>
                  </w:divBdr>
                  <w:divsChild>
                    <w:div w:id="1542133460">
                      <w:marLeft w:val="0"/>
                      <w:marRight w:val="0"/>
                      <w:marTop w:val="0"/>
                      <w:marBottom w:val="0"/>
                      <w:divBdr>
                        <w:top w:val="none" w:sz="0" w:space="0" w:color="auto"/>
                        <w:left w:val="none" w:sz="0" w:space="0" w:color="auto"/>
                        <w:bottom w:val="none" w:sz="0" w:space="0" w:color="auto"/>
                        <w:right w:val="none" w:sz="0" w:space="0" w:color="auto"/>
                      </w:divBdr>
                      <w:divsChild>
                        <w:div w:id="61980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196513">
          <w:marLeft w:val="0"/>
          <w:marRight w:val="0"/>
          <w:marTop w:val="0"/>
          <w:marBottom w:val="360"/>
          <w:divBdr>
            <w:top w:val="none" w:sz="0" w:space="0" w:color="auto"/>
            <w:left w:val="none" w:sz="0" w:space="0" w:color="auto"/>
            <w:bottom w:val="none" w:sz="0" w:space="0" w:color="auto"/>
            <w:right w:val="none" w:sz="0" w:space="0" w:color="auto"/>
          </w:divBdr>
        </w:div>
      </w:divsChild>
    </w:div>
    <w:div w:id="1940260559">
      <w:bodyDiv w:val="1"/>
      <w:marLeft w:val="0"/>
      <w:marRight w:val="0"/>
      <w:marTop w:val="0"/>
      <w:marBottom w:val="0"/>
      <w:divBdr>
        <w:top w:val="none" w:sz="0" w:space="0" w:color="auto"/>
        <w:left w:val="none" w:sz="0" w:space="0" w:color="auto"/>
        <w:bottom w:val="none" w:sz="0" w:space="0" w:color="auto"/>
        <w:right w:val="none" w:sz="0" w:space="0" w:color="auto"/>
      </w:divBdr>
    </w:div>
    <w:div w:id="1960841262">
      <w:bodyDiv w:val="1"/>
      <w:marLeft w:val="0"/>
      <w:marRight w:val="0"/>
      <w:marTop w:val="0"/>
      <w:marBottom w:val="0"/>
      <w:divBdr>
        <w:top w:val="none" w:sz="0" w:space="0" w:color="auto"/>
        <w:left w:val="none" w:sz="0" w:space="0" w:color="auto"/>
        <w:bottom w:val="none" w:sz="0" w:space="0" w:color="auto"/>
        <w:right w:val="none" w:sz="0" w:space="0" w:color="auto"/>
      </w:divBdr>
    </w:div>
    <w:div w:id="1973171361">
      <w:bodyDiv w:val="1"/>
      <w:marLeft w:val="0"/>
      <w:marRight w:val="0"/>
      <w:marTop w:val="0"/>
      <w:marBottom w:val="0"/>
      <w:divBdr>
        <w:top w:val="none" w:sz="0" w:space="0" w:color="auto"/>
        <w:left w:val="none" w:sz="0" w:space="0" w:color="auto"/>
        <w:bottom w:val="none" w:sz="0" w:space="0" w:color="auto"/>
        <w:right w:val="none" w:sz="0" w:space="0" w:color="auto"/>
      </w:divBdr>
    </w:div>
    <w:div w:id="1980452027">
      <w:bodyDiv w:val="1"/>
      <w:marLeft w:val="0"/>
      <w:marRight w:val="0"/>
      <w:marTop w:val="0"/>
      <w:marBottom w:val="0"/>
      <w:divBdr>
        <w:top w:val="none" w:sz="0" w:space="0" w:color="auto"/>
        <w:left w:val="none" w:sz="0" w:space="0" w:color="auto"/>
        <w:bottom w:val="none" w:sz="0" w:space="0" w:color="auto"/>
        <w:right w:val="none" w:sz="0" w:space="0" w:color="auto"/>
      </w:divBdr>
    </w:div>
    <w:div w:id="1993098674">
      <w:bodyDiv w:val="1"/>
      <w:marLeft w:val="0"/>
      <w:marRight w:val="0"/>
      <w:marTop w:val="0"/>
      <w:marBottom w:val="0"/>
      <w:divBdr>
        <w:top w:val="none" w:sz="0" w:space="0" w:color="auto"/>
        <w:left w:val="none" w:sz="0" w:space="0" w:color="auto"/>
        <w:bottom w:val="none" w:sz="0" w:space="0" w:color="auto"/>
        <w:right w:val="none" w:sz="0" w:space="0" w:color="auto"/>
      </w:divBdr>
    </w:div>
    <w:div w:id="2014916171">
      <w:bodyDiv w:val="1"/>
      <w:marLeft w:val="0"/>
      <w:marRight w:val="0"/>
      <w:marTop w:val="0"/>
      <w:marBottom w:val="0"/>
      <w:divBdr>
        <w:top w:val="none" w:sz="0" w:space="0" w:color="auto"/>
        <w:left w:val="none" w:sz="0" w:space="0" w:color="auto"/>
        <w:bottom w:val="none" w:sz="0" w:space="0" w:color="auto"/>
        <w:right w:val="none" w:sz="0" w:space="0" w:color="auto"/>
      </w:divBdr>
    </w:div>
    <w:div w:id="2023162310">
      <w:bodyDiv w:val="1"/>
      <w:marLeft w:val="0"/>
      <w:marRight w:val="0"/>
      <w:marTop w:val="0"/>
      <w:marBottom w:val="0"/>
      <w:divBdr>
        <w:top w:val="none" w:sz="0" w:space="0" w:color="auto"/>
        <w:left w:val="none" w:sz="0" w:space="0" w:color="auto"/>
        <w:bottom w:val="none" w:sz="0" w:space="0" w:color="auto"/>
        <w:right w:val="none" w:sz="0" w:space="0" w:color="auto"/>
      </w:divBdr>
    </w:div>
    <w:div w:id="2032102428">
      <w:bodyDiv w:val="1"/>
      <w:marLeft w:val="0"/>
      <w:marRight w:val="0"/>
      <w:marTop w:val="0"/>
      <w:marBottom w:val="0"/>
      <w:divBdr>
        <w:top w:val="none" w:sz="0" w:space="0" w:color="auto"/>
        <w:left w:val="none" w:sz="0" w:space="0" w:color="auto"/>
        <w:bottom w:val="none" w:sz="0" w:space="0" w:color="auto"/>
        <w:right w:val="none" w:sz="0" w:space="0" w:color="auto"/>
      </w:divBdr>
    </w:div>
    <w:div w:id="2036229854">
      <w:bodyDiv w:val="1"/>
      <w:marLeft w:val="0"/>
      <w:marRight w:val="0"/>
      <w:marTop w:val="0"/>
      <w:marBottom w:val="0"/>
      <w:divBdr>
        <w:top w:val="none" w:sz="0" w:space="0" w:color="auto"/>
        <w:left w:val="none" w:sz="0" w:space="0" w:color="auto"/>
        <w:bottom w:val="none" w:sz="0" w:space="0" w:color="auto"/>
        <w:right w:val="none" w:sz="0" w:space="0" w:color="auto"/>
      </w:divBdr>
      <w:divsChild>
        <w:div w:id="2090930736">
          <w:marLeft w:val="-225"/>
          <w:marRight w:val="-225"/>
          <w:marTop w:val="0"/>
          <w:marBottom w:val="0"/>
          <w:divBdr>
            <w:top w:val="none" w:sz="0" w:space="0" w:color="auto"/>
            <w:left w:val="none" w:sz="0" w:space="0" w:color="auto"/>
            <w:bottom w:val="none" w:sz="0" w:space="0" w:color="auto"/>
            <w:right w:val="none" w:sz="0" w:space="0" w:color="auto"/>
          </w:divBdr>
          <w:divsChild>
            <w:div w:id="1114054384">
              <w:marLeft w:val="0"/>
              <w:marRight w:val="0"/>
              <w:marTop w:val="0"/>
              <w:marBottom w:val="0"/>
              <w:divBdr>
                <w:top w:val="none" w:sz="0" w:space="0" w:color="auto"/>
                <w:left w:val="none" w:sz="0" w:space="0" w:color="auto"/>
                <w:bottom w:val="none" w:sz="0" w:space="0" w:color="auto"/>
                <w:right w:val="none" w:sz="0" w:space="0" w:color="auto"/>
              </w:divBdr>
            </w:div>
          </w:divsChild>
        </w:div>
        <w:div w:id="1060716053">
          <w:marLeft w:val="-225"/>
          <w:marRight w:val="-225"/>
          <w:marTop w:val="0"/>
          <w:marBottom w:val="0"/>
          <w:divBdr>
            <w:top w:val="none" w:sz="0" w:space="0" w:color="auto"/>
            <w:left w:val="none" w:sz="0" w:space="0" w:color="auto"/>
            <w:bottom w:val="none" w:sz="0" w:space="0" w:color="auto"/>
            <w:right w:val="none" w:sz="0" w:space="0" w:color="auto"/>
          </w:divBdr>
          <w:divsChild>
            <w:div w:id="959143901">
              <w:marLeft w:val="0"/>
              <w:marRight w:val="0"/>
              <w:marTop w:val="0"/>
              <w:marBottom w:val="0"/>
              <w:divBdr>
                <w:top w:val="none" w:sz="0" w:space="0" w:color="auto"/>
                <w:left w:val="none" w:sz="0" w:space="0" w:color="auto"/>
                <w:bottom w:val="none" w:sz="0" w:space="0" w:color="auto"/>
                <w:right w:val="none" w:sz="0" w:space="0" w:color="auto"/>
              </w:divBdr>
            </w:div>
          </w:divsChild>
        </w:div>
        <w:div w:id="450712591">
          <w:marLeft w:val="-225"/>
          <w:marRight w:val="-225"/>
          <w:marTop w:val="0"/>
          <w:marBottom w:val="0"/>
          <w:divBdr>
            <w:top w:val="none" w:sz="0" w:space="0" w:color="auto"/>
            <w:left w:val="none" w:sz="0" w:space="0" w:color="auto"/>
            <w:bottom w:val="none" w:sz="0" w:space="0" w:color="auto"/>
            <w:right w:val="none" w:sz="0" w:space="0" w:color="auto"/>
          </w:divBdr>
          <w:divsChild>
            <w:div w:id="1155683268">
              <w:marLeft w:val="0"/>
              <w:marRight w:val="0"/>
              <w:marTop w:val="0"/>
              <w:marBottom w:val="0"/>
              <w:divBdr>
                <w:top w:val="none" w:sz="0" w:space="0" w:color="auto"/>
                <w:left w:val="none" w:sz="0" w:space="0" w:color="auto"/>
                <w:bottom w:val="none" w:sz="0" w:space="0" w:color="auto"/>
                <w:right w:val="none" w:sz="0" w:space="0" w:color="auto"/>
              </w:divBdr>
            </w:div>
          </w:divsChild>
        </w:div>
        <w:div w:id="998579205">
          <w:marLeft w:val="-225"/>
          <w:marRight w:val="-225"/>
          <w:marTop w:val="0"/>
          <w:marBottom w:val="0"/>
          <w:divBdr>
            <w:top w:val="none" w:sz="0" w:space="0" w:color="auto"/>
            <w:left w:val="none" w:sz="0" w:space="0" w:color="auto"/>
            <w:bottom w:val="none" w:sz="0" w:space="0" w:color="auto"/>
            <w:right w:val="none" w:sz="0" w:space="0" w:color="auto"/>
          </w:divBdr>
          <w:divsChild>
            <w:div w:id="2032682107">
              <w:marLeft w:val="0"/>
              <w:marRight w:val="0"/>
              <w:marTop w:val="0"/>
              <w:marBottom w:val="0"/>
              <w:divBdr>
                <w:top w:val="none" w:sz="0" w:space="0" w:color="auto"/>
                <w:left w:val="none" w:sz="0" w:space="0" w:color="auto"/>
                <w:bottom w:val="none" w:sz="0" w:space="0" w:color="auto"/>
                <w:right w:val="none" w:sz="0" w:space="0" w:color="auto"/>
              </w:divBdr>
              <w:divsChild>
                <w:div w:id="2009167783">
                  <w:marLeft w:val="0"/>
                  <w:marRight w:val="0"/>
                  <w:marTop w:val="0"/>
                  <w:marBottom w:val="0"/>
                  <w:divBdr>
                    <w:top w:val="none" w:sz="0" w:space="0" w:color="auto"/>
                    <w:left w:val="none" w:sz="0" w:space="0" w:color="auto"/>
                    <w:bottom w:val="none" w:sz="0" w:space="0" w:color="auto"/>
                    <w:right w:val="none" w:sz="0" w:space="0" w:color="auto"/>
                  </w:divBdr>
                  <w:divsChild>
                    <w:div w:id="1752116546">
                      <w:marLeft w:val="0"/>
                      <w:marRight w:val="0"/>
                      <w:marTop w:val="0"/>
                      <w:marBottom w:val="0"/>
                      <w:divBdr>
                        <w:top w:val="none" w:sz="0" w:space="0" w:color="auto"/>
                        <w:left w:val="none" w:sz="0" w:space="0" w:color="auto"/>
                        <w:bottom w:val="none" w:sz="0" w:space="0" w:color="auto"/>
                        <w:right w:val="none" w:sz="0" w:space="0" w:color="auto"/>
                      </w:divBdr>
                    </w:div>
                    <w:div w:id="1058354939">
                      <w:marLeft w:val="0"/>
                      <w:marRight w:val="0"/>
                      <w:marTop w:val="0"/>
                      <w:marBottom w:val="0"/>
                      <w:divBdr>
                        <w:top w:val="none" w:sz="0" w:space="0" w:color="auto"/>
                        <w:left w:val="none" w:sz="0" w:space="0" w:color="auto"/>
                        <w:bottom w:val="none" w:sz="0" w:space="0" w:color="auto"/>
                        <w:right w:val="none" w:sz="0" w:space="0" w:color="auto"/>
                      </w:divBdr>
                      <w:divsChild>
                        <w:div w:id="1549145525">
                          <w:marLeft w:val="0"/>
                          <w:marRight w:val="0"/>
                          <w:marTop w:val="240"/>
                          <w:marBottom w:val="0"/>
                          <w:divBdr>
                            <w:top w:val="none" w:sz="0" w:space="0" w:color="auto"/>
                            <w:left w:val="none" w:sz="0" w:space="0" w:color="auto"/>
                            <w:bottom w:val="none" w:sz="0" w:space="0" w:color="auto"/>
                            <w:right w:val="none" w:sz="0" w:space="0" w:color="auto"/>
                          </w:divBdr>
                        </w:div>
                        <w:div w:id="1628200827">
                          <w:marLeft w:val="0"/>
                          <w:marRight w:val="0"/>
                          <w:marTop w:val="240"/>
                          <w:marBottom w:val="0"/>
                          <w:divBdr>
                            <w:top w:val="none" w:sz="0" w:space="0" w:color="auto"/>
                            <w:left w:val="none" w:sz="0" w:space="0" w:color="auto"/>
                            <w:bottom w:val="none" w:sz="0" w:space="0" w:color="auto"/>
                            <w:right w:val="none" w:sz="0" w:space="0" w:color="auto"/>
                          </w:divBdr>
                        </w:div>
                        <w:div w:id="644506075">
                          <w:marLeft w:val="0"/>
                          <w:marRight w:val="0"/>
                          <w:marTop w:val="240"/>
                          <w:marBottom w:val="0"/>
                          <w:divBdr>
                            <w:top w:val="none" w:sz="0" w:space="0" w:color="auto"/>
                            <w:left w:val="none" w:sz="0" w:space="0" w:color="auto"/>
                            <w:bottom w:val="none" w:sz="0" w:space="0" w:color="auto"/>
                            <w:right w:val="none" w:sz="0" w:space="0" w:color="auto"/>
                          </w:divBdr>
                        </w:div>
                        <w:div w:id="1126968036">
                          <w:marLeft w:val="0"/>
                          <w:marRight w:val="0"/>
                          <w:marTop w:val="240"/>
                          <w:marBottom w:val="0"/>
                          <w:divBdr>
                            <w:top w:val="none" w:sz="0" w:space="0" w:color="auto"/>
                            <w:left w:val="none" w:sz="0" w:space="0" w:color="auto"/>
                            <w:bottom w:val="none" w:sz="0" w:space="0" w:color="auto"/>
                            <w:right w:val="none" w:sz="0" w:space="0" w:color="auto"/>
                          </w:divBdr>
                        </w:div>
                        <w:div w:id="2100254450">
                          <w:marLeft w:val="0"/>
                          <w:marRight w:val="0"/>
                          <w:marTop w:val="240"/>
                          <w:marBottom w:val="0"/>
                          <w:divBdr>
                            <w:top w:val="none" w:sz="0" w:space="0" w:color="auto"/>
                            <w:left w:val="none" w:sz="0" w:space="0" w:color="auto"/>
                            <w:bottom w:val="none" w:sz="0" w:space="0" w:color="auto"/>
                            <w:right w:val="none" w:sz="0" w:space="0" w:color="auto"/>
                          </w:divBdr>
                        </w:div>
                        <w:div w:id="747727392">
                          <w:marLeft w:val="0"/>
                          <w:marRight w:val="0"/>
                          <w:marTop w:val="240"/>
                          <w:marBottom w:val="0"/>
                          <w:divBdr>
                            <w:top w:val="none" w:sz="0" w:space="0" w:color="auto"/>
                            <w:left w:val="none" w:sz="0" w:space="0" w:color="auto"/>
                            <w:bottom w:val="none" w:sz="0" w:space="0" w:color="auto"/>
                            <w:right w:val="none" w:sz="0" w:space="0" w:color="auto"/>
                          </w:divBdr>
                        </w:div>
                        <w:div w:id="1685277661">
                          <w:marLeft w:val="0"/>
                          <w:marRight w:val="0"/>
                          <w:marTop w:val="240"/>
                          <w:marBottom w:val="0"/>
                          <w:divBdr>
                            <w:top w:val="none" w:sz="0" w:space="0" w:color="auto"/>
                            <w:left w:val="none" w:sz="0" w:space="0" w:color="auto"/>
                            <w:bottom w:val="none" w:sz="0" w:space="0" w:color="auto"/>
                            <w:right w:val="none" w:sz="0" w:space="0" w:color="auto"/>
                          </w:divBdr>
                        </w:div>
                        <w:div w:id="131098285">
                          <w:marLeft w:val="0"/>
                          <w:marRight w:val="0"/>
                          <w:marTop w:val="240"/>
                          <w:marBottom w:val="0"/>
                          <w:divBdr>
                            <w:top w:val="none" w:sz="0" w:space="0" w:color="auto"/>
                            <w:left w:val="none" w:sz="0" w:space="0" w:color="auto"/>
                            <w:bottom w:val="none" w:sz="0" w:space="0" w:color="auto"/>
                            <w:right w:val="none" w:sz="0" w:space="0" w:color="auto"/>
                          </w:divBdr>
                        </w:div>
                        <w:div w:id="864055486">
                          <w:marLeft w:val="0"/>
                          <w:marRight w:val="0"/>
                          <w:marTop w:val="240"/>
                          <w:marBottom w:val="0"/>
                          <w:divBdr>
                            <w:top w:val="none" w:sz="0" w:space="0" w:color="auto"/>
                            <w:left w:val="none" w:sz="0" w:space="0" w:color="auto"/>
                            <w:bottom w:val="none" w:sz="0" w:space="0" w:color="auto"/>
                            <w:right w:val="none" w:sz="0" w:space="0" w:color="auto"/>
                          </w:divBdr>
                        </w:div>
                        <w:div w:id="1671057869">
                          <w:marLeft w:val="0"/>
                          <w:marRight w:val="0"/>
                          <w:marTop w:val="240"/>
                          <w:marBottom w:val="0"/>
                          <w:divBdr>
                            <w:top w:val="none" w:sz="0" w:space="0" w:color="auto"/>
                            <w:left w:val="none" w:sz="0" w:space="0" w:color="auto"/>
                            <w:bottom w:val="none" w:sz="0" w:space="0" w:color="auto"/>
                            <w:right w:val="none" w:sz="0" w:space="0" w:color="auto"/>
                          </w:divBdr>
                        </w:div>
                        <w:div w:id="1168859656">
                          <w:marLeft w:val="0"/>
                          <w:marRight w:val="0"/>
                          <w:marTop w:val="240"/>
                          <w:marBottom w:val="0"/>
                          <w:divBdr>
                            <w:top w:val="none" w:sz="0" w:space="0" w:color="auto"/>
                            <w:left w:val="none" w:sz="0" w:space="0" w:color="auto"/>
                            <w:bottom w:val="none" w:sz="0" w:space="0" w:color="auto"/>
                            <w:right w:val="none" w:sz="0" w:space="0" w:color="auto"/>
                          </w:divBdr>
                        </w:div>
                        <w:div w:id="2142141553">
                          <w:marLeft w:val="0"/>
                          <w:marRight w:val="0"/>
                          <w:marTop w:val="240"/>
                          <w:marBottom w:val="0"/>
                          <w:divBdr>
                            <w:top w:val="none" w:sz="0" w:space="0" w:color="auto"/>
                            <w:left w:val="none" w:sz="0" w:space="0" w:color="auto"/>
                            <w:bottom w:val="none" w:sz="0" w:space="0" w:color="auto"/>
                            <w:right w:val="none" w:sz="0" w:space="0" w:color="auto"/>
                          </w:divBdr>
                        </w:div>
                        <w:div w:id="741215667">
                          <w:marLeft w:val="0"/>
                          <w:marRight w:val="0"/>
                          <w:marTop w:val="240"/>
                          <w:marBottom w:val="0"/>
                          <w:divBdr>
                            <w:top w:val="none" w:sz="0" w:space="0" w:color="auto"/>
                            <w:left w:val="none" w:sz="0" w:space="0" w:color="auto"/>
                            <w:bottom w:val="none" w:sz="0" w:space="0" w:color="auto"/>
                            <w:right w:val="none" w:sz="0" w:space="0" w:color="auto"/>
                          </w:divBdr>
                        </w:div>
                        <w:div w:id="643123079">
                          <w:marLeft w:val="0"/>
                          <w:marRight w:val="0"/>
                          <w:marTop w:val="240"/>
                          <w:marBottom w:val="0"/>
                          <w:divBdr>
                            <w:top w:val="none" w:sz="0" w:space="0" w:color="auto"/>
                            <w:left w:val="none" w:sz="0" w:space="0" w:color="auto"/>
                            <w:bottom w:val="none" w:sz="0" w:space="0" w:color="auto"/>
                            <w:right w:val="none" w:sz="0" w:space="0" w:color="auto"/>
                          </w:divBdr>
                        </w:div>
                        <w:div w:id="807085637">
                          <w:marLeft w:val="0"/>
                          <w:marRight w:val="0"/>
                          <w:marTop w:val="240"/>
                          <w:marBottom w:val="0"/>
                          <w:divBdr>
                            <w:top w:val="none" w:sz="0" w:space="0" w:color="auto"/>
                            <w:left w:val="none" w:sz="0" w:space="0" w:color="auto"/>
                            <w:bottom w:val="none" w:sz="0" w:space="0" w:color="auto"/>
                            <w:right w:val="none" w:sz="0" w:space="0" w:color="auto"/>
                          </w:divBdr>
                        </w:div>
                        <w:div w:id="1265193414">
                          <w:marLeft w:val="0"/>
                          <w:marRight w:val="0"/>
                          <w:marTop w:val="240"/>
                          <w:marBottom w:val="0"/>
                          <w:divBdr>
                            <w:top w:val="none" w:sz="0" w:space="0" w:color="auto"/>
                            <w:left w:val="none" w:sz="0" w:space="0" w:color="auto"/>
                            <w:bottom w:val="none" w:sz="0" w:space="0" w:color="auto"/>
                            <w:right w:val="none" w:sz="0" w:space="0" w:color="auto"/>
                          </w:divBdr>
                        </w:div>
                        <w:div w:id="1003969093">
                          <w:marLeft w:val="0"/>
                          <w:marRight w:val="0"/>
                          <w:marTop w:val="240"/>
                          <w:marBottom w:val="0"/>
                          <w:divBdr>
                            <w:top w:val="none" w:sz="0" w:space="0" w:color="auto"/>
                            <w:left w:val="none" w:sz="0" w:space="0" w:color="auto"/>
                            <w:bottom w:val="none" w:sz="0" w:space="0" w:color="auto"/>
                            <w:right w:val="none" w:sz="0" w:space="0" w:color="auto"/>
                          </w:divBdr>
                        </w:div>
                        <w:div w:id="1056661061">
                          <w:marLeft w:val="0"/>
                          <w:marRight w:val="0"/>
                          <w:marTop w:val="240"/>
                          <w:marBottom w:val="0"/>
                          <w:divBdr>
                            <w:top w:val="none" w:sz="0" w:space="0" w:color="auto"/>
                            <w:left w:val="none" w:sz="0" w:space="0" w:color="auto"/>
                            <w:bottom w:val="none" w:sz="0" w:space="0" w:color="auto"/>
                            <w:right w:val="none" w:sz="0" w:space="0" w:color="auto"/>
                          </w:divBdr>
                        </w:div>
                        <w:div w:id="486239762">
                          <w:marLeft w:val="0"/>
                          <w:marRight w:val="0"/>
                          <w:marTop w:val="240"/>
                          <w:marBottom w:val="0"/>
                          <w:divBdr>
                            <w:top w:val="none" w:sz="0" w:space="0" w:color="auto"/>
                            <w:left w:val="none" w:sz="0" w:space="0" w:color="auto"/>
                            <w:bottom w:val="none" w:sz="0" w:space="0" w:color="auto"/>
                            <w:right w:val="none" w:sz="0" w:space="0" w:color="auto"/>
                          </w:divBdr>
                        </w:div>
                        <w:div w:id="1572303445">
                          <w:marLeft w:val="0"/>
                          <w:marRight w:val="0"/>
                          <w:marTop w:val="240"/>
                          <w:marBottom w:val="0"/>
                          <w:divBdr>
                            <w:top w:val="none" w:sz="0" w:space="0" w:color="auto"/>
                            <w:left w:val="none" w:sz="0" w:space="0" w:color="auto"/>
                            <w:bottom w:val="none" w:sz="0" w:space="0" w:color="auto"/>
                            <w:right w:val="none" w:sz="0" w:space="0" w:color="auto"/>
                          </w:divBdr>
                        </w:div>
                        <w:div w:id="1595821405">
                          <w:marLeft w:val="0"/>
                          <w:marRight w:val="0"/>
                          <w:marTop w:val="240"/>
                          <w:marBottom w:val="0"/>
                          <w:divBdr>
                            <w:top w:val="none" w:sz="0" w:space="0" w:color="auto"/>
                            <w:left w:val="none" w:sz="0" w:space="0" w:color="auto"/>
                            <w:bottom w:val="none" w:sz="0" w:space="0" w:color="auto"/>
                            <w:right w:val="none" w:sz="0" w:space="0" w:color="auto"/>
                          </w:divBdr>
                        </w:div>
                        <w:div w:id="336732365">
                          <w:marLeft w:val="0"/>
                          <w:marRight w:val="0"/>
                          <w:marTop w:val="240"/>
                          <w:marBottom w:val="0"/>
                          <w:divBdr>
                            <w:top w:val="none" w:sz="0" w:space="0" w:color="auto"/>
                            <w:left w:val="none" w:sz="0" w:space="0" w:color="auto"/>
                            <w:bottom w:val="none" w:sz="0" w:space="0" w:color="auto"/>
                            <w:right w:val="none" w:sz="0" w:space="0" w:color="auto"/>
                          </w:divBdr>
                        </w:div>
                      </w:divsChild>
                    </w:div>
                    <w:div w:id="1489201137">
                      <w:marLeft w:val="0"/>
                      <w:marRight w:val="0"/>
                      <w:marTop w:val="240"/>
                      <w:marBottom w:val="0"/>
                      <w:divBdr>
                        <w:top w:val="none" w:sz="0" w:space="0" w:color="auto"/>
                        <w:left w:val="none" w:sz="0" w:space="0" w:color="auto"/>
                        <w:bottom w:val="none" w:sz="0" w:space="0" w:color="auto"/>
                        <w:right w:val="none" w:sz="0" w:space="0" w:color="auto"/>
                      </w:divBdr>
                    </w:div>
                    <w:div w:id="682130364">
                      <w:marLeft w:val="0"/>
                      <w:marRight w:val="0"/>
                      <w:marTop w:val="240"/>
                      <w:marBottom w:val="0"/>
                      <w:divBdr>
                        <w:top w:val="none" w:sz="0" w:space="0" w:color="auto"/>
                        <w:left w:val="none" w:sz="0" w:space="0" w:color="auto"/>
                        <w:bottom w:val="none" w:sz="0" w:space="0" w:color="auto"/>
                        <w:right w:val="none" w:sz="0" w:space="0" w:color="auto"/>
                      </w:divBdr>
                    </w:div>
                    <w:div w:id="134687295">
                      <w:marLeft w:val="0"/>
                      <w:marRight w:val="0"/>
                      <w:marTop w:val="240"/>
                      <w:marBottom w:val="0"/>
                      <w:divBdr>
                        <w:top w:val="none" w:sz="0" w:space="0" w:color="auto"/>
                        <w:left w:val="none" w:sz="0" w:space="0" w:color="auto"/>
                        <w:bottom w:val="none" w:sz="0" w:space="0" w:color="auto"/>
                        <w:right w:val="none" w:sz="0" w:space="0" w:color="auto"/>
                      </w:divBdr>
                    </w:div>
                    <w:div w:id="1023870615">
                      <w:marLeft w:val="0"/>
                      <w:marRight w:val="0"/>
                      <w:marTop w:val="240"/>
                      <w:marBottom w:val="0"/>
                      <w:divBdr>
                        <w:top w:val="none" w:sz="0" w:space="0" w:color="auto"/>
                        <w:left w:val="none" w:sz="0" w:space="0" w:color="auto"/>
                        <w:bottom w:val="none" w:sz="0" w:space="0" w:color="auto"/>
                        <w:right w:val="none" w:sz="0" w:space="0" w:color="auto"/>
                      </w:divBdr>
                    </w:div>
                    <w:div w:id="1224829265">
                      <w:marLeft w:val="0"/>
                      <w:marRight w:val="0"/>
                      <w:marTop w:val="240"/>
                      <w:marBottom w:val="0"/>
                      <w:divBdr>
                        <w:top w:val="none" w:sz="0" w:space="0" w:color="auto"/>
                        <w:left w:val="none" w:sz="0" w:space="0" w:color="auto"/>
                        <w:bottom w:val="none" w:sz="0" w:space="0" w:color="auto"/>
                        <w:right w:val="none" w:sz="0" w:space="0" w:color="auto"/>
                      </w:divBdr>
                    </w:div>
                    <w:div w:id="1653556476">
                      <w:marLeft w:val="0"/>
                      <w:marRight w:val="0"/>
                      <w:marTop w:val="240"/>
                      <w:marBottom w:val="0"/>
                      <w:divBdr>
                        <w:top w:val="none" w:sz="0" w:space="0" w:color="auto"/>
                        <w:left w:val="none" w:sz="0" w:space="0" w:color="auto"/>
                        <w:bottom w:val="none" w:sz="0" w:space="0" w:color="auto"/>
                        <w:right w:val="none" w:sz="0" w:space="0" w:color="auto"/>
                      </w:divBdr>
                    </w:div>
                    <w:div w:id="516503861">
                      <w:marLeft w:val="0"/>
                      <w:marRight w:val="0"/>
                      <w:marTop w:val="240"/>
                      <w:marBottom w:val="0"/>
                      <w:divBdr>
                        <w:top w:val="none" w:sz="0" w:space="0" w:color="auto"/>
                        <w:left w:val="none" w:sz="0" w:space="0" w:color="auto"/>
                        <w:bottom w:val="none" w:sz="0" w:space="0" w:color="auto"/>
                        <w:right w:val="none" w:sz="0" w:space="0" w:color="auto"/>
                      </w:divBdr>
                    </w:div>
                    <w:div w:id="935747380">
                      <w:marLeft w:val="0"/>
                      <w:marRight w:val="0"/>
                      <w:marTop w:val="240"/>
                      <w:marBottom w:val="0"/>
                      <w:divBdr>
                        <w:top w:val="none" w:sz="0" w:space="0" w:color="auto"/>
                        <w:left w:val="none" w:sz="0" w:space="0" w:color="auto"/>
                        <w:bottom w:val="none" w:sz="0" w:space="0" w:color="auto"/>
                        <w:right w:val="none" w:sz="0" w:space="0" w:color="auto"/>
                      </w:divBdr>
                    </w:div>
                    <w:div w:id="1665158570">
                      <w:marLeft w:val="0"/>
                      <w:marRight w:val="0"/>
                      <w:marTop w:val="240"/>
                      <w:marBottom w:val="0"/>
                      <w:divBdr>
                        <w:top w:val="none" w:sz="0" w:space="0" w:color="auto"/>
                        <w:left w:val="none" w:sz="0" w:space="0" w:color="auto"/>
                        <w:bottom w:val="none" w:sz="0" w:space="0" w:color="auto"/>
                        <w:right w:val="none" w:sz="0" w:space="0" w:color="auto"/>
                      </w:divBdr>
                    </w:div>
                    <w:div w:id="2139034013">
                      <w:marLeft w:val="0"/>
                      <w:marRight w:val="0"/>
                      <w:marTop w:val="240"/>
                      <w:marBottom w:val="0"/>
                      <w:divBdr>
                        <w:top w:val="none" w:sz="0" w:space="0" w:color="auto"/>
                        <w:left w:val="none" w:sz="0" w:space="0" w:color="auto"/>
                        <w:bottom w:val="none" w:sz="0" w:space="0" w:color="auto"/>
                        <w:right w:val="none" w:sz="0" w:space="0" w:color="auto"/>
                      </w:divBdr>
                    </w:div>
                    <w:div w:id="1256790489">
                      <w:marLeft w:val="0"/>
                      <w:marRight w:val="0"/>
                      <w:marTop w:val="240"/>
                      <w:marBottom w:val="0"/>
                      <w:divBdr>
                        <w:top w:val="none" w:sz="0" w:space="0" w:color="auto"/>
                        <w:left w:val="none" w:sz="0" w:space="0" w:color="auto"/>
                        <w:bottom w:val="none" w:sz="0" w:space="0" w:color="auto"/>
                        <w:right w:val="none" w:sz="0" w:space="0" w:color="auto"/>
                      </w:divBdr>
                    </w:div>
                    <w:div w:id="691226979">
                      <w:marLeft w:val="0"/>
                      <w:marRight w:val="0"/>
                      <w:marTop w:val="240"/>
                      <w:marBottom w:val="0"/>
                      <w:divBdr>
                        <w:top w:val="none" w:sz="0" w:space="0" w:color="auto"/>
                        <w:left w:val="none" w:sz="0" w:space="0" w:color="auto"/>
                        <w:bottom w:val="none" w:sz="0" w:space="0" w:color="auto"/>
                        <w:right w:val="none" w:sz="0" w:space="0" w:color="auto"/>
                      </w:divBdr>
                    </w:div>
                    <w:div w:id="95562515">
                      <w:marLeft w:val="0"/>
                      <w:marRight w:val="0"/>
                      <w:marTop w:val="240"/>
                      <w:marBottom w:val="0"/>
                      <w:divBdr>
                        <w:top w:val="none" w:sz="0" w:space="0" w:color="auto"/>
                        <w:left w:val="none" w:sz="0" w:space="0" w:color="auto"/>
                        <w:bottom w:val="none" w:sz="0" w:space="0" w:color="auto"/>
                        <w:right w:val="none" w:sz="0" w:space="0" w:color="auto"/>
                      </w:divBdr>
                    </w:div>
                    <w:div w:id="2073892974">
                      <w:marLeft w:val="0"/>
                      <w:marRight w:val="0"/>
                      <w:marTop w:val="240"/>
                      <w:marBottom w:val="0"/>
                      <w:divBdr>
                        <w:top w:val="none" w:sz="0" w:space="0" w:color="auto"/>
                        <w:left w:val="none" w:sz="0" w:space="0" w:color="auto"/>
                        <w:bottom w:val="none" w:sz="0" w:space="0" w:color="auto"/>
                        <w:right w:val="none" w:sz="0" w:space="0" w:color="auto"/>
                      </w:divBdr>
                    </w:div>
                    <w:div w:id="1148664991">
                      <w:marLeft w:val="0"/>
                      <w:marRight w:val="0"/>
                      <w:marTop w:val="240"/>
                      <w:marBottom w:val="0"/>
                      <w:divBdr>
                        <w:top w:val="none" w:sz="0" w:space="0" w:color="auto"/>
                        <w:left w:val="none" w:sz="0" w:space="0" w:color="auto"/>
                        <w:bottom w:val="none" w:sz="0" w:space="0" w:color="auto"/>
                        <w:right w:val="none" w:sz="0" w:space="0" w:color="auto"/>
                      </w:divBdr>
                    </w:div>
                    <w:div w:id="796919192">
                      <w:marLeft w:val="0"/>
                      <w:marRight w:val="0"/>
                      <w:marTop w:val="240"/>
                      <w:marBottom w:val="0"/>
                      <w:divBdr>
                        <w:top w:val="none" w:sz="0" w:space="0" w:color="auto"/>
                        <w:left w:val="none" w:sz="0" w:space="0" w:color="auto"/>
                        <w:bottom w:val="none" w:sz="0" w:space="0" w:color="auto"/>
                        <w:right w:val="none" w:sz="0" w:space="0" w:color="auto"/>
                      </w:divBdr>
                    </w:div>
                    <w:div w:id="859319070">
                      <w:marLeft w:val="0"/>
                      <w:marRight w:val="0"/>
                      <w:marTop w:val="240"/>
                      <w:marBottom w:val="0"/>
                      <w:divBdr>
                        <w:top w:val="none" w:sz="0" w:space="0" w:color="auto"/>
                        <w:left w:val="none" w:sz="0" w:space="0" w:color="auto"/>
                        <w:bottom w:val="none" w:sz="0" w:space="0" w:color="auto"/>
                        <w:right w:val="none" w:sz="0" w:space="0" w:color="auto"/>
                      </w:divBdr>
                    </w:div>
                    <w:div w:id="890190688">
                      <w:marLeft w:val="0"/>
                      <w:marRight w:val="0"/>
                      <w:marTop w:val="240"/>
                      <w:marBottom w:val="0"/>
                      <w:divBdr>
                        <w:top w:val="none" w:sz="0" w:space="0" w:color="auto"/>
                        <w:left w:val="none" w:sz="0" w:space="0" w:color="auto"/>
                        <w:bottom w:val="none" w:sz="0" w:space="0" w:color="auto"/>
                        <w:right w:val="none" w:sz="0" w:space="0" w:color="auto"/>
                      </w:divBdr>
                    </w:div>
                    <w:div w:id="1518617297">
                      <w:marLeft w:val="0"/>
                      <w:marRight w:val="0"/>
                      <w:marTop w:val="240"/>
                      <w:marBottom w:val="0"/>
                      <w:divBdr>
                        <w:top w:val="none" w:sz="0" w:space="0" w:color="auto"/>
                        <w:left w:val="none" w:sz="0" w:space="0" w:color="auto"/>
                        <w:bottom w:val="none" w:sz="0" w:space="0" w:color="auto"/>
                        <w:right w:val="none" w:sz="0" w:space="0" w:color="auto"/>
                      </w:divBdr>
                    </w:div>
                    <w:div w:id="1835490322">
                      <w:marLeft w:val="0"/>
                      <w:marRight w:val="0"/>
                      <w:marTop w:val="240"/>
                      <w:marBottom w:val="0"/>
                      <w:divBdr>
                        <w:top w:val="none" w:sz="0" w:space="0" w:color="auto"/>
                        <w:left w:val="none" w:sz="0" w:space="0" w:color="auto"/>
                        <w:bottom w:val="none" w:sz="0" w:space="0" w:color="auto"/>
                        <w:right w:val="none" w:sz="0" w:space="0" w:color="auto"/>
                      </w:divBdr>
                    </w:div>
                    <w:div w:id="1322661620">
                      <w:marLeft w:val="0"/>
                      <w:marRight w:val="0"/>
                      <w:marTop w:val="240"/>
                      <w:marBottom w:val="0"/>
                      <w:divBdr>
                        <w:top w:val="none" w:sz="0" w:space="0" w:color="auto"/>
                        <w:left w:val="none" w:sz="0" w:space="0" w:color="auto"/>
                        <w:bottom w:val="none" w:sz="0" w:space="0" w:color="auto"/>
                        <w:right w:val="none" w:sz="0" w:space="0" w:color="auto"/>
                      </w:divBdr>
                    </w:div>
                    <w:div w:id="1286235667">
                      <w:marLeft w:val="0"/>
                      <w:marRight w:val="0"/>
                      <w:marTop w:val="240"/>
                      <w:marBottom w:val="0"/>
                      <w:divBdr>
                        <w:top w:val="none" w:sz="0" w:space="0" w:color="auto"/>
                        <w:left w:val="none" w:sz="0" w:space="0" w:color="auto"/>
                        <w:bottom w:val="none" w:sz="0" w:space="0" w:color="auto"/>
                        <w:right w:val="none" w:sz="0" w:space="0" w:color="auto"/>
                      </w:divBdr>
                    </w:div>
                    <w:div w:id="22444965">
                      <w:marLeft w:val="0"/>
                      <w:marRight w:val="0"/>
                      <w:marTop w:val="240"/>
                      <w:marBottom w:val="0"/>
                      <w:divBdr>
                        <w:top w:val="none" w:sz="0" w:space="0" w:color="auto"/>
                        <w:left w:val="none" w:sz="0" w:space="0" w:color="auto"/>
                        <w:bottom w:val="none" w:sz="0" w:space="0" w:color="auto"/>
                        <w:right w:val="none" w:sz="0" w:space="0" w:color="auto"/>
                      </w:divBdr>
                    </w:div>
                    <w:div w:id="623316122">
                      <w:marLeft w:val="0"/>
                      <w:marRight w:val="0"/>
                      <w:marTop w:val="240"/>
                      <w:marBottom w:val="0"/>
                      <w:divBdr>
                        <w:top w:val="none" w:sz="0" w:space="0" w:color="auto"/>
                        <w:left w:val="none" w:sz="0" w:space="0" w:color="auto"/>
                        <w:bottom w:val="none" w:sz="0" w:space="0" w:color="auto"/>
                        <w:right w:val="none" w:sz="0" w:space="0" w:color="auto"/>
                      </w:divBdr>
                    </w:div>
                    <w:div w:id="2085495189">
                      <w:marLeft w:val="0"/>
                      <w:marRight w:val="0"/>
                      <w:marTop w:val="240"/>
                      <w:marBottom w:val="0"/>
                      <w:divBdr>
                        <w:top w:val="none" w:sz="0" w:space="0" w:color="auto"/>
                        <w:left w:val="none" w:sz="0" w:space="0" w:color="auto"/>
                        <w:bottom w:val="none" w:sz="0" w:space="0" w:color="auto"/>
                        <w:right w:val="none" w:sz="0" w:space="0" w:color="auto"/>
                      </w:divBdr>
                    </w:div>
                    <w:div w:id="1408303635">
                      <w:marLeft w:val="0"/>
                      <w:marRight w:val="0"/>
                      <w:marTop w:val="240"/>
                      <w:marBottom w:val="0"/>
                      <w:divBdr>
                        <w:top w:val="none" w:sz="0" w:space="0" w:color="auto"/>
                        <w:left w:val="none" w:sz="0" w:space="0" w:color="auto"/>
                        <w:bottom w:val="none" w:sz="0" w:space="0" w:color="auto"/>
                        <w:right w:val="none" w:sz="0" w:space="0" w:color="auto"/>
                      </w:divBdr>
                    </w:div>
                    <w:div w:id="200090208">
                      <w:marLeft w:val="0"/>
                      <w:marRight w:val="0"/>
                      <w:marTop w:val="240"/>
                      <w:marBottom w:val="0"/>
                      <w:divBdr>
                        <w:top w:val="none" w:sz="0" w:space="0" w:color="auto"/>
                        <w:left w:val="none" w:sz="0" w:space="0" w:color="auto"/>
                        <w:bottom w:val="none" w:sz="0" w:space="0" w:color="auto"/>
                        <w:right w:val="none" w:sz="0" w:space="0" w:color="auto"/>
                      </w:divBdr>
                    </w:div>
                    <w:div w:id="1197045685">
                      <w:marLeft w:val="0"/>
                      <w:marRight w:val="0"/>
                      <w:marTop w:val="240"/>
                      <w:marBottom w:val="0"/>
                      <w:divBdr>
                        <w:top w:val="none" w:sz="0" w:space="0" w:color="auto"/>
                        <w:left w:val="none" w:sz="0" w:space="0" w:color="auto"/>
                        <w:bottom w:val="none" w:sz="0" w:space="0" w:color="auto"/>
                        <w:right w:val="none" w:sz="0" w:space="0" w:color="auto"/>
                      </w:divBdr>
                    </w:div>
                    <w:div w:id="2030177124">
                      <w:marLeft w:val="0"/>
                      <w:marRight w:val="0"/>
                      <w:marTop w:val="240"/>
                      <w:marBottom w:val="0"/>
                      <w:divBdr>
                        <w:top w:val="none" w:sz="0" w:space="0" w:color="auto"/>
                        <w:left w:val="none" w:sz="0" w:space="0" w:color="auto"/>
                        <w:bottom w:val="none" w:sz="0" w:space="0" w:color="auto"/>
                        <w:right w:val="none" w:sz="0" w:space="0" w:color="auto"/>
                      </w:divBdr>
                    </w:div>
                    <w:div w:id="423385909">
                      <w:marLeft w:val="0"/>
                      <w:marRight w:val="0"/>
                      <w:marTop w:val="240"/>
                      <w:marBottom w:val="0"/>
                      <w:divBdr>
                        <w:top w:val="none" w:sz="0" w:space="0" w:color="auto"/>
                        <w:left w:val="none" w:sz="0" w:space="0" w:color="auto"/>
                        <w:bottom w:val="none" w:sz="0" w:space="0" w:color="auto"/>
                        <w:right w:val="none" w:sz="0" w:space="0" w:color="auto"/>
                      </w:divBdr>
                    </w:div>
                    <w:div w:id="695888049">
                      <w:marLeft w:val="0"/>
                      <w:marRight w:val="0"/>
                      <w:marTop w:val="240"/>
                      <w:marBottom w:val="0"/>
                      <w:divBdr>
                        <w:top w:val="none" w:sz="0" w:space="0" w:color="auto"/>
                        <w:left w:val="none" w:sz="0" w:space="0" w:color="auto"/>
                        <w:bottom w:val="none" w:sz="0" w:space="0" w:color="auto"/>
                        <w:right w:val="none" w:sz="0" w:space="0" w:color="auto"/>
                      </w:divBdr>
                    </w:div>
                    <w:div w:id="2087727777">
                      <w:marLeft w:val="0"/>
                      <w:marRight w:val="0"/>
                      <w:marTop w:val="240"/>
                      <w:marBottom w:val="0"/>
                      <w:divBdr>
                        <w:top w:val="none" w:sz="0" w:space="0" w:color="auto"/>
                        <w:left w:val="none" w:sz="0" w:space="0" w:color="auto"/>
                        <w:bottom w:val="none" w:sz="0" w:space="0" w:color="auto"/>
                        <w:right w:val="none" w:sz="0" w:space="0" w:color="auto"/>
                      </w:divBdr>
                    </w:div>
                    <w:div w:id="1954632219">
                      <w:marLeft w:val="0"/>
                      <w:marRight w:val="0"/>
                      <w:marTop w:val="240"/>
                      <w:marBottom w:val="0"/>
                      <w:divBdr>
                        <w:top w:val="none" w:sz="0" w:space="0" w:color="auto"/>
                        <w:left w:val="none" w:sz="0" w:space="0" w:color="auto"/>
                        <w:bottom w:val="none" w:sz="0" w:space="0" w:color="auto"/>
                        <w:right w:val="none" w:sz="0" w:space="0" w:color="auto"/>
                      </w:divBdr>
                    </w:div>
                    <w:div w:id="1910649127">
                      <w:marLeft w:val="0"/>
                      <w:marRight w:val="0"/>
                      <w:marTop w:val="240"/>
                      <w:marBottom w:val="0"/>
                      <w:divBdr>
                        <w:top w:val="none" w:sz="0" w:space="0" w:color="auto"/>
                        <w:left w:val="none" w:sz="0" w:space="0" w:color="auto"/>
                        <w:bottom w:val="none" w:sz="0" w:space="0" w:color="auto"/>
                        <w:right w:val="none" w:sz="0" w:space="0" w:color="auto"/>
                      </w:divBdr>
                    </w:div>
                    <w:div w:id="734737710">
                      <w:marLeft w:val="0"/>
                      <w:marRight w:val="0"/>
                      <w:marTop w:val="240"/>
                      <w:marBottom w:val="0"/>
                      <w:divBdr>
                        <w:top w:val="none" w:sz="0" w:space="0" w:color="auto"/>
                        <w:left w:val="none" w:sz="0" w:space="0" w:color="auto"/>
                        <w:bottom w:val="none" w:sz="0" w:space="0" w:color="auto"/>
                        <w:right w:val="none" w:sz="0" w:space="0" w:color="auto"/>
                      </w:divBdr>
                    </w:div>
                    <w:div w:id="861406886">
                      <w:marLeft w:val="0"/>
                      <w:marRight w:val="0"/>
                      <w:marTop w:val="240"/>
                      <w:marBottom w:val="0"/>
                      <w:divBdr>
                        <w:top w:val="none" w:sz="0" w:space="0" w:color="auto"/>
                        <w:left w:val="none" w:sz="0" w:space="0" w:color="auto"/>
                        <w:bottom w:val="none" w:sz="0" w:space="0" w:color="auto"/>
                        <w:right w:val="none" w:sz="0" w:space="0" w:color="auto"/>
                      </w:divBdr>
                    </w:div>
                    <w:div w:id="236283202">
                      <w:marLeft w:val="0"/>
                      <w:marRight w:val="0"/>
                      <w:marTop w:val="240"/>
                      <w:marBottom w:val="0"/>
                      <w:divBdr>
                        <w:top w:val="none" w:sz="0" w:space="0" w:color="auto"/>
                        <w:left w:val="none" w:sz="0" w:space="0" w:color="auto"/>
                        <w:bottom w:val="none" w:sz="0" w:space="0" w:color="auto"/>
                        <w:right w:val="none" w:sz="0" w:space="0" w:color="auto"/>
                      </w:divBdr>
                    </w:div>
                    <w:div w:id="713238462">
                      <w:marLeft w:val="0"/>
                      <w:marRight w:val="0"/>
                      <w:marTop w:val="240"/>
                      <w:marBottom w:val="0"/>
                      <w:divBdr>
                        <w:top w:val="none" w:sz="0" w:space="0" w:color="auto"/>
                        <w:left w:val="none" w:sz="0" w:space="0" w:color="auto"/>
                        <w:bottom w:val="none" w:sz="0" w:space="0" w:color="auto"/>
                        <w:right w:val="none" w:sz="0" w:space="0" w:color="auto"/>
                      </w:divBdr>
                    </w:div>
                    <w:div w:id="813061539">
                      <w:marLeft w:val="0"/>
                      <w:marRight w:val="0"/>
                      <w:marTop w:val="240"/>
                      <w:marBottom w:val="0"/>
                      <w:divBdr>
                        <w:top w:val="none" w:sz="0" w:space="0" w:color="auto"/>
                        <w:left w:val="none" w:sz="0" w:space="0" w:color="auto"/>
                        <w:bottom w:val="none" w:sz="0" w:space="0" w:color="auto"/>
                        <w:right w:val="none" w:sz="0" w:space="0" w:color="auto"/>
                      </w:divBdr>
                    </w:div>
                    <w:div w:id="1646471503">
                      <w:marLeft w:val="0"/>
                      <w:marRight w:val="0"/>
                      <w:marTop w:val="240"/>
                      <w:marBottom w:val="0"/>
                      <w:divBdr>
                        <w:top w:val="none" w:sz="0" w:space="0" w:color="auto"/>
                        <w:left w:val="none" w:sz="0" w:space="0" w:color="auto"/>
                        <w:bottom w:val="none" w:sz="0" w:space="0" w:color="auto"/>
                        <w:right w:val="none" w:sz="0" w:space="0" w:color="auto"/>
                      </w:divBdr>
                    </w:div>
                    <w:div w:id="391078249">
                      <w:marLeft w:val="0"/>
                      <w:marRight w:val="0"/>
                      <w:marTop w:val="0"/>
                      <w:marBottom w:val="0"/>
                      <w:divBdr>
                        <w:top w:val="none" w:sz="0" w:space="0" w:color="auto"/>
                        <w:left w:val="none" w:sz="0" w:space="0" w:color="auto"/>
                        <w:bottom w:val="none" w:sz="0" w:space="0" w:color="auto"/>
                        <w:right w:val="none" w:sz="0" w:space="0" w:color="auto"/>
                      </w:divBdr>
                      <w:divsChild>
                        <w:div w:id="1027679912">
                          <w:marLeft w:val="0"/>
                          <w:marRight w:val="0"/>
                          <w:marTop w:val="240"/>
                          <w:marBottom w:val="0"/>
                          <w:divBdr>
                            <w:top w:val="none" w:sz="0" w:space="0" w:color="auto"/>
                            <w:left w:val="none" w:sz="0" w:space="0" w:color="auto"/>
                            <w:bottom w:val="none" w:sz="0" w:space="0" w:color="auto"/>
                            <w:right w:val="none" w:sz="0" w:space="0" w:color="auto"/>
                          </w:divBdr>
                        </w:div>
                        <w:div w:id="129786856">
                          <w:marLeft w:val="0"/>
                          <w:marRight w:val="0"/>
                          <w:marTop w:val="240"/>
                          <w:marBottom w:val="0"/>
                          <w:divBdr>
                            <w:top w:val="none" w:sz="0" w:space="0" w:color="auto"/>
                            <w:left w:val="none" w:sz="0" w:space="0" w:color="auto"/>
                            <w:bottom w:val="none" w:sz="0" w:space="0" w:color="auto"/>
                            <w:right w:val="none" w:sz="0" w:space="0" w:color="auto"/>
                          </w:divBdr>
                        </w:div>
                        <w:div w:id="1386375055">
                          <w:marLeft w:val="0"/>
                          <w:marRight w:val="0"/>
                          <w:marTop w:val="240"/>
                          <w:marBottom w:val="0"/>
                          <w:divBdr>
                            <w:top w:val="none" w:sz="0" w:space="0" w:color="auto"/>
                            <w:left w:val="none" w:sz="0" w:space="0" w:color="auto"/>
                            <w:bottom w:val="none" w:sz="0" w:space="0" w:color="auto"/>
                            <w:right w:val="none" w:sz="0" w:space="0" w:color="auto"/>
                          </w:divBdr>
                        </w:div>
                        <w:div w:id="246815012">
                          <w:marLeft w:val="0"/>
                          <w:marRight w:val="0"/>
                          <w:marTop w:val="240"/>
                          <w:marBottom w:val="0"/>
                          <w:divBdr>
                            <w:top w:val="none" w:sz="0" w:space="0" w:color="auto"/>
                            <w:left w:val="none" w:sz="0" w:space="0" w:color="auto"/>
                            <w:bottom w:val="none" w:sz="0" w:space="0" w:color="auto"/>
                            <w:right w:val="none" w:sz="0" w:space="0" w:color="auto"/>
                          </w:divBdr>
                        </w:div>
                        <w:div w:id="179707646">
                          <w:marLeft w:val="0"/>
                          <w:marRight w:val="0"/>
                          <w:marTop w:val="240"/>
                          <w:marBottom w:val="0"/>
                          <w:divBdr>
                            <w:top w:val="none" w:sz="0" w:space="0" w:color="auto"/>
                            <w:left w:val="none" w:sz="0" w:space="0" w:color="auto"/>
                            <w:bottom w:val="none" w:sz="0" w:space="0" w:color="auto"/>
                            <w:right w:val="none" w:sz="0" w:space="0" w:color="auto"/>
                          </w:divBdr>
                        </w:div>
                        <w:div w:id="2013683874">
                          <w:marLeft w:val="0"/>
                          <w:marRight w:val="0"/>
                          <w:marTop w:val="240"/>
                          <w:marBottom w:val="0"/>
                          <w:divBdr>
                            <w:top w:val="none" w:sz="0" w:space="0" w:color="auto"/>
                            <w:left w:val="none" w:sz="0" w:space="0" w:color="auto"/>
                            <w:bottom w:val="none" w:sz="0" w:space="0" w:color="auto"/>
                            <w:right w:val="none" w:sz="0" w:space="0" w:color="auto"/>
                          </w:divBdr>
                        </w:div>
                        <w:div w:id="1216354018">
                          <w:marLeft w:val="0"/>
                          <w:marRight w:val="0"/>
                          <w:marTop w:val="240"/>
                          <w:marBottom w:val="0"/>
                          <w:divBdr>
                            <w:top w:val="none" w:sz="0" w:space="0" w:color="auto"/>
                            <w:left w:val="none" w:sz="0" w:space="0" w:color="auto"/>
                            <w:bottom w:val="none" w:sz="0" w:space="0" w:color="auto"/>
                            <w:right w:val="none" w:sz="0" w:space="0" w:color="auto"/>
                          </w:divBdr>
                        </w:div>
                        <w:div w:id="1823425853">
                          <w:marLeft w:val="0"/>
                          <w:marRight w:val="0"/>
                          <w:marTop w:val="240"/>
                          <w:marBottom w:val="0"/>
                          <w:divBdr>
                            <w:top w:val="none" w:sz="0" w:space="0" w:color="auto"/>
                            <w:left w:val="none" w:sz="0" w:space="0" w:color="auto"/>
                            <w:bottom w:val="none" w:sz="0" w:space="0" w:color="auto"/>
                            <w:right w:val="none" w:sz="0" w:space="0" w:color="auto"/>
                          </w:divBdr>
                        </w:div>
                        <w:div w:id="1128936601">
                          <w:marLeft w:val="0"/>
                          <w:marRight w:val="0"/>
                          <w:marTop w:val="240"/>
                          <w:marBottom w:val="0"/>
                          <w:divBdr>
                            <w:top w:val="none" w:sz="0" w:space="0" w:color="auto"/>
                            <w:left w:val="none" w:sz="0" w:space="0" w:color="auto"/>
                            <w:bottom w:val="none" w:sz="0" w:space="0" w:color="auto"/>
                            <w:right w:val="none" w:sz="0" w:space="0" w:color="auto"/>
                          </w:divBdr>
                        </w:div>
                      </w:divsChild>
                    </w:div>
                    <w:div w:id="554391002">
                      <w:marLeft w:val="0"/>
                      <w:marRight w:val="0"/>
                      <w:marTop w:val="240"/>
                      <w:marBottom w:val="0"/>
                      <w:divBdr>
                        <w:top w:val="none" w:sz="0" w:space="0" w:color="auto"/>
                        <w:left w:val="none" w:sz="0" w:space="0" w:color="auto"/>
                        <w:bottom w:val="none" w:sz="0" w:space="0" w:color="auto"/>
                        <w:right w:val="none" w:sz="0" w:space="0" w:color="auto"/>
                      </w:divBdr>
                    </w:div>
                    <w:div w:id="814955712">
                      <w:marLeft w:val="0"/>
                      <w:marRight w:val="0"/>
                      <w:marTop w:val="240"/>
                      <w:marBottom w:val="0"/>
                      <w:divBdr>
                        <w:top w:val="none" w:sz="0" w:space="0" w:color="auto"/>
                        <w:left w:val="none" w:sz="0" w:space="0" w:color="auto"/>
                        <w:bottom w:val="none" w:sz="0" w:space="0" w:color="auto"/>
                        <w:right w:val="none" w:sz="0" w:space="0" w:color="auto"/>
                      </w:divBdr>
                    </w:div>
                    <w:div w:id="933783156">
                      <w:marLeft w:val="0"/>
                      <w:marRight w:val="0"/>
                      <w:marTop w:val="240"/>
                      <w:marBottom w:val="0"/>
                      <w:divBdr>
                        <w:top w:val="none" w:sz="0" w:space="0" w:color="auto"/>
                        <w:left w:val="none" w:sz="0" w:space="0" w:color="auto"/>
                        <w:bottom w:val="none" w:sz="0" w:space="0" w:color="auto"/>
                        <w:right w:val="none" w:sz="0" w:space="0" w:color="auto"/>
                      </w:divBdr>
                    </w:div>
                    <w:div w:id="496962510">
                      <w:marLeft w:val="0"/>
                      <w:marRight w:val="0"/>
                      <w:marTop w:val="240"/>
                      <w:marBottom w:val="0"/>
                      <w:divBdr>
                        <w:top w:val="none" w:sz="0" w:space="0" w:color="auto"/>
                        <w:left w:val="none" w:sz="0" w:space="0" w:color="auto"/>
                        <w:bottom w:val="none" w:sz="0" w:space="0" w:color="auto"/>
                        <w:right w:val="none" w:sz="0" w:space="0" w:color="auto"/>
                      </w:divBdr>
                    </w:div>
                    <w:div w:id="1524519601">
                      <w:marLeft w:val="0"/>
                      <w:marRight w:val="0"/>
                      <w:marTop w:val="240"/>
                      <w:marBottom w:val="0"/>
                      <w:divBdr>
                        <w:top w:val="none" w:sz="0" w:space="0" w:color="auto"/>
                        <w:left w:val="none" w:sz="0" w:space="0" w:color="auto"/>
                        <w:bottom w:val="none" w:sz="0" w:space="0" w:color="auto"/>
                        <w:right w:val="none" w:sz="0" w:space="0" w:color="auto"/>
                      </w:divBdr>
                    </w:div>
                    <w:div w:id="2098792782">
                      <w:marLeft w:val="0"/>
                      <w:marRight w:val="0"/>
                      <w:marTop w:val="240"/>
                      <w:marBottom w:val="0"/>
                      <w:divBdr>
                        <w:top w:val="none" w:sz="0" w:space="0" w:color="auto"/>
                        <w:left w:val="none" w:sz="0" w:space="0" w:color="auto"/>
                        <w:bottom w:val="none" w:sz="0" w:space="0" w:color="auto"/>
                        <w:right w:val="none" w:sz="0" w:space="0" w:color="auto"/>
                      </w:divBdr>
                    </w:div>
                    <w:div w:id="2106417391">
                      <w:marLeft w:val="0"/>
                      <w:marRight w:val="0"/>
                      <w:marTop w:val="240"/>
                      <w:marBottom w:val="0"/>
                      <w:divBdr>
                        <w:top w:val="none" w:sz="0" w:space="0" w:color="auto"/>
                        <w:left w:val="none" w:sz="0" w:space="0" w:color="auto"/>
                        <w:bottom w:val="none" w:sz="0" w:space="0" w:color="auto"/>
                        <w:right w:val="none" w:sz="0" w:space="0" w:color="auto"/>
                      </w:divBdr>
                    </w:div>
                    <w:div w:id="1709329992">
                      <w:marLeft w:val="0"/>
                      <w:marRight w:val="0"/>
                      <w:marTop w:val="240"/>
                      <w:marBottom w:val="0"/>
                      <w:divBdr>
                        <w:top w:val="none" w:sz="0" w:space="0" w:color="auto"/>
                        <w:left w:val="none" w:sz="0" w:space="0" w:color="auto"/>
                        <w:bottom w:val="none" w:sz="0" w:space="0" w:color="auto"/>
                        <w:right w:val="none" w:sz="0" w:space="0" w:color="auto"/>
                      </w:divBdr>
                    </w:div>
                    <w:div w:id="871386219">
                      <w:marLeft w:val="0"/>
                      <w:marRight w:val="0"/>
                      <w:marTop w:val="240"/>
                      <w:marBottom w:val="0"/>
                      <w:divBdr>
                        <w:top w:val="none" w:sz="0" w:space="0" w:color="auto"/>
                        <w:left w:val="none" w:sz="0" w:space="0" w:color="auto"/>
                        <w:bottom w:val="none" w:sz="0" w:space="0" w:color="auto"/>
                        <w:right w:val="none" w:sz="0" w:space="0" w:color="auto"/>
                      </w:divBdr>
                    </w:div>
                    <w:div w:id="839125396">
                      <w:marLeft w:val="0"/>
                      <w:marRight w:val="0"/>
                      <w:marTop w:val="240"/>
                      <w:marBottom w:val="0"/>
                      <w:divBdr>
                        <w:top w:val="none" w:sz="0" w:space="0" w:color="auto"/>
                        <w:left w:val="none" w:sz="0" w:space="0" w:color="auto"/>
                        <w:bottom w:val="none" w:sz="0" w:space="0" w:color="auto"/>
                        <w:right w:val="none" w:sz="0" w:space="0" w:color="auto"/>
                      </w:divBdr>
                    </w:div>
                    <w:div w:id="1876187861">
                      <w:marLeft w:val="0"/>
                      <w:marRight w:val="0"/>
                      <w:marTop w:val="240"/>
                      <w:marBottom w:val="0"/>
                      <w:divBdr>
                        <w:top w:val="none" w:sz="0" w:space="0" w:color="auto"/>
                        <w:left w:val="none" w:sz="0" w:space="0" w:color="auto"/>
                        <w:bottom w:val="none" w:sz="0" w:space="0" w:color="auto"/>
                        <w:right w:val="none" w:sz="0" w:space="0" w:color="auto"/>
                      </w:divBdr>
                    </w:div>
                    <w:div w:id="972296719">
                      <w:marLeft w:val="0"/>
                      <w:marRight w:val="0"/>
                      <w:marTop w:val="240"/>
                      <w:marBottom w:val="0"/>
                      <w:divBdr>
                        <w:top w:val="none" w:sz="0" w:space="0" w:color="auto"/>
                        <w:left w:val="none" w:sz="0" w:space="0" w:color="auto"/>
                        <w:bottom w:val="none" w:sz="0" w:space="0" w:color="auto"/>
                        <w:right w:val="none" w:sz="0" w:space="0" w:color="auto"/>
                      </w:divBdr>
                    </w:div>
                    <w:div w:id="1527520790">
                      <w:marLeft w:val="0"/>
                      <w:marRight w:val="0"/>
                      <w:marTop w:val="240"/>
                      <w:marBottom w:val="0"/>
                      <w:divBdr>
                        <w:top w:val="none" w:sz="0" w:space="0" w:color="auto"/>
                        <w:left w:val="none" w:sz="0" w:space="0" w:color="auto"/>
                        <w:bottom w:val="none" w:sz="0" w:space="0" w:color="auto"/>
                        <w:right w:val="none" w:sz="0" w:space="0" w:color="auto"/>
                      </w:divBdr>
                    </w:div>
                    <w:div w:id="1283809755">
                      <w:marLeft w:val="0"/>
                      <w:marRight w:val="0"/>
                      <w:marTop w:val="240"/>
                      <w:marBottom w:val="0"/>
                      <w:divBdr>
                        <w:top w:val="none" w:sz="0" w:space="0" w:color="auto"/>
                        <w:left w:val="none" w:sz="0" w:space="0" w:color="auto"/>
                        <w:bottom w:val="none" w:sz="0" w:space="0" w:color="auto"/>
                        <w:right w:val="none" w:sz="0" w:space="0" w:color="auto"/>
                      </w:divBdr>
                    </w:div>
                    <w:div w:id="810560151">
                      <w:marLeft w:val="0"/>
                      <w:marRight w:val="0"/>
                      <w:marTop w:val="240"/>
                      <w:marBottom w:val="0"/>
                      <w:divBdr>
                        <w:top w:val="none" w:sz="0" w:space="0" w:color="auto"/>
                        <w:left w:val="none" w:sz="0" w:space="0" w:color="auto"/>
                        <w:bottom w:val="none" w:sz="0" w:space="0" w:color="auto"/>
                        <w:right w:val="none" w:sz="0" w:space="0" w:color="auto"/>
                      </w:divBdr>
                    </w:div>
                    <w:div w:id="2114740498">
                      <w:marLeft w:val="0"/>
                      <w:marRight w:val="0"/>
                      <w:marTop w:val="240"/>
                      <w:marBottom w:val="0"/>
                      <w:divBdr>
                        <w:top w:val="none" w:sz="0" w:space="0" w:color="auto"/>
                        <w:left w:val="none" w:sz="0" w:space="0" w:color="auto"/>
                        <w:bottom w:val="none" w:sz="0" w:space="0" w:color="auto"/>
                        <w:right w:val="none" w:sz="0" w:space="0" w:color="auto"/>
                      </w:divBdr>
                    </w:div>
                    <w:div w:id="597786358">
                      <w:marLeft w:val="0"/>
                      <w:marRight w:val="0"/>
                      <w:marTop w:val="240"/>
                      <w:marBottom w:val="0"/>
                      <w:divBdr>
                        <w:top w:val="none" w:sz="0" w:space="0" w:color="auto"/>
                        <w:left w:val="none" w:sz="0" w:space="0" w:color="auto"/>
                        <w:bottom w:val="none" w:sz="0" w:space="0" w:color="auto"/>
                        <w:right w:val="none" w:sz="0" w:space="0" w:color="auto"/>
                      </w:divBdr>
                    </w:div>
                    <w:div w:id="1320035463">
                      <w:marLeft w:val="0"/>
                      <w:marRight w:val="0"/>
                      <w:marTop w:val="240"/>
                      <w:marBottom w:val="0"/>
                      <w:divBdr>
                        <w:top w:val="none" w:sz="0" w:space="0" w:color="auto"/>
                        <w:left w:val="none" w:sz="0" w:space="0" w:color="auto"/>
                        <w:bottom w:val="none" w:sz="0" w:space="0" w:color="auto"/>
                        <w:right w:val="none" w:sz="0" w:space="0" w:color="auto"/>
                      </w:divBdr>
                    </w:div>
                    <w:div w:id="1518033948">
                      <w:marLeft w:val="0"/>
                      <w:marRight w:val="0"/>
                      <w:marTop w:val="240"/>
                      <w:marBottom w:val="0"/>
                      <w:divBdr>
                        <w:top w:val="none" w:sz="0" w:space="0" w:color="auto"/>
                        <w:left w:val="none" w:sz="0" w:space="0" w:color="auto"/>
                        <w:bottom w:val="none" w:sz="0" w:space="0" w:color="auto"/>
                        <w:right w:val="none" w:sz="0" w:space="0" w:color="auto"/>
                      </w:divBdr>
                    </w:div>
                    <w:div w:id="62072445">
                      <w:marLeft w:val="0"/>
                      <w:marRight w:val="0"/>
                      <w:marTop w:val="0"/>
                      <w:marBottom w:val="0"/>
                      <w:divBdr>
                        <w:top w:val="none" w:sz="0" w:space="0" w:color="auto"/>
                        <w:left w:val="none" w:sz="0" w:space="0" w:color="auto"/>
                        <w:bottom w:val="none" w:sz="0" w:space="0" w:color="auto"/>
                        <w:right w:val="none" w:sz="0" w:space="0" w:color="auto"/>
                      </w:divBdr>
                      <w:divsChild>
                        <w:div w:id="1414548342">
                          <w:marLeft w:val="0"/>
                          <w:marRight w:val="0"/>
                          <w:marTop w:val="240"/>
                          <w:marBottom w:val="0"/>
                          <w:divBdr>
                            <w:top w:val="none" w:sz="0" w:space="0" w:color="auto"/>
                            <w:left w:val="none" w:sz="0" w:space="0" w:color="auto"/>
                            <w:bottom w:val="none" w:sz="0" w:space="0" w:color="auto"/>
                            <w:right w:val="none" w:sz="0" w:space="0" w:color="auto"/>
                          </w:divBdr>
                        </w:div>
                        <w:div w:id="506140863">
                          <w:marLeft w:val="0"/>
                          <w:marRight w:val="0"/>
                          <w:marTop w:val="240"/>
                          <w:marBottom w:val="0"/>
                          <w:divBdr>
                            <w:top w:val="none" w:sz="0" w:space="0" w:color="auto"/>
                            <w:left w:val="none" w:sz="0" w:space="0" w:color="auto"/>
                            <w:bottom w:val="none" w:sz="0" w:space="0" w:color="auto"/>
                            <w:right w:val="none" w:sz="0" w:space="0" w:color="auto"/>
                          </w:divBdr>
                        </w:div>
                        <w:div w:id="1749577012">
                          <w:marLeft w:val="0"/>
                          <w:marRight w:val="0"/>
                          <w:marTop w:val="240"/>
                          <w:marBottom w:val="0"/>
                          <w:divBdr>
                            <w:top w:val="none" w:sz="0" w:space="0" w:color="auto"/>
                            <w:left w:val="none" w:sz="0" w:space="0" w:color="auto"/>
                            <w:bottom w:val="none" w:sz="0" w:space="0" w:color="auto"/>
                            <w:right w:val="none" w:sz="0" w:space="0" w:color="auto"/>
                          </w:divBdr>
                        </w:div>
                        <w:div w:id="189074443">
                          <w:marLeft w:val="0"/>
                          <w:marRight w:val="0"/>
                          <w:marTop w:val="240"/>
                          <w:marBottom w:val="0"/>
                          <w:divBdr>
                            <w:top w:val="none" w:sz="0" w:space="0" w:color="auto"/>
                            <w:left w:val="none" w:sz="0" w:space="0" w:color="auto"/>
                            <w:bottom w:val="none" w:sz="0" w:space="0" w:color="auto"/>
                            <w:right w:val="none" w:sz="0" w:space="0" w:color="auto"/>
                          </w:divBdr>
                        </w:div>
                        <w:div w:id="429740838">
                          <w:marLeft w:val="0"/>
                          <w:marRight w:val="0"/>
                          <w:marTop w:val="240"/>
                          <w:marBottom w:val="0"/>
                          <w:divBdr>
                            <w:top w:val="none" w:sz="0" w:space="0" w:color="auto"/>
                            <w:left w:val="none" w:sz="0" w:space="0" w:color="auto"/>
                            <w:bottom w:val="none" w:sz="0" w:space="0" w:color="auto"/>
                            <w:right w:val="none" w:sz="0" w:space="0" w:color="auto"/>
                          </w:divBdr>
                        </w:div>
                        <w:div w:id="37705180">
                          <w:marLeft w:val="0"/>
                          <w:marRight w:val="0"/>
                          <w:marTop w:val="240"/>
                          <w:marBottom w:val="0"/>
                          <w:divBdr>
                            <w:top w:val="none" w:sz="0" w:space="0" w:color="auto"/>
                            <w:left w:val="none" w:sz="0" w:space="0" w:color="auto"/>
                            <w:bottom w:val="none" w:sz="0" w:space="0" w:color="auto"/>
                            <w:right w:val="none" w:sz="0" w:space="0" w:color="auto"/>
                          </w:divBdr>
                        </w:div>
                        <w:div w:id="1916548123">
                          <w:marLeft w:val="0"/>
                          <w:marRight w:val="0"/>
                          <w:marTop w:val="240"/>
                          <w:marBottom w:val="0"/>
                          <w:divBdr>
                            <w:top w:val="none" w:sz="0" w:space="0" w:color="auto"/>
                            <w:left w:val="none" w:sz="0" w:space="0" w:color="auto"/>
                            <w:bottom w:val="none" w:sz="0" w:space="0" w:color="auto"/>
                            <w:right w:val="none" w:sz="0" w:space="0" w:color="auto"/>
                          </w:divBdr>
                        </w:div>
                      </w:divsChild>
                    </w:div>
                    <w:div w:id="800003201">
                      <w:marLeft w:val="0"/>
                      <w:marRight w:val="0"/>
                      <w:marTop w:val="240"/>
                      <w:marBottom w:val="0"/>
                      <w:divBdr>
                        <w:top w:val="none" w:sz="0" w:space="0" w:color="auto"/>
                        <w:left w:val="none" w:sz="0" w:space="0" w:color="auto"/>
                        <w:bottom w:val="none" w:sz="0" w:space="0" w:color="auto"/>
                        <w:right w:val="none" w:sz="0" w:space="0" w:color="auto"/>
                      </w:divBdr>
                    </w:div>
                    <w:div w:id="828597504">
                      <w:marLeft w:val="0"/>
                      <w:marRight w:val="0"/>
                      <w:marTop w:val="240"/>
                      <w:marBottom w:val="0"/>
                      <w:divBdr>
                        <w:top w:val="none" w:sz="0" w:space="0" w:color="auto"/>
                        <w:left w:val="none" w:sz="0" w:space="0" w:color="auto"/>
                        <w:bottom w:val="none" w:sz="0" w:space="0" w:color="auto"/>
                        <w:right w:val="none" w:sz="0" w:space="0" w:color="auto"/>
                      </w:divBdr>
                    </w:div>
                    <w:div w:id="1567302286">
                      <w:marLeft w:val="0"/>
                      <w:marRight w:val="0"/>
                      <w:marTop w:val="240"/>
                      <w:marBottom w:val="0"/>
                      <w:divBdr>
                        <w:top w:val="none" w:sz="0" w:space="0" w:color="auto"/>
                        <w:left w:val="none" w:sz="0" w:space="0" w:color="auto"/>
                        <w:bottom w:val="none" w:sz="0" w:space="0" w:color="auto"/>
                        <w:right w:val="none" w:sz="0" w:space="0" w:color="auto"/>
                      </w:divBdr>
                    </w:div>
                    <w:div w:id="1049232234">
                      <w:marLeft w:val="0"/>
                      <w:marRight w:val="0"/>
                      <w:marTop w:val="240"/>
                      <w:marBottom w:val="0"/>
                      <w:divBdr>
                        <w:top w:val="none" w:sz="0" w:space="0" w:color="auto"/>
                        <w:left w:val="none" w:sz="0" w:space="0" w:color="auto"/>
                        <w:bottom w:val="none" w:sz="0" w:space="0" w:color="auto"/>
                        <w:right w:val="none" w:sz="0" w:space="0" w:color="auto"/>
                      </w:divBdr>
                    </w:div>
                    <w:div w:id="1899168527">
                      <w:marLeft w:val="0"/>
                      <w:marRight w:val="0"/>
                      <w:marTop w:val="240"/>
                      <w:marBottom w:val="0"/>
                      <w:divBdr>
                        <w:top w:val="none" w:sz="0" w:space="0" w:color="auto"/>
                        <w:left w:val="none" w:sz="0" w:space="0" w:color="auto"/>
                        <w:bottom w:val="none" w:sz="0" w:space="0" w:color="auto"/>
                        <w:right w:val="none" w:sz="0" w:space="0" w:color="auto"/>
                      </w:divBdr>
                    </w:div>
                    <w:div w:id="1901789519">
                      <w:marLeft w:val="0"/>
                      <w:marRight w:val="0"/>
                      <w:marTop w:val="240"/>
                      <w:marBottom w:val="0"/>
                      <w:divBdr>
                        <w:top w:val="none" w:sz="0" w:space="0" w:color="auto"/>
                        <w:left w:val="none" w:sz="0" w:space="0" w:color="auto"/>
                        <w:bottom w:val="none" w:sz="0" w:space="0" w:color="auto"/>
                        <w:right w:val="none" w:sz="0" w:space="0" w:color="auto"/>
                      </w:divBdr>
                    </w:div>
                    <w:div w:id="1183593554">
                      <w:marLeft w:val="0"/>
                      <w:marRight w:val="0"/>
                      <w:marTop w:val="240"/>
                      <w:marBottom w:val="0"/>
                      <w:divBdr>
                        <w:top w:val="none" w:sz="0" w:space="0" w:color="auto"/>
                        <w:left w:val="none" w:sz="0" w:space="0" w:color="auto"/>
                        <w:bottom w:val="none" w:sz="0" w:space="0" w:color="auto"/>
                        <w:right w:val="none" w:sz="0" w:space="0" w:color="auto"/>
                      </w:divBdr>
                    </w:div>
                    <w:div w:id="1238128572">
                      <w:marLeft w:val="0"/>
                      <w:marRight w:val="0"/>
                      <w:marTop w:val="240"/>
                      <w:marBottom w:val="0"/>
                      <w:divBdr>
                        <w:top w:val="none" w:sz="0" w:space="0" w:color="auto"/>
                        <w:left w:val="none" w:sz="0" w:space="0" w:color="auto"/>
                        <w:bottom w:val="none" w:sz="0" w:space="0" w:color="auto"/>
                        <w:right w:val="none" w:sz="0" w:space="0" w:color="auto"/>
                      </w:divBdr>
                    </w:div>
                    <w:div w:id="2086536167">
                      <w:marLeft w:val="0"/>
                      <w:marRight w:val="0"/>
                      <w:marTop w:val="240"/>
                      <w:marBottom w:val="0"/>
                      <w:divBdr>
                        <w:top w:val="none" w:sz="0" w:space="0" w:color="auto"/>
                        <w:left w:val="none" w:sz="0" w:space="0" w:color="auto"/>
                        <w:bottom w:val="none" w:sz="0" w:space="0" w:color="auto"/>
                        <w:right w:val="none" w:sz="0" w:space="0" w:color="auto"/>
                      </w:divBdr>
                    </w:div>
                    <w:div w:id="1310817574">
                      <w:marLeft w:val="0"/>
                      <w:marRight w:val="0"/>
                      <w:marTop w:val="240"/>
                      <w:marBottom w:val="0"/>
                      <w:divBdr>
                        <w:top w:val="none" w:sz="0" w:space="0" w:color="auto"/>
                        <w:left w:val="none" w:sz="0" w:space="0" w:color="auto"/>
                        <w:bottom w:val="none" w:sz="0" w:space="0" w:color="auto"/>
                        <w:right w:val="none" w:sz="0" w:space="0" w:color="auto"/>
                      </w:divBdr>
                    </w:div>
                    <w:div w:id="1149324102">
                      <w:marLeft w:val="0"/>
                      <w:marRight w:val="0"/>
                      <w:marTop w:val="240"/>
                      <w:marBottom w:val="0"/>
                      <w:divBdr>
                        <w:top w:val="none" w:sz="0" w:space="0" w:color="auto"/>
                        <w:left w:val="none" w:sz="0" w:space="0" w:color="auto"/>
                        <w:bottom w:val="none" w:sz="0" w:space="0" w:color="auto"/>
                        <w:right w:val="none" w:sz="0" w:space="0" w:color="auto"/>
                      </w:divBdr>
                    </w:div>
                    <w:div w:id="1538354073">
                      <w:marLeft w:val="0"/>
                      <w:marRight w:val="0"/>
                      <w:marTop w:val="240"/>
                      <w:marBottom w:val="0"/>
                      <w:divBdr>
                        <w:top w:val="none" w:sz="0" w:space="0" w:color="auto"/>
                        <w:left w:val="none" w:sz="0" w:space="0" w:color="auto"/>
                        <w:bottom w:val="none" w:sz="0" w:space="0" w:color="auto"/>
                        <w:right w:val="none" w:sz="0" w:space="0" w:color="auto"/>
                      </w:divBdr>
                    </w:div>
                    <w:div w:id="1866939382">
                      <w:marLeft w:val="0"/>
                      <w:marRight w:val="0"/>
                      <w:marTop w:val="240"/>
                      <w:marBottom w:val="0"/>
                      <w:divBdr>
                        <w:top w:val="none" w:sz="0" w:space="0" w:color="auto"/>
                        <w:left w:val="none" w:sz="0" w:space="0" w:color="auto"/>
                        <w:bottom w:val="none" w:sz="0" w:space="0" w:color="auto"/>
                        <w:right w:val="none" w:sz="0" w:space="0" w:color="auto"/>
                      </w:divBdr>
                    </w:div>
                    <w:div w:id="1458794574">
                      <w:marLeft w:val="0"/>
                      <w:marRight w:val="0"/>
                      <w:marTop w:val="240"/>
                      <w:marBottom w:val="0"/>
                      <w:divBdr>
                        <w:top w:val="none" w:sz="0" w:space="0" w:color="auto"/>
                        <w:left w:val="none" w:sz="0" w:space="0" w:color="auto"/>
                        <w:bottom w:val="none" w:sz="0" w:space="0" w:color="auto"/>
                        <w:right w:val="none" w:sz="0" w:space="0" w:color="auto"/>
                      </w:divBdr>
                    </w:div>
                    <w:div w:id="170724643">
                      <w:marLeft w:val="0"/>
                      <w:marRight w:val="0"/>
                      <w:marTop w:val="240"/>
                      <w:marBottom w:val="0"/>
                      <w:divBdr>
                        <w:top w:val="none" w:sz="0" w:space="0" w:color="auto"/>
                        <w:left w:val="none" w:sz="0" w:space="0" w:color="auto"/>
                        <w:bottom w:val="none" w:sz="0" w:space="0" w:color="auto"/>
                        <w:right w:val="none" w:sz="0" w:space="0" w:color="auto"/>
                      </w:divBdr>
                    </w:div>
                    <w:div w:id="280646316">
                      <w:marLeft w:val="0"/>
                      <w:marRight w:val="0"/>
                      <w:marTop w:val="240"/>
                      <w:marBottom w:val="0"/>
                      <w:divBdr>
                        <w:top w:val="none" w:sz="0" w:space="0" w:color="auto"/>
                        <w:left w:val="none" w:sz="0" w:space="0" w:color="auto"/>
                        <w:bottom w:val="none" w:sz="0" w:space="0" w:color="auto"/>
                        <w:right w:val="none" w:sz="0" w:space="0" w:color="auto"/>
                      </w:divBdr>
                    </w:div>
                    <w:div w:id="791635480">
                      <w:marLeft w:val="0"/>
                      <w:marRight w:val="0"/>
                      <w:marTop w:val="240"/>
                      <w:marBottom w:val="0"/>
                      <w:divBdr>
                        <w:top w:val="none" w:sz="0" w:space="0" w:color="auto"/>
                        <w:left w:val="none" w:sz="0" w:space="0" w:color="auto"/>
                        <w:bottom w:val="none" w:sz="0" w:space="0" w:color="auto"/>
                        <w:right w:val="none" w:sz="0" w:space="0" w:color="auto"/>
                      </w:divBdr>
                    </w:div>
                    <w:div w:id="1190266221">
                      <w:marLeft w:val="0"/>
                      <w:marRight w:val="0"/>
                      <w:marTop w:val="240"/>
                      <w:marBottom w:val="0"/>
                      <w:divBdr>
                        <w:top w:val="none" w:sz="0" w:space="0" w:color="auto"/>
                        <w:left w:val="none" w:sz="0" w:space="0" w:color="auto"/>
                        <w:bottom w:val="none" w:sz="0" w:space="0" w:color="auto"/>
                        <w:right w:val="none" w:sz="0" w:space="0" w:color="auto"/>
                      </w:divBdr>
                    </w:div>
                    <w:div w:id="782110477">
                      <w:marLeft w:val="0"/>
                      <w:marRight w:val="0"/>
                      <w:marTop w:val="240"/>
                      <w:marBottom w:val="0"/>
                      <w:divBdr>
                        <w:top w:val="none" w:sz="0" w:space="0" w:color="auto"/>
                        <w:left w:val="none" w:sz="0" w:space="0" w:color="auto"/>
                        <w:bottom w:val="none" w:sz="0" w:space="0" w:color="auto"/>
                        <w:right w:val="none" w:sz="0" w:space="0" w:color="auto"/>
                      </w:divBdr>
                    </w:div>
                    <w:div w:id="38821412">
                      <w:marLeft w:val="0"/>
                      <w:marRight w:val="0"/>
                      <w:marTop w:val="240"/>
                      <w:marBottom w:val="0"/>
                      <w:divBdr>
                        <w:top w:val="none" w:sz="0" w:space="0" w:color="auto"/>
                        <w:left w:val="none" w:sz="0" w:space="0" w:color="auto"/>
                        <w:bottom w:val="none" w:sz="0" w:space="0" w:color="auto"/>
                        <w:right w:val="none" w:sz="0" w:space="0" w:color="auto"/>
                      </w:divBdr>
                    </w:div>
                    <w:div w:id="578290034">
                      <w:marLeft w:val="0"/>
                      <w:marRight w:val="0"/>
                      <w:marTop w:val="240"/>
                      <w:marBottom w:val="0"/>
                      <w:divBdr>
                        <w:top w:val="none" w:sz="0" w:space="0" w:color="auto"/>
                        <w:left w:val="none" w:sz="0" w:space="0" w:color="auto"/>
                        <w:bottom w:val="none" w:sz="0" w:space="0" w:color="auto"/>
                        <w:right w:val="none" w:sz="0" w:space="0" w:color="auto"/>
                      </w:divBdr>
                    </w:div>
                    <w:div w:id="116147345">
                      <w:marLeft w:val="0"/>
                      <w:marRight w:val="0"/>
                      <w:marTop w:val="240"/>
                      <w:marBottom w:val="0"/>
                      <w:divBdr>
                        <w:top w:val="none" w:sz="0" w:space="0" w:color="auto"/>
                        <w:left w:val="none" w:sz="0" w:space="0" w:color="auto"/>
                        <w:bottom w:val="none" w:sz="0" w:space="0" w:color="auto"/>
                        <w:right w:val="none" w:sz="0" w:space="0" w:color="auto"/>
                      </w:divBdr>
                    </w:div>
                    <w:div w:id="44254879">
                      <w:marLeft w:val="0"/>
                      <w:marRight w:val="0"/>
                      <w:marTop w:val="240"/>
                      <w:marBottom w:val="0"/>
                      <w:divBdr>
                        <w:top w:val="none" w:sz="0" w:space="0" w:color="auto"/>
                        <w:left w:val="none" w:sz="0" w:space="0" w:color="auto"/>
                        <w:bottom w:val="none" w:sz="0" w:space="0" w:color="auto"/>
                        <w:right w:val="none" w:sz="0" w:space="0" w:color="auto"/>
                      </w:divBdr>
                    </w:div>
                    <w:div w:id="1338998013">
                      <w:marLeft w:val="0"/>
                      <w:marRight w:val="0"/>
                      <w:marTop w:val="240"/>
                      <w:marBottom w:val="0"/>
                      <w:divBdr>
                        <w:top w:val="none" w:sz="0" w:space="0" w:color="auto"/>
                        <w:left w:val="none" w:sz="0" w:space="0" w:color="auto"/>
                        <w:bottom w:val="none" w:sz="0" w:space="0" w:color="auto"/>
                        <w:right w:val="none" w:sz="0" w:space="0" w:color="auto"/>
                      </w:divBdr>
                    </w:div>
                    <w:div w:id="389619778">
                      <w:marLeft w:val="0"/>
                      <w:marRight w:val="0"/>
                      <w:marTop w:val="240"/>
                      <w:marBottom w:val="0"/>
                      <w:divBdr>
                        <w:top w:val="none" w:sz="0" w:space="0" w:color="auto"/>
                        <w:left w:val="none" w:sz="0" w:space="0" w:color="auto"/>
                        <w:bottom w:val="none" w:sz="0" w:space="0" w:color="auto"/>
                        <w:right w:val="none" w:sz="0" w:space="0" w:color="auto"/>
                      </w:divBdr>
                    </w:div>
                    <w:div w:id="391931659">
                      <w:marLeft w:val="0"/>
                      <w:marRight w:val="0"/>
                      <w:marTop w:val="240"/>
                      <w:marBottom w:val="0"/>
                      <w:divBdr>
                        <w:top w:val="none" w:sz="0" w:space="0" w:color="auto"/>
                        <w:left w:val="none" w:sz="0" w:space="0" w:color="auto"/>
                        <w:bottom w:val="none" w:sz="0" w:space="0" w:color="auto"/>
                        <w:right w:val="none" w:sz="0" w:space="0" w:color="auto"/>
                      </w:divBdr>
                    </w:div>
                    <w:div w:id="794560026">
                      <w:marLeft w:val="0"/>
                      <w:marRight w:val="0"/>
                      <w:marTop w:val="240"/>
                      <w:marBottom w:val="0"/>
                      <w:divBdr>
                        <w:top w:val="none" w:sz="0" w:space="0" w:color="auto"/>
                        <w:left w:val="none" w:sz="0" w:space="0" w:color="auto"/>
                        <w:bottom w:val="none" w:sz="0" w:space="0" w:color="auto"/>
                        <w:right w:val="none" w:sz="0" w:space="0" w:color="auto"/>
                      </w:divBdr>
                    </w:div>
                    <w:div w:id="256057023">
                      <w:marLeft w:val="0"/>
                      <w:marRight w:val="0"/>
                      <w:marTop w:val="240"/>
                      <w:marBottom w:val="0"/>
                      <w:divBdr>
                        <w:top w:val="none" w:sz="0" w:space="0" w:color="auto"/>
                        <w:left w:val="none" w:sz="0" w:space="0" w:color="auto"/>
                        <w:bottom w:val="none" w:sz="0" w:space="0" w:color="auto"/>
                        <w:right w:val="none" w:sz="0" w:space="0" w:color="auto"/>
                      </w:divBdr>
                    </w:div>
                    <w:div w:id="550926573">
                      <w:marLeft w:val="0"/>
                      <w:marRight w:val="0"/>
                      <w:marTop w:val="240"/>
                      <w:marBottom w:val="0"/>
                      <w:divBdr>
                        <w:top w:val="none" w:sz="0" w:space="0" w:color="auto"/>
                        <w:left w:val="none" w:sz="0" w:space="0" w:color="auto"/>
                        <w:bottom w:val="none" w:sz="0" w:space="0" w:color="auto"/>
                        <w:right w:val="none" w:sz="0" w:space="0" w:color="auto"/>
                      </w:divBdr>
                    </w:div>
                    <w:div w:id="893543080">
                      <w:marLeft w:val="0"/>
                      <w:marRight w:val="0"/>
                      <w:marTop w:val="240"/>
                      <w:marBottom w:val="0"/>
                      <w:divBdr>
                        <w:top w:val="none" w:sz="0" w:space="0" w:color="auto"/>
                        <w:left w:val="none" w:sz="0" w:space="0" w:color="auto"/>
                        <w:bottom w:val="none" w:sz="0" w:space="0" w:color="auto"/>
                        <w:right w:val="none" w:sz="0" w:space="0" w:color="auto"/>
                      </w:divBdr>
                    </w:div>
                    <w:div w:id="2007247520">
                      <w:marLeft w:val="0"/>
                      <w:marRight w:val="0"/>
                      <w:marTop w:val="240"/>
                      <w:marBottom w:val="0"/>
                      <w:divBdr>
                        <w:top w:val="none" w:sz="0" w:space="0" w:color="auto"/>
                        <w:left w:val="none" w:sz="0" w:space="0" w:color="auto"/>
                        <w:bottom w:val="none" w:sz="0" w:space="0" w:color="auto"/>
                        <w:right w:val="none" w:sz="0" w:space="0" w:color="auto"/>
                      </w:divBdr>
                    </w:div>
                    <w:div w:id="1170026758">
                      <w:marLeft w:val="0"/>
                      <w:marRight w:val="0"/>
                      <w:marTop w:val="240"/>
                      <w:marBottom w:val="0"/>
                      <w:divBdr>
                        <w:top w:val="none" w:sz="0" w:space="0" w:color="auto"/>
                        <w:left w:val="none" w:sz="0" w:space="0" w:color="auto"/>
                        <w:bottom w:val="none" w:sz="0" w:space="0" w:color="auto"/>
                        <w:right w:val="none" w:sz="0" w:space="0" w:color="auto"/>
                      </w:divBdr>
                    </w:div>
                    <w:div w:id="953631576">
                      <w:marLeft w:val="0"/>
                      <w:marRight w:val="0"/>
                      <w:marTop w:val="240"/>
                      <w:marBottom w:val="0"/>
                      <w:divBdr>
                        <w:top w:val="none" w:sz="0" w:space="0" w:color="auto"/>
                        <w:left w:val="none" w:sz="0" w:space="0" w:color="auto"/>
                        <w:bottom w:val="none" w:sz="0" w:space="0" w:color="auto"/>
                        <w:right w:val="none" w:sz="0" w:space="0" w:color="auto"/>
                      </w:divBdr>
                    </w:div>
                    <w:div w:id="465974360">
                      <w:marLeft w:val="0"/>
                      <w:marRight w:val="0"/>
                      <w:marTop w:val="0"/>
                      <w:marBottom w:val="0"/>
                      <w:divBdr>
                        <w:top w:val="none" w:sz="0" w:space="0" w:color="auto"/>
                        <w:left w:val="none" w:sz="0" w:space="0" w:color="auto"/>
                        <w:bottom w:val="none" w:sz="0" w:space="0" w:color="auto"/>
                        <w:right w:val="none" w:sz="0" w:space="0" w:color="auto"/>
                      </w:divBdr>
                      <w:divsChild>
                        <w:div w:id="1225292220">
                          <w:marLeft w:val="0"/>
                          <w:marRight w:val="0"/>
                          <w:marTop w:val="240"/>
                          <w:marBottom w:val="0"/>
                          <w:divBdr>
                            <w:top w:val="none" w:sz="0" w:space="0" w:color="auto"/>
                            <w:left w:val="none" w:sz="0" w:space="0" w:color="auto"/>
                            <w:bottom w:val="none" w:sz="0" w:space="0" w:color="auto"/>
                            <w:right w:val="none" w:sz="0" w:space="0" w:color="auto"/>
                          </w:divBdr>
                        </w:div>
                        <w:div w:id="994337848">
                          <w:marLeft w:val="0"/>
                          <w:marRight w:val="0"/>
                          <w:marTop w:val="240"/>
                          <w:marBottom w:val="0"/>
                          <w:divBdr>
                            <w:top w:val="none" w:sz="0" w:space="0" w:color="auto"/>
                            <w:left w:val="none" w:sz="0" w:space="0" w:color="auto"/>
                            <w:bottom w:val="none" w:sz="0" w:space="0" w:color="auto"/>
                            <w:right w:val="none" w:sz="0" w:space="0" w:color="auto"/>
                          </w:divBdr>
                        </w:div>
                        <w:div w:id="1623227670">
                          <w:marLeft w:val="0"/>
                          <w:marRight w:val="0"/>
                          <w:marTop w:val="240"/>
                          <w:marBottom w:val="0"/>
                          <w:divBdr>
                            <w:top w:val="none" w:sz="0" w:space="0" w:color="auto"/>
                            <w:left w:val="none" w:sz="0" w:space="0" w:color="auto"/>
                            <w:bottom w:val="none" w:sz="0" w:space="0" w:color="auto"/>
                            <w:right w:val="none" w:sz="0" w:space="0" w:color="auto"/>
                          </w:divBdr>
                        </w:div>
                        <w:div w:id="1566529852">
                          <w:marLeft w:val="0"/>
                          <w:marRight w:val="0"/>
                          <w:marTop w:val="240"/>
                          <w:marBottom w:val="0"/>
                          <w:divBdr>
                            <w:top w:val="none" w:sz="0" w:space="0" w:color="auto"/>
                            <w:left w:val="none" w:sz="0" w:space="0" w:color="auto"/>
                            <w:bottom w:val="none" w:sz="0" w:space="0" w:color="auto"/>
                            <w:right w:val="none" w:sz="0" w:space="0" w:color="auto"/>
                          </w:divBdr>
                        </w:div>
                        <w:div w:id="2063021353">
                          <w:marLeft w:val="0"/>
                          <w:marRight w:val="0"/>
                          <w:marTop w:val="240"/>
                          <w:marBottom w:val="0"/>
                          <w:divBdr>
                            <w:top w:val="none" w:sz="0" w:space="0" w:color="auto"/>
                            <w:left w:val="none" w:sz="0" w:space="0" w:color="auto"/>
                            <w:bottom w:val="none" w:sz="0" w:space="0" w:color="auto"/>
                            <w:right w:val="none" w:sz="0" w:space="0" w:color="auto"/>
                          </w:divBdr>
                        </w:div>
                        <w:div w:id="2014724295">
                          <w:marLeft w:val="0"/>
                          <w:marRight w:val="0"/>
                          <w:marTop w:val="240"/>
                          <w:marBottom w:val="0"/>
                          <w:divBdr>
                            <w:top w:val="none" w:sz="0" w:space="0" w:color="auto"/>
                            <w:left w:val="none" w:sz="0" w:space="0" w:color="auto"/>
                            <w:bottom w:val="none" w:sz="0" w:space="0" w:color="auto"/>
                            <w:right w:val="none" w:sz="0" w:space="0" w:color="auto"/>
                          </w:divBdr>
                        </w:div>
                        <w:div w:id="736784776">
                          <w:marLeft w:val="0"/>
                          <w:marRight w:val="0"/>
                          <w:marTop w:val="240"/>
                          <w:marBottom w:val="0"/>
                          <w:divBdr>
                            <w:top w:val="none" w:sz="0" w:space="0" w:color="auto"/>
                            <w:left w:val="none" w:sz="0" w:space="0" w:color="auto"/>
                            <w:bottom w:val="none" w:sz="0" w:space="0" w:color="auto"/>
                            <w:right w:val="none" w:sz="0" w:space="0" w:color="auto"/>
                          </w:divBdr>
                        </w:div>
                        <w:div w:id="220598071">
                          <w:marLeft w:val="0"/>
                          <w:marRight w:val="0"/>
                          <w:marTop w:val="240"/>
                          <w:marBottom w:val="0"/>
                          <w:divBdr>
                            <w:top w:val="none" w:sz="0" w:space="0" w:color="auto"/>
                            <w:left w:val="none" w:sz="0" w:space="0" w:color="auto"/>
                            <w:bottom w:val="none" w:sz="0" w:space="0" w:color="auto"/>
                            <w:right w:val="none" w:sz="0" w:space="0" w:color="auto"/>
                          </w:divBdr>
                        </w:div>
                        <w:div w:id="874347567">
                          <w:marLeft w:val="0"/>
                          <w:marRight w:val="0"/>
                          <w:marTop w:val="240"/>
                          <w:marBottom w:val="0"/>
                          <w:divBdr>
                            <w:top w:val="none" w:sz="0" w:space="0" w:color="auto"/>
                            <w:left w:val="none" w:sz="0" w:space="0" w:color="auto"/>
                            <w:bottom w:val="none" w:sz="0" w:space="0" w:color="auto"/>
                            <w:right w:val="none" w:sz="0" w:space="0" w:color="auto"/>
                          </w:divBdr>
                        </w:div>
                        <w:div w:id="1233855214">
                          <w:marLeft w:val="0"/>
                          <w:marRight w:val="0"/>
                          <w:marTop w:val="240"/>
                          <w:marBottom w:val="0"/>
                          <w:divBdr>
                            <w:top w:val="none" w:sz="0" w:space="0" w:color="auto"/>
                            <w:left w:val="none" w:sz="0" w:space="0" w:color="auto"/>
                            <w:bottom w:val="none" w:sz="0" w:space="0" w:color="auto"/>
                            <w:right w:val="none" w:sz="0" w:space="0" w:color="auto"/>
                          </w:divBdr>
                        </w:div>
                        <w:div w:id="84496946">
                          <w:marLeft w:val="0"/>
                          <w:marRight w:val="0"/>
                          <w:marTop w:val="240"/>
                          <w:marBottom w:val="0"/>
                          <w:divBdr>
                            <w:top w:val="none" w:sz="0" w:space="0" w:color="auto"/>
                            <w:left w:val="none" w:sz="0" w:space="0" w:color="auto"/>
                            <w:bottom w:val="none" w:sz="0" w:space="0" w:color="auto"/>
                            <w:right w:val="none" w:sz="0" w:space="0" w:color="auto"/>
                          </w:divBdr>
                        </w:div>
                        <w:div w:id="1957178675">
                          <w:marLeft w:val="0"/>
                          <w:marRight w:val="0"/>
                          <w:marTop w:val="240"/>
                          <w:marBottom w:val="0"/>
                          <w:divBdr>
                            <w:top w:val="none" w:sz="0" w:space="0" w:color="auto"/>
                            <w:left w:val="none" w:sz="0" w:space="0" w:color="auto"/>
                            <w:bottom w:val="none" w:sz="0" w:space="0" w:color="auto"/>
                            <w:right w:val="none" w:sz="0" w:space="0" w:color="auto"/>
                          </w:divBdr>
                        </w:div>
                        <w:div w:id="83576136">
                          <w:marLeft w:val="0"/>
                          <w:marRight w:val="0"/>
                          <w:marTop w:val="240"/>
                          <w:marBottom w:val="0"/>
                          <w:divBdr>
                            <w:top w:val="none" w:sz="0" w:space="0" w:color="auto"/>
                            <w:left w:val="none" w:sz="0" w:space="0" w:color="auto"/>
                            <w:bottom w:val="none" w:sz="0" w:space="0" w:color="auto"/>
                            <w:right w:val="none" w:sz="0" w:space="0" w:color="auto"/>
                          </w:divBdr>
                        </w:div>
                        <w:div w:id="1857307578">
                          <w:marLeft w:val="0"/>
                          <w:marRight w:val="0"/>
                          <w:marTop w:val="240"/>
                          <w:marBottom w:val="0"/>
                          <w:divBdr>
                            <w:top w:val="none" w:sz="0" w:space="0" w:color="auto"/>
                            <w:left w:val="none" w:sz="0" w:space="0" w:color="auto"/>
                            <w:bottom w:val="none" w:sz="0" w:space="0" w:color="auto"/>
                            <w:right w:val="none" w:sz="0" w:space="0" w:color="auto"/>
                          </w:divBdr>
                        </w:div>
                        <w:div w:id="1641230766">
                          <w:marLeft w:val="0"/>
                          <w:marRight w:val="0"/>
                          <w:marTop w:val="240"/>
                          <w:marBottom w:val="0"/>
                          <w:divBdr>
                            <w:top w:val="none" w:sz="0" w:space="0" w:color="auto"/>
                            <w:left w:val="none" w:sz="0" w:space="0" w:color="auto"/>
                            <w:bottom w:val="none" w:sz="0" w:space="0" w:color="auto"/>
                            <w:right w:val="none" w:sz="0" w:space="0" w:color="auto"/>
                          </w:divBdr>
                        </w:div>
                        <w:div w:id="2087801795">
                          <w:marLeft w:val="0"/>
                          <w:marRight w:val="0"/>
                          <w:marTop w:val="240"/>
                          <w:marBottom w:val="0"/>
                          <w:divBdr>
                            <w:top w:val="none" w:sz="0" w:space="0" w:color="auto"/>
                            <w:left w:val="none" w:sz="0" w:space="0" w:color="auto"/>
                            <w:bottom w:val="none" w:sz="0" w:space="0" w:color="auto"/>
                            <w:right w:val="none" w:sz="0" w:space="0" w:color="auto"/>
                          </w:divBdr>
                        </w:div>
                        <w:div w:id="1957590523">
                          <w:marLeft w:val="0"/>
                          <w:marRight w:val="0"/>
                          <w:marTop w:val="240"/>
                          <w:marBottom w:val="0"/>
                          <w:divBdr>
                            <w:top w:val="none" w:sz="0" w:space="0" w:color="auto"/>
                            <w:left w:val="none" w:sz="0" w:space="0" w:color="auto"/>
                            <w:bottom w:val="none" w:sz="0" w:space="0" w:color="auto"/>
                            <w:right w:val="none" w:sz="0" w:space="0" w:color="auto"/>
                          </w:divBdr>
                        </w:div>
                        <w:div w:id="1177963753">
                          <w:marLeft w:val="0"/>
                          <w:marRight w:val="0"/>
                          <w:marTop w:val="240"/>
                          <w:marBottom w:val="0"/>
                          <w:divBdr>
                            <w:top w:val="none" w:sz="0" w:space="0" w:color="auto"/>
                            <w:left w:val="none" w:sz="0" w:space="0" w:color="auto"/>
                            <w:bottom w:val="none" w:sz="0" w:space="0" w:color="auto"/>
                            <w:right w:val="none" w:sz="0" w:space="0" w:color="auto"/>
                          </w:divBdr>
                        </w:div>
                        <w:div w:id="800928974">
                          <w:marLeft w:val="0"/>
                          <w:marRight w:val="0"/>
                          <w:marTop w:val="240"/>
                          <w:marBottom w:val="0"/>
                          <w:divBdr>
                            <w:top w:val="none" w:sz="0" w:space="0" w:color="auto"/>
                            <w:left w:val="none" w:sz="0" w:space="0" w:color="auto"/>
                            <w:bottom w:val="none" w:sz="0" w:space="0" w:color="auto"/>
                            <w:right w:val="none" w:sz="0" w:space="0" w:color="auto"/>
                          </w:divBdr>
                        </w:div>
                        <w:div w:id="1537086590">
                          <w:marLeft w:val="0"/>
                          <w:marRight w:val="0"/>
                          <w:marTop w:val="240"/>
                          <w:marBottom w:val="0"/>
                          <w:divBdr>
                            <w:top w:val="none" w:sz="0" w:space="0" w:color="auto"/>
                            <w:left w:val="none" w:sz="0" w:space="0" w:color="auto"/>
                            <w:bottom w:val="none" w:sz="0" w:space="0" w:color="auto"/>
                            <w:right w:val="none" w:sz="0" w:space="0" w:color="auto"/>
                          </w:divBdr>
                        </w:div>
                        <w:div w:id="1116366328">
                          <w:marLeft w:val="0"/>
                          <w:marRight w:val="0"/>
                          <w:marTop w:val="240"/>
                          <w:marBottom w:val="0"/>
                          <w:divBdr>
                            <w:top w:val="none" w:sz="0" w:space="0" w:color="auto"/>
                            <w:left w:val="none" w:sz="0" w:space="0" w:color="auto"/>
                            <w:bottom w:val="none" w:sz="0" w:space="0" w:color="auto"/>
                            <w:right w:val="none" w:sz="0" w:space="0" w:color="auto"/>
                          </w:divBdr>
                        </w:div>
                        <w:div w:id="131286973">
                          <w:marLeft w:val="0"/>
                          <w:marRight w:val="0"/>
                          <w:marTop w:val="240"/>
                          <w:marBottom w:val="0"/>
                          <w:divBdr>
                            <w:top w:val="none" w:sz="0" w:space="0" w:color="auto"/>
                            <w:left w:val="none" w:sz="0" w:space="0" w:color="auto"/>
                            <w:bottom w:val="none" w:sz="0" w:space="0" w:color="auto"/>
                            <w:right w:val="none" w:sz="0" w:space="0" w:color="auto"/>
                          </w:divBdr>
                        </w:div>
                      </w:divsChild>
                    </w:div>
                    <w:div w:id="624966626">
                      <w:marLeft w:val="0"/>
                      <w:marRight w:val="0"/>
                      <w:marTop w:val="240"/>
                      <w:marBottom w:val="0"/>
                      <w:divBdr>
                        <w:top w:val="none" w:sz="0" w:space="0" w:color="auto"/>
                        <w:left w:val="none" w:sz="0" w:space="0" w:color="auto"/>
                        <w:bottom w:val="none" w:sz="0" w:space="0" w:color="auto"/>
                        <w:right w:val="none" w:sz="0" w:space="0" w:color="auto"/>
                      </w:divBdr>
                    </w:div>
                    <w:div w:id="1487475061">
                      <w:marLeft w:val="0"/>
                      <w:marRight w:val="0"/>
                      <w:marTop w:val="240"/>
                      <w:marBottom w:val="0"/>
                      <w:divBdr>
                        <w:top w:val="none" w:sz="0" w:space="0" w:color="auto"/>
                        <w:left w:val="none" w:sz="0" w:space="0" w:color="auto"/>
                        <w:bottom w:val="none" w:sz="0" w:space="0" w:color="auto"/>
                        <w:right w:val="none" w:sz="0" w:space="0" w:color="auto"/>
                      </w:divBdr>
                    </w:div>
                    <w:div w:id="1415929530">
                      <w:marLeft w:val="0"/>
                      <w:marRight w:val="0"/>
                      <w:marTop w:val="240"/>
                      <w:marBottom w:val="0"/>
                      <w:divBdr>
                        <w:top w:val="none" w:sz="0" w:space="0" w:color="auto"/>
                        <w:left w:val="none" w:sz="0" w:space="0" w:color="auto"/>
                        <w:bottom w:val="none" w:sz="0" w:space="0" w:color="auto"/>
                        <w:right w:val="none" w:sz="0" w:space="0" w:color="auto"/>
                      </w:divBdr>
                    </w:div>
                    <w:div w:id="888611313">
                      <w:marLeft w:val="0"/>
                      <w:marRight w:val="0"/>
                      <w:marTop w:val="240"/>
                      <w:marBottom w:val="0"/>
                      <w:divBdr>
                        <w:top w:val="none" w:sz="0" w:space="0" w:color="auto"/>
                        <w:left w:val="none" w:sz="0" w:space="0" w:color="auto"/>
                        <w:bottom w:val="none" w:sz="0" w:space="0" w:color="auto"/>
                        <w:right w:val="none" w:sz="0" w:space="0" w:color="auto"/>
                      </w:divBdr>
                    </w:div>
                    <w:div w:id="804205256">
                      <w:marLeft w:val="0"/>
                      <w:marRight w:val="0"/>
                      <w:marTop w:val="240"/>
                      <w:marBottom w:val="0"/>
                      <w:divBdr>
                        <w:top w:val="none" w:sz="0" w:space="0" w:color="auto"/>
                        <w:left w:val="none" w:sz="0" w:space="0" w:color="auto"/>
                        <w:bottom w:val="none" w:sz="0" w:space="0" w:color="auto"/>
                        <w:right w:val="none" w:sz="0" w:space="0" w:color="auto"/>
                      </w:divBdr>
                    </w:div>
                    <w:div w:id="1081411714">
                      <w:marLeft w:val="0"/>
                      <w:marRight w:val="0"/>
                      <w:marTop w:val="240"/>
                      <w:marBottom w:val="0"/>
                      <w:divBdr>
                        <w:top w:val="none" w:sz="0" w:space="0" w:color="auto"/>
                        <w:left w:val="none" w:sz="0" w:space="0" w:color="auto"/>
                        <w:bottom w:val="none" w:sz="0" w:space="0" w:color="auto"/>
                        <w:right w:val="none" w:sz="0" w:space="0" w:color="auto"/>
                      </w:divBdr>
                    </w:div>
                    <w:div w:id="2102211594">
                      <w:marLeft w:val="0"/>
                      <w:marRight w:val="0"/>
                      <w:marTop w:val="240"/>
                      <w:marBottom w:val="0"/>
                      <w:divBdr>
                        <w:top w:val="none" w:sz="0" w:space="0" w:color="auto"/>
                        <w:left w:val="none" w:sz="0" w:space="0" w:color="auto"/>
                        <w:bottom w:val="none" w:sz="0" w:space="0" w:color="auto"/>
                        <w:right w:val="none" w:sz="0" w:space="0" w:color="auto"/>
                      </w:divBdr>
                    </w:div>
                    <w:div w:id="155731705">
                      <w:marLeft w:val="0"/>
                      <w:marRight w:val="0"/>
                      <w:marTop w:val="240"/>
                      <w:marBottom w:val="0"/>
                      <w:divBdr>
                        <w:top w:val="none" w:sz="0" w:space="0" w:color="auto"/>
                        <w:left w:val="none" w:sz="0" w:space="0" w:color="auto"/>
                        <w:bottom w:val="none" w:sz="0" w:space="0" w:color="auto"/>
                        <w:right w:val="none" w:sz="0" w:space="0" w:color="auto"/>
                      </w:divBdr>
                    </w:div>
                    <w:div w:id="1626080729">
                      <w:marLeft w:val="0"/>
                      <w:marRight w:val="0"/>
                      <w:marTop w:val="240"/>
                      <w:marBottom w:val="0"/>
                      <w:divBdr>
                        <w:top w:val="none" w:sz="0" w:space="0" w:color="auto"/>
                        <w:left w:val="none" w:sz="0" w:space="0" w:color="auto"/>
                        <w:bottom w:val="none" w:sz="0" w:space="0" w:color="auto"/>
                        <w:right w:val="none" w:sz="0" w:space="0" w:color="auto"/>
                      </w:divBdr>
                    </w:div>
                    <w:div w:id="1827090884">
                      <w:marLeft w:val="0"/>
                      <w:marRight w:val="0"/>
                      <w:marTop w:val="240"/>
                      <w:marBottom w:val="0"/>
                      <w:divBdr>
                        <w:top w:val="none" w:sz="0" w:space="0" w:color="auto"/>
                        <w:left w:val="none" w:sz="0" w:space="0" w:color="auto"/>
                        <w:bottom w:val="none" w:sz="0" w:space="0" w:color="auto"/>
                        <w:right w:val="none" w:sz="0" w:space="0" w:color="auto"/>
                      </w:divBdr>
                    </w:div>
                    <w:div w:id="980967222">
                      <w:marLeft w:val="0"/>
                      <w:marRight w:val="0"/>
                      <w:marTop w:val="240"/>
                      <w:marBottom w:val="0"/>
                      <w:divBdr>
                        <w:top w:val="none" w:sz="0" w:space="0" w:color="auto"/>
                        <w:left w:val="none" w:sz="0" w:space="0" w:color="auto"/>
                        <w:bottom w:val="none" w:sz="0" w:space="0" w:color="auto"/>
                        <w:right w:val="none" w:sz="0" w:space="0" w:color="auto"/>
                      </w:divBdr>
                    </w:div>
                    <w:div w:id="797795761">
                      <w:marLeft w:val="0"/>
                      <w:marRight w:val="0"/>
                      <w:marTop w:val="240"/>
                      <w:marBottom w:val="0"/>
                      <w:divBdr>
                        <w:top w:val="none" w:sz="0" w:space="0" w:color="auto"/>
                        <w:left w:val="none" w:sz="0" w:space="0" w:color="auto"/>
                        <w:bottom w:val="none" w:sz="0" w:space="0" w:color="auto"/>
                        <w:right w:val="none" w:sz="0" w:space="0" w:color="auto"/>
                      </w:divBdr>
                    </w:div>
                    <w:div w:id="1872498517">
                      <w:marLeft w:val="0"/>
                      <w:marRight w:val="0"/>
                      <w:marTop w:val="240"/>
                      <w:marBottom w:val="0"/>
                      <w:divBdr>
                        <w:top w:val="none" w:sz="0" w:space="0" w:color="auto"/>
                        <w:left w:val="none" w:sz="0" w:space="0" w:color="auto"/>
                        <w:bottom w:val="none" w:sz="0" w:space="0" w:color="auto"/>
                        <w:right w:val="none" w:sz="0" w:space="0" w:color="auto"/>
                      </w:divBdr>
                    </w:div>
                    <w:div w:id="1257789444">
                      <w:marLeft w:val="0"/>
                      <w:marRight w:val="0"/>
                      <w:marTop w:val="240"/>
                      <w:marBottom w:val="0"/>
                      <w:divBdr>
                        <w:top w:val="none" w:sz="0" w:space="0" w:color="auto"/>
                        <w:left w:val="none" w:sz="0" w:space="0" w:color="auto"/>
                        <w:bottom w:val="none" w:sz="0" w:space="0" w:color="auto"/>
                        <w:right w:val="none" w:sz="0" w:space="0" w:color="auto"/>
                      </w:divBdr>
                    </w:div>
                    <w:div w:id="1167592811">
                      <w:marLeft w:val="0"/>
                      <w:marRight w:val="0"/>
                      <w:marTop w:val="240"/>
                      <w:marBottom w:val="0"/>
                      <w:divBdr>
                        <w:top w:val="none" w:sz="0" w:space="0" w:color="auto"/>
                        <w:left w:val="none" w:sz="0" w:space="0" w:color="auto"/>
                        <w:bottom w:val="none" w:sz="0" w:space="0" w:color="auto"/>
                        <w:right w:val="none" w:sz="0" w:space="0" w:color="auto"/>
                      </w:divBdr>
                    </w:div>
                    <w:div w:id="1313412283">
                      <w:marLeft w:val="0"/>
                      <w:marRight w:val="0"/>
                      <w:marTop w:val="240"/>
                      <w:marBottom w:val="0"/>
                      <w:divBdr>
                        <w:top w:val="none" w:sz="0" w:space="0" w:color="auto"/>
                        <w:left w:val="none" w:sz="0" w:space="0" w:color="auto"/>
                        <w:bottom w:val="none" w:sz="0" w:space="0" w:color="auto"/>
                        <w:right w:val="none" w:sz="0" w:space="0" w:color="auto"/>
                      </w:divBdr>
                    </w:div>
                    <w:div w:id="1446777331">
                      <w:marLeft w:val="0"/>
                      <w:marRight w:val="0"/>
                      <w:marTop w:val="240"/>
                      <w:marBottom w:val="0"/>
                      <w:divBdr>
                        <w:top w:val="none" w:sz="0" w:space="0" w:color="auto"/>
                        <w:left w:val="none" w:sz="0" w:space="0" w:color="auto"/>
                        <w:bottom w:val="none" w:sz="0" w:space="0" w:color="auto"/>
                        <w:right w:val="none" w:sz="0" w:space="0" w:color="auto"/>
                      </w:divBdr>
                    </w:div>
                    <w:div w:id="884366103">
                      <w:marLeft w:val="0"/>
                      <w:marRight w:val="0"/>
                      <w:marTop w:val="240"/>
                      <w:marBottom w:val="0"/>
                      <w:divBdr>
                        <w:top w:val="none" w:sz="0" w:space="0" w:color="auto"/>
                        <w:left w:val="none" w:sz="0" w:space="0" w:color="auto"/>
                        <w:bottom w:val="none" w:sz="0" w:space="0" w:color="auto"/>
                        <w:right w:val="none" w:sz="0" w:space="0" w:color="auto"/>
                      </w:divBdr>
                    </w:div>
                    <w:div w:id="649945493">
                      <w:marLeft w:val="0"/>
                      <w:marRight w:val="0"/>
                      <w:marTop w:val="240"/>
                      <w:marBottom w:val="0"/>
                      <w:divBdr>
                        <w:top w:val="none" w:sz="0" w:space="0" w:color="auto"/>
                        <w:left w:val="none" w:sz="0" w:space="0" w:color="auto"/>
                        <w:bottom w:val="none" w:sz="0" w:space="0" w:color="auto"/>
                        <w:right w:val="none" w:sz="0" w:space="0" w:color="auto"/>
                      </w:divBdr>
                    </w:div>
                    <w:div w:id="677736761">
                      <w:marLeft w:val="0"/>
                      <w:marRight w:val="0"/>
                      <w:marTop w:val="240"/>
                      <w:marBottom w:val="0"/>
                      <w:divBdr>
                        <w:top w:val="none" w:sz="0" w:space="0" w:color="auto"/>
                        <w:left w:val="none" w:sz="0" w:space="0" w:color="auto"/>
                        <w:bottom w:val="none" w:sz="0" w:space="0" w:color="auto"/>
                        <w:right w:val="none" w:sz="0" w:space="0" w:color="auto"/>
                      </w:divBdr>
                    </w:div>
                    <w:div w:id="945578040">
                      <w:marLeft w:val="0"/>
                      <w:marRight w:val="0"/>
                      <w:marTop w:val="240"/>
                      <w:marBottom w:val="0"/>
                      <w:divBdr>
                        <w:top w:val="none" w:sz="0" w:space="0" w:color="auto"/>
                        <w:left w:val="none" w:sz="0" w:space="0" w:color="auto"/>
                        <w:bottom w:val="none" w:sz="0" w:space="0" w:color="auto"/>
                        <w:right w:val="none" w:sz="0" w:space="0" w:color="auto"/>
                      </w:divBdr>
                    </w:div>
                    <w:div w:id="2036492863">
                      <w:marLeft w:val="0"/>
                      <w:marRight w:val="0"/>
                      <w:marTop w:val="240"/>
                      <w:marBottom w:val="0"/>
                      <w:divBdr>
                        <w:top w:val="none" w:sz="0" w:space="0" w:color="auto"/>
                        <w:left w:val="none" w:sz="0" w:space="0" w:color="auto"/>
                        <w:bottom w:val="none" w:sz="0" w:space="0" w:color="auto"/>
                        <w:right w:val="none" w:sz="0" w:space="0" w:color="auto"/>
                      </w:divBdr>
                    </w:div>
                    <w:div w:id="571501647">
                      <w:marLeft w:val="0"/>
                      <w:marRight w:val="0"/>
                      <w:marTop w:val="240"/>
                      <w:marBottom w:val="0"/>
                      <w:divBdr>
                        <w:top w:val="none" w:sz="0" w:space="0" w:color="auto"/>
                        <w:left w:val="none" w:sz="0" w:space="0" w:color="auto"/>
                        <w:bottom w:val="none" w:sz="0" w:space="0" w:color="auto"/>
                        <w:right w:val="none" w:sz="0" w:space="0" w:color="auto"/>
                      </w:divBdr>
                    </w:div>
                    <w:div w:id="767652132">
                      <w:marLeft w:val="0"/>
                      <w:marRight w:val="0"/>
                      <w:marTop w:val="240"/>
                      <w:marBottom w:val="0"/>
                      <w:divBdr>
                        <w:top w:val="none" w:sz="0" w:space="0" w:color="auto"/>
                        <w:left w:val="none" w:sz="0" w:space="0" w:color="auto"/>
                        <w:bottom w:val="none" w:sz="0" w:space="0" w:color="auto"/>
                        <w:right w:val="none" w:sz="0" w:space="0" w:color="auto"/>
                      </w:divBdr>
                    </w:div>
                    <w:div w:id="460536488">
                      <w:marLeft w:val="0"/>
                      <w:marRight w:val="0"/>
                      <w:marTop w:val="240"/>
                      <w:marBottom w:val="0"/>
                      <w:divBdr>
                        <w:top w:val="none" w:sz="0" w:space="0" w:color="auto"/>
                        <w:left w:val="none" w:sz="0" w:space="0" w:color="auto"/>
                        <w:bottom w:val="none" w:sz="0" w:space="0" w:color="auto"/>
                        <w:right w:val="none" w:sz="0" w:space="0" w:color="auto"/>
                      </w:divBdr>
                    </w:div>
                    <w:div w:id="1222981111">
                      <w:marLeft w:val="0"/>
                      <w:marRight w:val="0"/>
                      <w:marTop w:val="240"/>
                      <w:marBottom w:val="0"/>
                      <w:divBdr>
                        <w:top w:val="none" w:sz="0" w:space="0" w:color="auto"/>
                        <w:left w:val="none" w:sz="0" w:space="0" w:color="auto"/>
                        <w:bottom w:val="none" w:sz="0" w:space="0" w:color="auto"/>
                        <w:right w:val="none" w:sz="0" w:space="0" w:color="auto"/>
                      </w:divBdr>
                    </w:div>
                    <w:div w:id="1349524343">
                      <w:marLeft w:val="0"/>
                      <w:marRight w:val="0"/>
                      <w:marTop w:val="240"/>
                      <w:marBottom w:val="0"/>
                      <w:divBdr>
                        <w:top w:val="none" w:sz="0" w:space="0" w:color="auto"/>
                        <w:left w:val="none" w:sz="0" w:space="0" w:color="auto"/>
                        <w:bottom w:val="none" w:sz="0" w:space="0" w:color="auto"/>
                        <w:right w:val="none" w:sz="0" w:space="0" w:color="auto"/>
                      </w:divBdr>
                    </w:div>
                    <w:div w:id="682056191">
                      <w:marLeft w:val="0"/>
                      <w:marRight w:val="0"/>
                      <w:marTop w:val="240"/>
                      <w:marBottom w:val="0"/>
                      <w:divBdr>
                        <w:top w:val="none" w:sz="0" w:space="0" w:color="auto"/>
                        <w:left w:val="none" w:sz="0" w:space="0" w:color="auto"/>
                        <w:bottom w:val="none" w:sz="0" w:space="0" w:color="auto"/>
                        <w:right w:val="none" w:sz="0" w:space="0" w:color="auto"/>
                      </w:divBdr>
                    </w:div>
                    <w:div w:id="492457737">
                      <w:marLeft w:val="0"/>
                      <w:marRight w:val="0"/>
                      <w:marTop w:val="240"/>
                      <w:marBottom w:val="0"/>
                      <w:divBdr>
                        <w:top w:val="none" w:sz="0" w:space="0" w:color="auto"/>
                        <w:left w:val="none" w:sz="0" w:space="0" w:color="auto"/>
                        <w:bottom w:val="none" w:sz="0" w:space="0" w:color="auto"/>
                        <w:right w:val="none" w:sz="0" w:space="0" w:color="auto"/>
                      </w:divBdr>
                    </w:div>
                    <w:div w:id="681591783">
                      <w:marLeft w:val="0"/>
                      <w:marRight w:val="0"/>
                      <w:marTop w:val="240"/>
                      <w:marBottom w:val="0"/>
                      <w:divBdr>
                        <w:top w:val="none" w:sz="0" w:space="0" w:color="auto"/>
                        <w:left w:val="none" w:sz="0" w:space="0" w:color="auto"/>
                        <w:bottom w:val="none" w:sz="0" w:space="0" w:color="auto"/>
                        <w:right w:val="none" w:sz="0" w:space="0" w:color="auto"/>
                      </w:divBdr>
                    </w:div>
                    <w:div w:id="598098943">
                      <w:marLeft w:val="0"/>
                      <w:marRight w:val="0"/>
                      <w:marTop w:val="240"/>
                      <w:marBottom w:val="0"/>
                      <w:divBdr>
                        <w:top w:val="none" w:sz="0" w:space="0" w:color="auto"/>
                        <w:left w:val="none" w:sz="0" w:space="0" w:color="auto"/>
                        <w:bottom w:val="none" w:sz="0" w:space="0" w:color="auto"/>
                        <w:right w:val="none" w:sz="0" w:space="0" w:color="auto"/>
                      </w:divBdr>
                    </w:div>
                    <w:div w:id="766118981">
                      <w:marLeft w:val="0"/>
                      <w:marRight w:val="0"/>
                      <w:marTop w:val="240"/>
                      <w:marBottom w:val="0"/>
                      <w:divBdr>
                        <w:top w:val="none" w:sz="0" w:space="0" w:color="auto"/>
                        <w:left w:val="none" w:sz="0" w:space="0" w:color="auto"/>
                        <w:bottom w:val="none" w:sz="0" w:space="0" w:color="auto"/>
                        <w:right w:val="none" w:sz="0" w:space="0" w:color="auto"/>
                      </w:divBdr>
                    </w:div>
                    <w:div w:id="1277983416">
                      <w:marLeft w:val="0"/>
                      <w:marRight w:val="0"/>
                      <w:marTop w:val="240"/>
                      <w:marBottom w:val="0"/>
                      <w:divBdr>
                        <w:top w:val="none" w:sz="0" w:space="0" w:color="auto"/>
                        <w:left w:val="none" w:sz="0" w:space="0" w:color="auto"/>
                        <w:bottom w:val="none" w:sz="0" w:space="0" w:color="auto"/>
                        <w:right w:val="none" w:sz="0" w:space="0" w:color="auto"/>
                      </w:divBdr>
                    </w:div>
                    <w:div w:id="363866246">
                      <w:marLeft w:val="0"/>
                      <w:marRight w:val="0"/>
                      <w:marTop w:val="240"/>
                      <w:marBottom w:val="0"/>
                      <w:divBdr>
                        <w:top w:val="none" w:sz="0" w:space="0" w:color="auto"/>
                        <w:left w:val="none" w:sz="0" w:space="0" w:color="auto"/>
                        <w:bottom w:val="none" w:sz="0" w:space="0" w:color="auto"/>
                        <w:right w:val="none" w:sz="0" w:space="0" w:color="auto"/>
                      </w:divBdr>
                    </w:div>
                    <w:div w:id="836268791">
                      <w:marLeft w:val="0"/>
                      <w:marRight w:val="0"/>
                      <w:marTop w:val="240"/>
                      <w:marBottom w:val="0"/>
                      <w:divBdr>
                        <w:top w:val="none" w:sz="0" w:space="0" w:color="auto"/>
                        <w:left w:val="none" w:sz="0" w:space="0" w:color="auto"/>
                        <w:bottom w:val="none" w:sz="0" w:space="0" w:color="auto"/>
                        <w:right w:val="none" w:sz="0" w:space="0" w:color="auto"/>
                      </w:divBdr>
                    </w:div>
                    <w:div w:id="348871673">
                      <w:marLeft w:val="0"/>
                      <w:marRight w:val="0"/>
                      <w:marTop w:val="240"/>
                      <w:marBottom w:val="0"/>
                      <w:divBdr>
                        <w:top w:val="none" w:sz="0" w:space="0" w:color="auto"/>
                        <w:left w:val="none" w:sz="0" w:space="0" w:color="auto"/>
                        <w:bottom w:val="none" w:sz="0" w:space="0" w:color="auto"/>
                        <w:right w:val="none" w:sz="0" w:space="0" w:color="auto"/>
                      </w:divBdr>
                    </w:div>
                    <w:div w:id="1913389817">
                      <w:marLeft w:val="0"/>
                      <w:marRight w:val="0"/>
                      <w:marTop w:val="240"/>
                      <w:marBottom w:val="0"/>
                      <w:divBdr>
                        <w:top w:val="none" w:sz="0" w:space="0" w:color="auto"/>
                        <w:left w:val="none" w:sz="0" w:space="0" w:color="auto"/>
                        <w:bottom w:val="none" w:sz="0" w:space="0" w:color="auto"/>
                        <w:right w:val="none" w:sz="0" w:space="0" w:color="auto"/>
                      </w:divBdr>
                    </w:div>
                    <w:div w:id="1930388489">
                      <w:marLeft w:val="0"/>
                      <w:marRight w:val="0"/>
                      <w:marTop w:val="0"/>
                      <w:marBottom w:val="0"/>
                      <w:divBdr>
                        <w:top w:val="none" w:sz="0" w:space="0" w:color="auto"/>
                        <w:left w:val="none" w:sz="0" w:space="0" w:color="auto"/>
                        <w:bottom w:val="none" w:sz="0" w:space="0" w:color="auto"/>
                        <w:right w:val="none" w:sz="0" w:space="0" w:color="auto"/>
                      </w:divBdr>
                      <w:divsChild>
                        <w:div w:id="844319219">
                          <w:marLeft w:val="0"/>
                          <w:marRight w:val="0"/>
                          <w:marTop w:val="240"/>
                          <w:marBottom w:val="0"/>
                          <w:divBdr>
                            <w:top w:val="none" w:sz="0" w:space="0" w:color="auto"/>
                            <w:left w:val="none" w:sz="0" w:space="0" w:color="auto"/>
                            <w:bottom w:val="none" w:sz="0" w:space="0" w:color="auto"/>
                            <w:right w:val="none" w:sz="0" w:space="0" w:color="auto"/>
                          </w:divBdr>
                        </w:div>
                        <w:div w:id="168376191">
                          <w:marLeft w:val="0"/>
                          <w:marRight w:val="0"/>
                          <w:marTop w:val="240"/>
                          <w:marBottom w:val="0"/>
                          <w:divBdr>
                            <w:top w:val="none" w:sz="0" w:space="0" w:color="auto"/>
                            <w:left w:val="none" w:sz="0" w:space="0" w:color="auto"/>
                            <w:bottom w:val="none" w:sz="0" w:space="0" w:color="auto"/>
                            <w:right w:val="none" w:sz="0" w:space="0" w:color="auto"/>
                          </w:divBdr>
                        </w:div>
                        <w:div w:id="631835520">
                          <w:marLeft w:val="0"/>
                          <w:marRight w:val="0"/>
                          <w:marTop w:val="240"/>
                          <w:marBottom w:val="0"/>
                          <w:divBdr>
                            <w:top w:val="none" w:sz="0" w:space="0" w:color="auto"/>
                            <w:left w:val="none" w:sz="0" w:space="0" w:color="auto"/>
                            <w:bottom w:val="none" w:sz="0" w:space="0" w:color="auto"/>
                            <w:right w:val="none" w:sz="0" w:space="0" w:color="auto"/>
                          </w:divBdr>
                        </w:div>
                        <w:div w:id="687411354">
                          <w:marLeft w:val="0"/>
                          <w:marRight w:val="0"/>
                          <w:marTop w:val="240"/>
                          <w:marBottom w:val="0"/>
                          <w:divBdr>
                            <w:top w:val="none" w:sz="0" w:space="0" w:color="auto"/>
                            <w:left w:val="none" w:sz="0" w:space="0" w:color="auto"/>
                            <w:bottom w:val="none" w:sz="0" w:space="0" w:color="auto"/>
                            <w:right w:val="none" w:sz="0" w:space="0" w:color="auto"/>
                          </w:divBdr>
                        </w:div>
                        <w:div w:id="1728383019">
                          <w:marLeft w:val="0"/>
                          <w:marRight w:val="0"/>
                          <w:marTop w:val="240"/>
                          <w:marBottom w:val="0"/>
                          <w:divBdr>
                            <w:top w:val="none" w:sz="0" w:space="0" w:color="auto"/>
                            <w:left w:val="none" w:sz="0" w:space="0" w:color="auto"/>
                            <w:bottom w:val="none" w:sz="0" w:space="0" w:color="auto"/>
                            <w:right w:val="none" w:sz="0" w:space="0" w:color="auto"/>
                          </w:divBdr>
                        </w:div>
                        <w:div w:id="1741319413">
                          <w:marLeft w:val="0"/>
                          <w:marRight w:val="0"/>
                          <w:marTop w:val="240"/>
                          <w:marBottom w:val="0"/>
                          <w:divBdr>
                            <w:top w:val="none" w:sz="0" w:space="0" w:color="auto"/>
                            <w:left w:val="none" w:sz="0" w:space="0" w:color="auto"/>
                            <w:bottom w:val="none" w:sz="0" w:space="0" w:color="auto"/>
                            <w:right w:val="none" w:sz="0" w:space="0" w:color="auto"/>
                          </w:divBdr>
                        </w:div>
                      </w:divsChild>
                    </w:div>
                    <w:div w:id="1121726339">
                      <w:marLeft w:val="0"/>
                      <w:marRight w:val="0"/>
                      <w:marTop w:val="240"/>
                      <w:marBottom w:val="0"/>
                      <w:divBdr>
                        <w:top w:val="none" w:sz="0" w:space="0" w:color="auto"/>
                        <w:left w:val="none" w:sz="0" w:space="0" w:color="auto"/>
                        <w:bottom w:val="none" w:sz="0" w:space="0" w:color="auto"/>
                        <w:right w:val="none" w:sz="0" w:space="0" w:color="auto"/>
                      </w:divBdr>
                    </w:div>
                    <w:div w:id="1175460781">
                      <w:marLeft w:val="0"/>
                      <w:marRight w:val="0"/>
                      <w:marTop w:val="240"/>
                      <w:marBottom w:val="0"/>
                      <w:divBdr>
                        <w:top w:val="none" w:sz="0" w:space="0" w:color="auto"/>
                        <w:left w:val="none" w:sz="0" w:space="0" w:color="auto"/>
                        <w:bottom w:val="none" w:sz="0" w:space="0" w:color="auto"/>
                        <w:right w:val="none" w:sz="0" w:space="0" w:color="auto"/>
                      </w:divBdr>
                    </w:div>
                    <w:div w:id="967013465">
                      <w:marLeft w:val="0"/>
                      <w:marRight w:val="0"/>
                      <w:marTop w:val="240"/>
                      <w:marBottom w:val="0"/>
                      <w:divBdr>
                        <w:top w:val="none" w:sz="0" w:space="0" w:color="auto"/>
                        <w:left w:val="none" w:sz="0" w:space="0" w:color="auto"/>
                        <w:bottom w:val="none" w:sz="0" w:space="0" w:color="auto"/>
                        <w:right w:val="none" w:sz="0" w:space="0" w:color="auto"/>
                      </w:divBdr>
                    </w:div>
                    <w:div w:id="883562569">
                      <w:marLeft w:val="0"/>
                      <w:marRight w:val="0"/>
                      <w:marTop w:val="240"/>
                      <w:marBottom w:val="0"/>
                      <w:divBdr>
                        <w:top w:val="none" w:sz="0" w:space="0" w:color="auto"/>
                        <w:left w:val="none" w:sz="0" w:space="0" w:color="auto"/>
                        <w:bottom w:val="none" w:sz="0" w:space="0" w:color="auto"/>
                        <w:right w:val="none" w:sz="0" w:space="0" w:color="auto"/>
                      </w:divBdr>
                    </w:div>
                    <w:div w:id="764574896">
                      <w:marLeft w:val="0"/>
                      <w:marRight w:val="0"/>
                      <w:marTop w:val="240"/>
                      <w:marBottom w:val="0"/>
                      <w:divBdr>
                        <w:top w:val="none" w:sz="0" w:space="0" w:color="auto"/>
                        <w:left w:val="none" w:sz="0" w:space="0" w:color="auto"/>
                        <w:bottom w:val="none" w:sz="0" w:space="0" w:color="auto"/>
                        <w:right w:val="none" w:sz="0" w:space="0" w:color="auto"/>
                      </w:divBdr>
                    </w:div>
                    <w:div w:id="607547942">
                      <w:marLeft w:val="0"/>
                      <w:marRight w:val="0"/>
                      <w:marTop w:val="240"/>
                      <w:marBottom w:val="0"/>
                      <w:divBdr>
                        <w:top w:val="none" w:sz="0" w:space="0" w:color="auto"/>
                        <w:left w:val="none" w:sz="0" w:space="0" w:color="auto"/>
                        <w:bottom w:val="none" w:sz="0" w:space="0" w:color="auto"/>
                        <w:right w:val="none" w:sz="0" w:space="0" w:color="auto"/>
                      </w:divBdr>
                    </w:div>
                    <w:div w:id="1152406251">
                      <w:marLeft w:val="0"/>
                      <w:marRight w:val="0"/>
                      <w:marTop w:val="240"/>
                      <w:marBottom w:val="0"/>
                      <w:divBdr>
                        <w:top w:val="none" w:sz="0" w:space="0" w:color="auto"/>
                        <w:left w:val="none" w:sz="0" w:space="0" w:color="auto"/>
                        <w:bottom w:val="none" w:sz="0" w:space="0" w:color="auto"/>
                        <w:right w:val="none" w:sz="0" w:space="0" w:color="auto"/>
                      </w:divBdr>
                    </w:div>
                    <w:div w:id="394817419">
                      <w:marLeft w:val="0"/>
                      <w:marRight w:val="0"/>
                      <w:marTop w:val="240"/>
                      <w:marBottom w:val="0"/>
                      <w:divBdr>
                        <w:top w:val="none" w:sz="0" w:space="0" w:color="auto"/>
                        <w:left w:val="none" w:sz="0" w:space="0" w:color="auto"/>
                        <w:bottom w:val="none" w:sz="0" w:space="0" w:color="auto"/>
                        <w:right w:val="none" w:sz="0" w:space="0" w:color="auto"/>
                      </w:divBdr>
                    </w:div>
                    <w:div w:id="1502741629">
                      <w:marLeft w:val="0"/>
                      <w:marRight w:val="0"/>
                      <w:marTop w:val="240"/>
                      <w:marBottom w:val="0"/>
                      <w:divBdr>
                        <w:top w:val="none" w:sz="0" w:space="0" w:color="auto"/>
                        <w:left w:val="none" w:sz="0" w:space="0" w:color="auto"/>
                        <w:bottom w:val="none" w:sz="0" w:space="0" w:color="auto"/>
                        <w:right w:val="none" w:sz="0" w:space="0" w:color="auto"/>
                      </w:divBdr>
                    </w:div>
                    <w:div w:id="708065272">
                      <w:marLeft w:val="0"/>
                      <w:marRight w:val="0"/>
                      <w:marTop w:val="240"/>
                      <w:marBottom w:val="0"/>
                      <w:divBdr>
                        <w:top w:val="none" w:sz="0" w:space="0" w:color="auto"/>
                        <w:left w:val="none" w:sz="0" w:space="0" w:color="auto"/>
                        <w:bottom w:val="none" w:sz="0" w:space="0" w:color="auto"/>
                        <w:right w:val="none" w:sz="0" w:space="0" w:color="auto"/>
                      </w:divBdr>
                    </w:div>
                    <w:div w:id="938488467">
                      <w:marLeft w:val="0"/>
                      <w:marRight w:val="0"/>
                      <w:marTop w:val="240"/>
                      <w:marBottom w:val="0"/>
                      <w:divBdr>
                        <w:top w:val="none" w:sz="0" w:space="0" w:color="auto"/>
                        <w:left w:val="none" w:sz="0" w:space="0" w:color="auto"/>
                        <w:bottom w:val="none" w:sz="0" w:space="0" w:color="auto"/>
                        <w:right w:val="none" w:sz="0" w:space="0" w:color="auto"/>
                      </w:divBdr>
                    </w:div>
                    <w:div w:id="1040857974">
                      <w:marLeft w:val="0"/>
                      <w:marRight w:val="0"/>
                      <w:marTop w:val="240"/>
                      <w:marBottom w:val="0"/>
                      <w:divBdr>
                        <w:top w:val="none" w:sz="0" w:space="0" w:color="auto"/>
                        <w:left w:val="none" w:sz="0" w:space="0" w:color="auto"/>
                        <w:bottom w:val="none" w:sz="0" w:space="0" w:color="auto"/>
                        <w:right w:val="none" w:sz="0" w:space="0" w:color="auto"/>
                      </w:divBdr>
                    </w:div>
                    <w:div w:id="1248230139">
                      <w:marLeft w:val="0"/>
                      <w:marRight w:val="0"/>
                      <w:marTop w:val="240"/>
                      <w:marBottom w:val="0"/>
                      <w:divBdr>
                        <w:top w:val="none" w:sz="0" w:space="0" w:color="auto"/>
                        <w:left w:val="none" w:sz="0" w:space="0" w:color="auto"/>
                        <w:bottom w:val="none" w:sz="0" w:space="0" w:color="auto"/>
                        <w:right w:val="none" w:sz="0" w:space="0" w:color="auto"/>
                      </w:divBdr>
                    </w:div>
                    <w:div w:id="351809971">
                      <w:marLeft w:val="0"/>
                      <w:marRight w:val="0"/>
                      <w:marTop w:val="240"/>
                      <w:marBottom w:val="0"/>
                      <w:divBdr>
                        <w:top w:val="none" w:sz="0" w:space="0" w:color="auto"/>
                        <w:left w:val="none" w:sz="0" w:space="0" w:color="auto"/>
                        <w:bottom w:val="none" w:sz="0" w:space="0" w:color="auto"/>
                        <w:right w:val="none" w:sz="0" w:space="0" w:color="auto"/>
                      </w:divBdr>
                    </w:div>
                    <w:div w:id="1234854171">
                      <w:marLeft w:val="0"/>
                      <w:marRight w:val="0"/>
                      <w:marTop w:val="240"/>
                      <w:marBottom w:val="0"/>
                      <w:divBdr>
                        <w:top w:val="none" w:sz="0" w:space="0" w:color="auto"/>
                        <w:left w:val="none" w:sz="0" w:space="0" w:color="auto"/>
                        <w:bottom w:val="none" w:sz="0" w:space="0" w:color="auto"/>
                        <w:right w:val="none" w:sz="0" w:space="0" w:color="auto"/>
                      </w:divBdr>
                    </w:div>
                    <w:div w:id="1969893280">
                      <w:marLeft w:val="0"/>
                      <w:marRight w:val="0"/>
                      <w:marTop w:val="240"/>
                      <w:marBottom w:val="0"/>
                      <w:divBdr>
                        <w:top w:val="none" w:sz="0" w:space="0" w:color="auto"/>
                        <w:left w:val="none" w:sz="0" w:space="0" w:color="auto"/>
                        <w:bottom w:val="none" w:sz="0" w:space="0" w:color="auto"/>
                        <w:right w:val="none" w:sz="0" w:space="0" w:color="auto"/>
                      </w:divBdr>
                    </w:div>
                    <w:div w:id="453526130">
                      <w:marLeft w:val="0"/>
                      <w:marRight w:val="0"/>
                      <w:marTop w:val="240"/>
                      <w:marBottom w:val="0"/>
                      <w:divBdr>
                        <w:top w:val="none" w:sz="0" w:space="0" w:color="auto"/>
                        <w:left w:val="none" w:sz="0" w:space="0" w:color="auto"/>
                        <w:bottom w:val="none" w:sz="0" w:space="0" w:color="auto"/>
                        <w:right w:val="none" w:sz="0" w:space="0" w:color="auto"/>
                      </w:divBdr>
                    </w:div>
                    <w:div w:id="970131558">
                      <w:marLeft w:val="0"/>
                      <w:marRight w:val="0"/>
                      <w:marTop w:val="240"/>
                      <w:marBottom w:val="0"/>
                      <w:divBdr>
                        <w:top w:val="none" w:sz="0" w:space="0" w:color="auto"/>
                        <w:left w:val="none" w:sz="0" w:space="0" w:color="auto"/>
                        <w:bottom w:val="none" w:sz="0" w:space="0" w:color="auto"/>
                        <w:right w:val="none" w:sz="0" w:space="0" w:color="auto"/>
                      </w:divBdr>
                    </w:div>
                    <w:div w:id="693305774">
                      <w:marLeft w:val="0"/>
                      <w:marRight w:val="0"/>
                      <w:marTop w:val="240"/>
                      <w:marBottom w:val="0"/>
                      <w:divBdr>
                        <w:top w:val="none" w:sz="0" w:space="0" w:color="auto"/>
                        <w:left w:val="none" w:sz="0" w:space="0" w:color="auto"/>
                        <w:bottom w:val="none" w:sz="0" w:space="0" w:color="auto"/>
                        <w:right w:val="none" w:sz="0" w:space="0" w:color="auto"/>
                      </w:divBdr>
                    </w:div>
                    <w:div w:id="426537581">
                      <w:marLeft w:val="0"/>
                      <w:marRight w:val="0"/>
                      <w:marTop w:val="0"/>
                      <w:marBottom w:val="0"/>
                      <w:divBdr>
                        <w:top w:val="none" w:sz="0" w:space="0" w:color="auto"/>
                        <w:left w:val="none" w:sz="0" w:space="0" w:color="auto"/>
                        <w:bottom w:val="none" w:sz="0" w:space="0" w:color="auto"/>
                        <w:right w:val="none" w:sz="0" w:space="0" w:color="auto"/>
                      </w:divBdr>
                      <w:divsChild>
                        <w:div w:id="1329484794">
                          <w:marLeft w:val="0"/>
                          <w:marRight w:val="0"/>
                          <w:marTop w:val="240"/>
                          <w:marBottom w:val="0"/>
                          <w:divBdr>
                            <w:top w:val="none" w:sz="0" w:space="0" w:color="auto"/>
                            <w:left w:val="none" w:sz="0" w:space="0" w:color="auto"/>
                            <w:bottom w:val="none" w:sz="0" w:space="0" w:color="auto"/>
                            <w:right w:val="none" w:sz="0" w:space="0" w:color="auto"/>
                          </w:divBdr>
                        </w:div>
                        <w:div w:id="769159213">
                          <w:marLeft w:val="0"/>
                          <w:marRight w:val="0"/>
                          <w:marTop w:val="240"/>
                          <w:marBottom w:val="0"/>
                          <w:divBdr>
                            <w:top w:val="none" w:sz="0" w:space="0" w:color="auto"/>
                            <w:left w:val="none" w:sz="0" w:space="0" w:color="auto"/>
                            <w:bottom w:val="none" w:sz="0" w:space="0" w:color="auto"/>
                            <w:right w:val="none" w:sz="0" w:space="0" w:color="auto"/>
                          </w:divBdr>
                        </w:div>
                        <w:div w:id="648872590">
                          <w:marLeft w:val="0"/>
                          <w:marRight w:val="0"/>
                          <w:marTop w:val="240"/>
                          <w:marBottom w:val="0"/>
                          <w:divBdr>
                            <w:top w:val="none" w:sz="0" w:space="0" w:color="auto"/>
                            <w:left w:val="none" w:sz="0" w:space="0" w:color="auto"/>
                            <w:bottom w:val="none" w:sz="0" w:space="0" w:color="auto"/>
                            <w:right w:val="none" w:sz="0" w:space="0" w:color="auto"/>
                          </w:divBdr>
                        </w:div>
                        <w:div w:id="492792372">
                          <w:marLeft w:val="0"/>
                          <w:marRight w:val="0"/>
                          <w:marTop w:val="240"/>
                          <w:marBottom w:val="0"/>
                          <w:divBdr>
                            <w:top w:val="none" w:sz="0" w:space="0" w:color="auto"/>
                            <w:left w:val="none" w:sz="0" w:space="0" w:color="auto"/>
                            <w:bottom w:val="none" w:sz="0" w:space="0" w:color="auto"/>
                            <w:right w:val="none" w:sz="0" w:space="0" w:color="auto"/>
                          </w:divBdr>
                        </w:div>
                        <w:div w:id="2108623134">
                          <w:marLeft w:val="0"/>
                          <w:marRight w:val="0"/>
                          <w:marTop w:val="240"/>
                          <w:marBottom w:val="0"/>
                          <w:divBdr>
                            <w:top w:val="none" w:sz="0" w:space="0" w:color="auto"/>
                            <w:left w:val="none" w:sz="0" w:space="0" w:color="auto"/>
                            <w:bottom w:val="none" w:sz="0" w:space="0" w:color="auto"/>
                            <w:right w:val="none" w:sz="0" w:space="0" w:color="auto"/>
                          </w:divBdr>
                        </w:div>
                        <w:div w:id="1320420028">
                          <w:marLeft w:val="0"/>
                          <w:marRight w:val="0"/>
                          <w:marTop w:val="240"/>
                          <w:marBottom w:val="0"/>
                          <w:divBdr>
                            <w:top w:val="none" w:sz="0" w:space="0" w:color="auto"/>
                            <w:left w:val="none" w:sz="0" w:space="0" w:color="auto"/>
                            <w:bottom w:val="none" w:sz="0" w:space="0" w:color="auto"/>
                            <w:right w:val="none" w:sz="0" w:space="0" w:color="auto"/>
                          </w:divBdr>
                        </w:div>
                        <w:div w:id="2127846206">
                          <w:marLeft w:val="0"/>
                          <w:marRight w:val="0"/>
                          <w:marTop w:val="240"/>
                          <w:marBottom w:val="0"/>
                          <w:divBdr>
                            <w:top w:val="none" w:sz="0" w:space="0" w:color="auto"/>
                            <w:left w:val="none" w:sz="0" w:space="0" w:color="auto"/>
                            <w:bottom w:val="none" w:sz="0" w:space="0" w:color="auto"/>
                            <w:right w:val="none" w:sz="0" w:space="0" w:color="auto"/>
                          </w:divBdr>
                        </w:div>
                      </w:divsChild>
                    </w:div>
                    <w:div w:id="1520196913">
                      <w:marLeft w:val="0"/>
                      <w:marRight w:val="0"/>
                      <w:marTop w:val="240"/>
                      <w:marBottom w:val="0"/>
                      <w:divBdr>
                        <w:top w:val="none" w:sz="0" w:space="0" w:color="auto"/>
                        <w:left w:val="none" w:sz="0" w:space="0" w:color="auto"/>
                        <w:bottom w:val="none" w:sz="0" w:space="0" w:color="auto"/>
                        <w:right w:val="none" w:sz="0" w:space="0" w:color="auto"/>
                      </w:divBdr>
                    </w:div>
                    <w:div w:id="1237517981">
                      <w:marLeft w:val="0"/>
                      <w:marRight w:val="0"/>
                      <w:marTop w:val="240"/>
                      <w:marBottom w:val="0"/>
                      <w:divBdr>
                        <w:top w:val="none" w:sz="0" w:space="0" w:color="auto"/>
                        <w:left w:val="none" w:sz="0" w:space="0" w:color="auto"/>
                        <w:bottom w:val="none" w:sz="0" w:space="0" w:color="auto"/>
                        <w:right w:val="none" w:sz="0" w:space="0" w:color="auto"/>
                      </w:divBdr>
                    </w:div>
                    <w:div w:id="964851098">
                      <w:marLeft w:val="0"/>
                      <w:marRight w:val="0"/>
                      <w:marTop w:val="240"/>
                      <w:marBottom w:val="0"/>
                      <w:divBdr>
                        <w:top w:val="none" w:sz="0" w:space="0" w:color="auto"/>
                        <w:left w:val="none" w:sz="0" w:space="0" w:color="auto"/>
                        <w:bottom w:val="none" w:sz="0" w:space="0" w:color="auto"/>
                        <w:right w:val="none" w:sz="0" w:space="0" w:color="auto"/>
                      </w:divBdr>
                    </w:div>
                    <w:div w:id="1343584108">
                      <w:marLeft w:val="0"/>
                      <w:marRight w:val="0"/>
                      <w:marTop w:val="240"/>
                      <w:marBottom w:val="0"/>
                      <w:divBdr>
                        <w:top w:val="none" w:sz="0" w:space="0" w:color="auto"/>
                        <w:left w:val="none" w:sz="0" w:space="0" w:color="auto"/>
                        <w:bottom w:val="none" w:sz="0" w:space="0" w:color="auto"/>
                        <w:right w:val="none" w:sz="0" w:space="0" w:color="auto"/>
                      </w:divBdr>
                    </w:div>
                    <w:div w:id="198009292">
                      <w:marLeft w:val="0"/>
                      <w:marRight w:val="0"/>
                      <w:marTop w:val="240"/>
                      <w:marBottom w:val="0"/>
                      <w:divBdr>
                        <w:top w:val="none" w:sz="0" w:space="0" w:color="auto"/>
                        <w:left w:val="none" w:sz="0" w:space="0" w:color="auto"/>
                        <w:bottom w:val="none" w:sz="0" w:space="0" w:color="auto"/>
                        <w:right w:val="none" w:sz="0" w:space="0" w:color="auto"/>
                      </w:divBdr>
                    </w:div>
                    <w:div w:id="1839618546">
                      <w:marLeft w:val="0"/>
                      <w:marRight w:val="0"/>
                      <w:marTop w:val="240"/>
                      <w:marBottom w:val="0"/>
                      <w:divBdr>
                        <w:top w:val="none" w:sz="0" w:space="0" w:color="auto"/>
                        <w:left w:val="none" w:sz="0" w:space="0" w:color="auto"/>
                        <w:bottom w:val="none" w:sz="0" w:space="0" w:color="auto"/>
                        <w:right w:val="none" w:sz="0" w:space="0" w:color="auto"/>
                      </w:divBdr>
                    </w:div>
                    <w:div w:id="738676304">
                      <w:marLeft w:val="0"/>
                      <w:marRight w:val="0"/>
                      <w:marTop w:val="240"/>
                      <w:marBottom w:val="0"/>
                      <w:divBdr>
                        <w:top w:val="none" w:sz="0" w:space="0" w:color="auto"/>
                        <w:left w:val="none" w:sz="0" w:space="0" w:color="auto"/>
                        <w:bottom w:val="none" w:sz="0" w:space="0" w:color="auto"/>
                        <w:right w:val="none" w:sz="0" w:space="0" w:color="auto"/>
                      </w:divBdr>
                    </w:div>
                    <w:div w:id="1952474100">
                      <w:marLeft w:val="0"/>
                      <w:marRight w:val="0"/>
                      <w:marTop w:val="240"/>
                      <w:marBottom w:val="0"/>
                      <w:divBdr>
                        <w:top w:val="none" w:sz="0" w:space="0" w:color="auto"/>
                        <w:left w:val="none" w:sz="0" w:space="0" w:color="auto"/>
                        <w:bottom w:val="none" w:sz="0" w:space="0" w:color="auto"/>
                        <w:right w:val="none" w:sz="0" w:space="0" w:color="auto"/>
                      </w:divBdr>
                    </w:div>
                    <w:div w:id="499469947">
                      <w:marLeft w:val="0"/>
                      <w:marRight w:val="0"/>
                      <w:marTop w:val="240"/>
                      <w:marBottom w:val="0"/>
                      <w:divBdr>
                        <w:top w:val="none" w:sz="0" w:space="0" w:color="auto"/>
                        <w:left w:val="none" w:sz="0" w:space="0" w:color="auto"/>
                        <w:bottom w:val="none" w:sz="0" w:space="0" w:color="auto"/>
                        <w:right w:val="none" w:sz="0" w:space="0" w:color="auto"/>
                      </w:divBdr>
                    </w:div>
                    <w:div w:id="1740247587">
                      <w:marLeft w:val="0"/>
                      <w:marRight w:val="0"/>
                      <w:marTop w:val="240"/>
                      <w:marBottom w:val="0"/>
                      <w:divBdr>
                        <w:top w:val="none" w:sz="0" w:space="0" w:color="auto"/>
                        <w:left w:val="none" w:sz="0" w:space="0" w:color="auto"/>
                        <w:bottom w:val="none" w:sz="0" w:space="0" w:color="auto"/>
                        <w:right w:val="none" w:sz="0" w:space="0" w:color="auto"/>
                      </w:divBdr>
                    </w:div>
                    <w:div w:id="1335065096">
                      <w:marLeft w:val="0"/>
                      <w:marRight w:val="0"/>
                      <w:marTop w:val="240"/>
                      <w:marBottom w:val="0"/>
                      <w:divBdr>
                        <w:top w:val="none" w:sz="0" w:space="0" w:color="auto"/>
                        <w:left w:val="none" w:sz="0" w:space="0" w:color="auto"/>
                        <w:bottom w:val="none" w:sz="0" w:space="0" w:color="auto"/>
                        <w:right w:val="none" w:sz="0" w:space="0" w:color="auto"/>
                      </w:divBdr>
                    </w:div>
                    <w:div w:id="946039872">
                      <w:marLeft w:val="0"/>
                      <w:marRight w:val="0"/>
                      <w:marTop w:val="240"/>
                      <w:marBottom w:val="0"/>
                      <w:divBdr>
                        <w:top w:val="none" w:sz="0" w:space="0" w:color="auto"/>
                        <w:left w:val="none" w:sz="0" w:space="0" w:color="auto"/>
                        <w:bottom w:val="none" w:sz="0" w:space="0" w:color="auto"/>
                        <w:right w:val="none" w:sz="0" w:space="0" w:color="auto"/>
                      </w:divBdr>
                    </w:div>
                    <w:div w:id="2109963698">
                      <w:marLeft w:val="0"/>
                      <w:marRight w:val="0"/>
                      <w:marTop w:val="240"/>
                      <w:marBottom w:val="0"/>
                      <w:divBdr>
                        <w:top w:val="none" w:sz="0" w:space="0" w:color="auto"/>
                        <w:left w:val="none" w:sz="0" w:space="0" w:color="auto"/>
                        <w:bottom w:val="none" w:sz="0" w:space="0" w:color="auto"/>
                        <w:right w:val="none" w:sz="0" w:space="0" w:color="auto"/>
                      </w:divBdr>
                    </w:div>
                    <w:div w:id="870536411">
                      <w:marLeft w:val="0"/>
                      <w:marRight w:val="0"/>
                      <w:marTop w:val="240"/>
                      <w:marBottom w:val="0"/>
                      <w:divBdr>
                        <w:top w:val="none" w:sz="0" w:space="0" w:color="auto"/>
                        <w:left w:val="none" w:sz="0" w:space="0" w:color="auto"/>
                        <w:bottom w:val="none" w:sz="0" w:space="0" w:color="auto"/>
                        <w:right w:val="none" w:sz="0" w:space="0" w:color="auto"/>
                      </w:divBdr>
                    </w:div>
                    <w:div w:id="76482032">
                      <w:marLeft w:val="0"/>
                      <w:marRight w:val="0"/>
                      <w:marTop w:val="240"/>
                      <w:marBottom w:val="0"/>
                      <w:divBdr>
                        <w:top w:val="none" w:sz="0" w:space="0" w:color="auto"/>
                        <w:left w:val="none" w:sz="0" w:space="0" w:color="auto"/>
                        <w:bottom w:val="none" w:sz="0" w:space="0" w:color="auto"/>
                        <w:right w:val="none" w:sz="0" w:space="0" w:color="auto"/>
                      </w:divBdr>
                    </w:div>
                    <w:div w:id="1135753663">
                      <w:marLeft w:val="0"/>
                      <w:marRight w:val="0"/>
                      <w:marTop w:val="240"/>
                      <w:marBottom w:val="0"/>
                      <w:divBdr>
                        <w:top w:val="none" w:sz="0" w:space="0" w:color="auto"/>
                        <w:left w:val="none" w:sz="0" w:space="0" w:color="auto"/>
                        <w:bottom w:val="none" w:sz="0" w:space="0" w:color="auto"/>
                        <w:right w:val="none" w:sz="0" w:space="0" w:color="auto"/>
                      </w:divBdr>
                    </w:div>
                    <w:div w:id="1987860299">
                      <w:marLeft w:val="0"/>
                      <w:marRight w:val="0"/>
                      <w:marTop w:val="240"/>
                      <w:marBottom w:val="0"/>
                      <w:divBdr>
                        <w:top w:val="none" w:sz="0" w:space="0" w:color="auto"/>
                        <w:left w:val="none" w:sz="0" w:space="0" w:color="auto"/>
                        <w:bottom w:val="none" w:sz="0" w:space="0" w:color="auto"/>
                        <w:right w:val="none" w:sz="0" w:space="0" w:color="auto"/>
                      </w:divBdr>
                    </w:div>
                    <w:div w:id="1772897216">
                      <w:marLeft w:val="0"/>
                      <w:marRight w:val="0"/>
                      <w:marTop w:val="240"/>
                      <w:marBottom w:val="0"/>
                      <w:divBdr>
                        <w:top w:val="none" w:sz="0" w:space="0" w:color="auto"/>
                        <w:left w:val="none" w:sz="0" w:space="0" w:color="auto"/>
                        <w:bottom w:val="none" w:sz="0" w:space="0" w:color="auto"/>
                        <w:right w:val="none" w:sz="0" w:space="0" w:color="auto"/>
                      </w:divBdr>
                    </w:div>
                    <w:div w:id="1232930407">
                      <w:marLeft w:val="0"/>
                      <w:marRight w:val="0"/>
                      <w:marTop w:val="240"/>
                      <w:marBottom w:val="0"/>
                      <w:divBdr>
                        <w:top w:val="none" w:sz="0" w:space="0" w:color="auto"/>
                        <w:left w:val="none" w:sz="0" w:space="0" w:color="auto"/>
                        <w:bottom w:val="none" w:sz="0" w:space="0" w:color="auto"/>
                        <w:right w:val="none" w:sz="0" w:space="0" w:color="auto"/>
                      </w:divBdr>
                    </w:div>
                    <w:div w:id="866334983">
                      <w:marLeft w:val="0"/>
                      <w:marRight w:val="0"/>
                      <w:marTop w:val="240"/>
                      <w:marBottom w:val="0"/>
                      <w:divBdr>
                        <w:top w:val="none" w:sz="0" w:space="0" w:color="auto"/>
                        <w:left w:val="none" w:sz="0" w:space="0" w:color="auto"/>
                        <w:bottom w:val="none" w:sz="0" w:space="0" w:color="auto"/>
                        <w:right w:val="none" w:sz="0" w:space="0" w:color="auto"/>
                      </w:divBdr>
                    </w:div>
                    <w:div w:id="1579317297">
                      <w:marLeft w:val="0"/>
                      <w:marRight w:val="0"/>
                      <w:marTop w:val="240"/>
                      <w:marBottom w:val="0"/>
                      <w:divBdr>
                        <w:top w:val="none" w:sz="0" w:space="0" w:color="auto"/>
                        <w:left w:val="none" w:sz="0" w:space="0" w:color="auto"/>
                        <w:bottom w:val="none" w:sz="0" w:space="0" w:color="auto"/>
                        <w:right w:val="none" w:sz="0" w:space="0" w:color="auto"/>
                      </w:divBdr>
                    </w:div>
                    <w:div w:id="301425579">
                      <w:marLeft w:val="0"/>
                      <w:marRight w:val="0"/>
                      <w:marTop w:val="240"/>
                      <w:marBottom w:val="0"/>
                      <w:divBdr>
                        <w:top w:val="none" w:sz="0" w:space="0" w:color="auto"/>
                        <w:left w:val="none" w:sz="0" w:space="0" w:color="auto"/>
                        <w:bottom w:val="none" w:sz="0" w:space="0" w:color="auto"/>
                        <w:right w:val="none" w:sz="0" w:space="0" w:color="auto"/>
                      </w:divBdr>
                    </w:div>
                    <w:div w:id="1003241807">
                      <w:marLeft w:val="0"/>
                      <w:marRight w:val="0"/>
                      <w:marTop w:val="240"/>
                      <w:marBottom w:val="0"/>
                      <w:divBdr>
                        <w:top w:val="none" w:sz="0" w:space="0" w:color="auto"/>
                        <w:left w:val="none" w:sz="0" w:space="0" w:color="auto"/>
                        <w:bottom w:val="none" w:sz="0" w:space="0" w:color="auto"/>
                        <w:right w:val="none" w:sz="0" w:space="0" w:color="auto"/>
                      </w:divBdr>
                    </w:div>
                    <w:div w:id="224338480">
                      <w:marLeft w:val="0"/>
                      <w:marRight w:val="0"/>
                      <w:marTop w:val="240"/>
                      <w:marBottom w:val="0"/>
                      <w:divBdr>
                        <w:top w:val="none" w:sz="0" w:space="0" w:color="auto"/>
                        <w:left w:val="none" w:sz="0" w:space="0" w:color="auto"/>
                        <w:bottom w:val="none" w:sz="0" w:space="0" w:color="auto"/>
                        <w:right w:val="none" w:sz="0" w:space="0" w:color="auto"/>
                      </w:divBdr>
                    </w:div>
                    <w:div w:id="466289160">
                      <w:marLeft w:val="0"/>
                      <w:marRight w:val="0"/>
                      <w:marTop w:val="240"/>
                      <w:marBottom w:val="0"/>
                      <w:divBdr>
                        <w:top w:val="none" w:sz="0" w:space="0" w:color="auto"/>
                        <w:left w:val="none" w:sz="0" w:space="0" w:color="auto"/>
                        <w:bottom w:val="none" w:sz="0" w:space="0" w:color="auto"/>
                        <w:right w:val="none" w:sz="0" w:space="0" w:color="auto"/>
                      </w:divBdr>
                    </w:div>
                    <w:div w:id="2134784958">
                      <w:marLeft w:val="0"/>
                      <w:marRight w:val="0"/>
                      <w:marTop w:val="240"/>
                      <w:marBottom w:val="0"/>
                      <w:divBdr>
                        <w:top w:val="none" w:sz="0" w:space="0" w:color="auto"/>
                        <w:left w:val="none" w:sz="0" w:space="0" w:color="auto"/>
                        <w:bottom w:val="none" w:sz="0" w:space="0" w:color="auto"/>
                        <w:right w:val="none" w:sz="0" w:space="0" w:color="auto"/>
                      </w:divBdr>
                    </w:div>
                    <w:div w:id="136075332">
                      <w:marLeft w:val="0"/>
                      <w:marRight w:val="0"/>
                      <w:marTop w:val="240"/>
                      <w:marBottom w:val="0"/>
                      <w:divBdr>
                        <w:top w:val="none" w:sz="0" w:space="0" w:color="auto"/>
                        <w:left w:val="none" w:sz="0" w:space="0" w:color="auto"/>
                        <w:bottom w:val="none" w:sz="0" w:space="0" w:color="auto"/>
                        <w:right w:val="none" w:sz="0" w:space="0" w:color="auto"/>
                      </w:divBdr>
                    </w:div>
                    <w:div w:id="961812620">
                      <w:marLeft w:val="0"/>
                      <w:marRight w:val="0"/>
                      <w:marTop w:val="240"/>
                      <w:marBottom w:val="0"/>
                      <w:divBdr>
                        <w:top w:val="none" w:sz="0" w:space="0" w:color="auto"/>
                        <w:left w:val="none" w:sz="0" w:space="0" w:color="auto"/>
                        <w:bottom w:val="none" w:sz="0" w:space="0" w:color="auto"/>
                        <w:right w:val="none" w:sz="0" w:space="0" w:color="auto"/>
                      </w:divBdr>
                    </w:div>
                    <w:div w:id="853880064">
                      <w:marLeft w:val="0"/>
                      <w:marRight w:val="0"/>
                      <w:marTop w:val="240"/>
                      <w:marBottom w:val="0"/>
                      <w:divBdr>
                        <w:top w:val="none" w:sz="0" w:space="0" w:color="auto"/>
                        <w:left w:val="none" w:sz="0" w:space="0" w:color="auto"/>
                        <w:bottom w:val="none" w:sz="0" w:space="0" w:color="auto"/>
                        <w:right w:val="none" w:sz="0" w:space="0" w:color="auto"/>
                      </w:divBdr>
                    </w:div>
                    <w:div w:id="167190825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2047677264">
      <w:bodyDiv w:val="1"/>
      <w:marLeft w:val="0"/>
      <w:marRight w:val="0"/>
      <w:marTop w:val="0"/>
      <w:marBottom w:val="0"/>
      <w:divBdr>
        <w:top w:val="none" w:sz="0" w:space="0" w:color="auto"/>
        <w:left w:val="none" w:sz="0" w:space="0" w:color="auto"/>
        <w:bottom w:val="none" w:sz="0" w:space="0" w:color="auto"/>
        <w:right w:val="none" w:sz="0" w:space="0" w:color="auto"/>
      </w:divBdr>
      <w:divsChild>
        <w:div w:id="2137216765">
          <w:marLeft w:val="0"/>
          <w:marRight w:val="0"/>
          <w:marTop w:val="240"/>
          <w:marBottom w:val="0"/>
          <w:divBdr>
            <w:top w:val="none" w:sz="0" w:space="0" w:color="auto"/>
            <w:left w:val="none" w:sz="0" w:space="0" w:color="auto"/>
            <w:bottom w:val="none" w:sz="0" w:space="0" w:color="auto"/>
            <w:right w:val="none" w:sz="0" w:space="0" w:color="auto"/>
          </w:divBdr>
        </w:div>
        <w:div w:id="1441072313">
          <w:marLeft w:val="0"/>
          <w:marRight w:val="0"/>
          <w:marTop w:val="240"/>
          <w:marBottom w:val="0"/>
          <w:divBdr>
            <w:top w:val="none" w:sz="0" w:space="0" w:color="auto"/>
            <w:left w:val="none" w:sz="0" w:space="0" w:color="auto"/>
            <w:bottom w:val="none" w:sz="0" w:space="0" w:color="auto"/>
            <w:right w:val="none" w:sz="0" w:space="0" w:color="auto"/>
          </w:divBdr>
        </w:div>
        <w:div w:id="708653618">
          <w:marLeft w:val="0"/>
          <w:marRight w:val="0"/>
          <w:marTop w:val="240"/>
          <w:marBottom w:val="0"/>
          <w:divBdr>
            <w:top w:val="none" w:sz="0" w:space="0" w:color="auto"/>
            <w:left w:val="none" w:sz="0" w:space="0" w:color="auto"/>
            <w:bottom w:val="none" w:sz="0" w:space="0" w:color="auto"/>
            <w:right w:val="none" w:sz="0" w:space="0" w:color="auto"/>
          </w:divBdr>
        </w:div>
        <w:div w:id="762801937">
          <w:marLeft w:val="0"/>
          <w:marRight w:val="0"/>
          <w:marTop w:val="240"/>
          <w:marBottom w:val="0"/>
          <w:divBdr>
            <w:top w:val="none" w:sz="0" w:space="0" w:color="auto"/>
            <w:left w:val="none" w:sz="0" w:space="0" w:color="auto"/>
            <w:bottom w:val="none" w:sz="0" w:space="0" w:color="auto"/>
            <w:right w:val="none" w:sz="0" w:space="0" w:color="auto"/>
          </w:divBdr>
        </w:div>
        <w:div w:id="388847170">
          <w:marLeft w:val="0"/>
          <w:marRight w:val="0"/>
          <w:marTop w:val="240"/>
          <w:marBottom w:val="0"/>
          <w:divBdr>
            <w:top w:val="none" w:sz="0" w:space="0" w:color="auto"/>
            <w:left w:val="none" w:sz="0" w:space="0" w:color="auto"/>
            <w:bottom w:val="none" w:sz="0" w:space="0" w:color="auto"/>
            <w:right w:val="none" w:sz="0" w:space="0" w:color="auto"/>
          </w:divBdr>
        </w:div>
        <w:div w:id="1016427266">
          <w:marLeft w:val="0"/>
          <w:marRight w:val="0"/>
          <w:marTop w:val="240"/>
          <w:marBottom w:val="0"/>
          <w:divBdr>
            <w:top w:val="none" w:sz="0" w:space="0" w:color="auto"/>
            <w:left w:val="none" w:sz="0" w:space="0" w:color="auto"/>
            <w:bottom w:val="none" w:sz="0" w:space="0" w:color="auto"/>
            <w:right w:val="none" w:sz="0" w:space="0" w:color="auto"/>
          </w:divBdr>
        </w:div>
        <w:div w:id="938948477">
          <w:marLeft w:val="0"/>
          <w:marRight w:val="0"/>
          <w:marTop w:val="240"/>
          <w:marBottom w:val="0"/>
          <w:divBdr>
            <w:top w:val="none" w:sz="0" w:space="0" w:color="auto"/>
            <w:left w:val="none" w:sz="0" w:space="0" w:color="auto"/>
            <w:bottom w:val="none" w:sz="0" w:space="0" w:color="auto"/>
            <w:right w:val="none" w:sz="0" w:space="0" w:color="auto"/>
          </w:divBdr>
        </w:div>
        <w:div w:id="1277172720">
          <w:marLeft w:val="0"/>
          <w:marRight w:val="0"/>
          <w:marTop w:val="240"/>
          <w:marBottom w:val="0"/>
          <w:divBdr>
            <w:top w:val="none" w:sz="0" w:space="0" w:color="auto"/>
            <w:left w:val="none" w:sz="0" w:space="0" w:color="auto"/>
            <w:bottom w:val="none" w:sz="0" w:space="0" w:color="auto"/>
            <w:right w:val="none" w:sz="0" w:space="0" w:color="auto"/>
          </w:divBdr>
        </w:div>
        <w:div w:id="1509641622">
          <w:marLeft w:val="0"/>
          <w:marRight w:val="0"/>
          <w:marTop w:val="240"/>
          <w:marBottom w:val="0"/>
          <w:divBdr>
            <w:top w:val="none" w:sz="0" w:space="0" w:color="auto"/>
            <w:left w:val="none" w:sz="0" w:space="0" w:color="auto"/>
            <w:bottom w:val="none" w:sz="0" w:space="0" w:color="auto"/>
            <w:right w:val="none" w:sz="0" w:space="0" w:color="auto"/>
          </w:divBdr>
        </w:div>
        <w:div w:id="238760426">
          <w:marLeft w:val="0"/>
          <w:marRight w:val="0"/>
          <w:marTop w:val="240"/>
          <w:marBottom w:val="0"/>
          <w:divBdr>
            <w:top w:val="none" w:sz="0" w:space="0" w:color="auto"/>
            <w:left w:val="none" w:sz="0" w:space="0" w:color="auto"/>
            <w:bottom w:val="none" w:sz="0" w:space="0" w:color="auto"/>
            <w:right w:val="none" w:sz="0" w:space="0" w:color="auto"/>
          </w:divBdr>
        </w:div>
        <w:div w:id="2001107776">
          <w:marLeft w:val="0"/>
          <w:marRight w:val="0"/>
          <w:marTop w:val="240"/>
          <w:marBottom w:val="0"/>
          <w:divBdr>
            <w:top w:val="none" w:sz="0" w:space="0" w:color="auto"/>
            <w:left w:val="none" w:sz="0" w:space="0" w:color="auto"/>
            <w:bottom w:val="none" w:sz="0" w:space="0" w:color="auto"/>
            <w:right w:val="none" w:sz="0" w:space="0" w:color="auto"/>
          </w:divBdr>
        </w:div>
        <w:div w:id="1940289838">
          <w:marLeft w:val="0"/>
          <w:marRight w:val="0"/>
          <w:marTop w:val="240"/>
          <w:marBottom w:val="0"/>
          <w:divBdr>
            <w:top w:val="none" w:sz="0" w:space="0" w:color="auto"/>
            <w:left w:val="none" w:sz="0" w:space="0" w:color="auto"/>
            <w:bottom w:val="none" w:sz="0" w:space="0" w:color="auto"/>
            <w:right w:val="none" w:sz="0" w:space="0" w:color="auto"/>
          </w:divBdr>
        </w:div>
        <w:div w:id="227569212">
          <w:marLeft w:val="0"/>
          <w:marRight w:val="0"/>
          <w:marTop w:val="240"/>
          <w:marBottom w:val="0"/>
          <w:divBdr>
            <w:top w:val="none" w:sz="0" w:space="0" w:color="auto"/>
            <w:left w:val="none" w:sz="0" w:space="0" w:color="auto"/>
            <w:bottom w:val="none" w:sz="0" w:space="0" w:color="auto"/>
            <w:right w:val="none" w:sz="0" w:space="0" w:color="auto"/>
          </w:divBdr>
        </w:div>
        <w:div w:id="573930548">
          <w:marLeft w:val="0"/>
          <w:marRight w:val="0"/>
          <w:marTop w:val="240"/>
          <w:marBottom w:val="0"/>
          <w:divBdr>
            <w:top w:val="none" w:sz="0" w:space="0" w:color="auto"/>
            <w:left w:val="none" w:sz="0" w:space="0" w:color="auto"/>
            <w:bottom w:val="none" w:sz="0" w:space="0" w:color="auto"/>
            <w:right w:val="none" w:sz="0" w:space="0" w:color="auto"/>
          </w:divBdr>
        </w:div>
        <w:div w:id="2053385865">
          <w:marLeft w:val="0"/>
          <w:marRight w:val="0"/>
          <w:marTop w:val="240"/>
          <w:marBottom w:val="0"/>
          <w:divBdr>
            <w:top w:val="none" w:sz="0" w:space="0" w:color="auto"/>
            <w:left w:val="none" w:sz="0" w:space="0" w:color="auto"/>
            <w:bottom w:val="none" w:sz="0" w:space="0" w:color="auto"/>
            <w:right w:val="none" w:sz="0" w:space="0" w:color="auto"/>
          </w:divBdr>
        </w:div>
        <w:div w:id="1682658705">
          <w:marLeft w:val="0"/>
          <w:marRight w:val="0"/>
          <w:marTop w:val="240"/>
          <w:marBottom w:val="0"/>
          <w:divBdr>
            <w:top w:val="none" w:sz="0" w:space="0" w:color="auto"/>
            <w:left w:val="none" w:sz="0" w:space="0" w:color="auto"/>
            <w:bottom w:val="none" w:sz="0" w:space="0" w:color="auto"/>
            <w:right w:val="none" w:sz="0" w:space="0" w:color="auto"/>
          </w:divBdr>
        </w:div>
        <w:div w:id="923220221">
          <w:marLeft w:val="0"/>
          <w:marRight w:val="0"/>
          <w:marTop w:val="240"/>
          <w:marBottom w:val="0"/>
          <w:divBdr>
            <w:top w:val="none" w:sz="0" w:space="0" w:color="auto"/>
            <w:left w:val="none" w:sz="0" w:space="0" w:color="auto"/>
            <w:bottom w:val="none" w:sz="0" w:space="0" w:color="auto"/>
            <w:right w:val="none" w:sz="0" w:space="0" w:color="auto"/>
          </w:divBdr>
        </w:div>
        <w:div w:id="1529759200">
          <w:marLeft w:val="0"/>
          <w:marRight w:val="0"/>
          <w:marTop w:val="240"/>
          <w:marBottom w:val="0"/>
          <w:divBdr>
            <w:top w:val="none" w:sz="0" w:space="0" w:color="auto"/>
            <w:left w:val="none" w:sz="0" w:space="0" w:color="auto"/>
            <w:bottom w:val="none" w:sz="0" w:space="0" w:color="auto"/>
            <w:right w:val="none" w:sz="0" w:space="0" w:color="auto"/>
          </w:divBdr>
        </w:div>
        <w:div w:id="1150944126">
          <w:marLeft w:val="0"/>
          <w:marRight w:val="0"/>
          <w:marTop w:val="240"/>
          <w:marBottom w:val="0"/>
          <w:divBdr>
            <w:top w:val="none" w:sz="0" w:space="0" w:color="auto"/>
            <w:left w:val="none" w:sz="0" w:space="0" w:color="auto"/>
            <w:bottom w:val="none" w:sz="0" w:space="0" w:color="auto"/>
            <w:right w:val="none" w:sz="0" w:space="0" w:color="auto"/>
          </w:divBdr>
        </w:div>
        <w:div w:id="1995721758">
          <w:marLeft w:val="0"/>
          <w:marRight w:val="0"/>
          <w:marTop w:val="240"/>
          <w:marBottom w:val="0"/>
          <w:divBdr>
            <w:top w:val="none" w:sz="0" w:space="0" w:color="auto"/>
            <w:left w:val="none" w:sz="0" w:space="0" w:color="auto"/>
            <w:bottom w:val="none" w:sz="0" w:space="0" w:color="auto"/>
            <w:right w:val="none" w:sz="0" w:space="0" w:color="auto"/>
          </w:divBdr>
        </w:div>
        <w:div w:id="876552307">
          <w:marLeft w:val="0"/>
          <w:marRight w:val="0"/>
          <w:marTop w:val="240"/>
          <w:marBottom w:val="0"/>
          <w:divBdr>
            <w:top w:val="none" w:sz="0" w:space="0" w:color="auto"/>
            <w:left w:val="none" w:sz="0" w:space="0" w:color="auto"/>
            <w:bottom w:val="none" w:sz="0" w:space="0" w:color="auto"/>
            <w:right w:val="none" w:sz="0" w:space="0" w:color="auto"/>
          </w:divBdr>
        </w:div>
        <w:div w:id="1970547414">
          <w:marLeft w:val="0"/>
          <w:marRight w:val="0"/>
          <w:marTop w:val="240"/>
          <w:marBottom w:val="0"/>
          <w:divBdr>
            <w:top w:val="none" w:sz="0" w:space="0" w:color="auto"/>
            <w:left w:val="none" w:sz="0" w:space="0" w:color="auto"/>
            <w:bottom w:val="none" w:sz="0" w:space="0" w:color="auto"/>
            <w:right w:val="none" w:sz="0" w:space="0" w:color="auto"/>
          </w:divBdr>
        </w:div>
        <w:div w:id="190188334">
          <w:marLeft w:val="0"/>
          <w:marRight w:val="0"/>
          <w:marTop w:val="240"/>
          <w:marBottom w:val="0"/>
          <w:divBdr>
            <w:top w:val="none" w:sz="0" w:space="0" w:color="auto"/>
            <w:left w:val="none" w:sz="0" w:space="0" w:color="auto"/>
            <w:bottom w:val="none" w:sz="0" w:space="0" w:color="auto"/>
            <w:right w:val="none" w:sz="0" w:space="0" w:color="auto"/>
          </w:divBdr>
        </w:div>
        <w:div w:id="1539929372">
          <w:marLeft w:val="0"/>
          <w:marRight w:val="0"/>
          <w:marTop w:val="240"/>
          <w:marBottom w:val="0"/>
          <w:divBdr>
            <w:top w:val="none" w:sz="0" w:space="0" w:color="auto"/>
            <w:left w:val="none" w:sz="0" w:space="0" w:color="auto"/>
            <w:bottom w:val="none" w:sz="0" w:space="0" w:color="auto"/>
            <w:right w:val="none" w:sz="0" w:space="0" w:color="auto"/>
          </w:divBdr>
        </w:div>
        <w:div w:id="1436900763">
          <w:marLeft w:val="0"/>
          <w:marRight w:val="0"/>
          <w:marTop w:val="240"/>
          <w:marBottom w:val="0"/>
          <w:divBdr>
            <w:top w:val="none" w:sz="0" w:space="0" w:color="auto"/>
            <w:left w:val="none" w:sz="0" w:space="0" w:color="auto"/>
            <w:bottom w:val="none" w:sz="0" w:space="0" w:color="auto"/>
            <w:right w:val="none" w:sz="0" w:space="0" w:color="auto"/>
          </w:divBdr>
        </w:div>
        <w:div w:id="631449586">
          <w:marLeft w:val="0"/>
          <w:marRight w:val="0"/>
          <w:marTop w:val="240"/>
          <w:marBottom w:val="0"/>
          <w:divBdr>
            <w:top w:val="none" w:sz="0" w:space="0" w:color="auto"/>
            <w:left w:val="none" w:sz="0" w:space="0" w:color="auto"/>
            <w:bottom w:val="none" w:sz="0" w:space="0" w:color="auto"/>
            <w:right w:val="none" w:sz="0" w:space="0" w:color="auto"/>
          </w:divBdr>
        </w:div>
        <w:div w:id="76095231">
          <w:marLeft w:val="0"/>
          <w:marRight w:val="0"/>
          <w:marTop w:val="240"/>
          <w:marBottom w:val="0"/>
          <w:divBdr>
            <w:top w:val="none" w:sz="0" w:space="0" w:color="auto"/>
            <w:left w:val="none" w:sz="0" w:space="0" w:color="auto"/>
            <w:bottom w:val="none" w:sz="0" w:space="0" w:color="auto"/>
            <w:right w:val="none" w:sz="0" w:space="0" w:color="auto"/>
          </w:divBdr>
        </w:div>
        <w:div w:id="936521445">
          <w:marLeft w:val="0"/>
          <w:marRight w:val="0"/>
          <w:marTop w:val="240"/>
          <w:marBottom w:val="0"/>
          <w:divBdr>
            <w:top w:val="none" w:sz="0" w:space="0" w:color="auto"/>
            <w:left w:val="none" w:sz="0" w:space="0" w:color="auto"/>
            <w:bottom w:val="none" w:sz="0" w:space="0" w:color="auto"/>
            <w:right w:val="none" w:sz="0" w:space="0" w:color="auto"/>
          </w:divBdr>
        </w:div>
        <w:div w:id="471100050">
          <w:marLeft w:val="0"/>
          <w:marRight w:val="0"/>
          <w:marTop w:val="240"/>
          <w:marBottom w:val="0"/>
          <w:divBdr>
            <w:top w:val="none" w:sz="0" w:space="0" w:color="auto"/>
            <w:left w:val="none" w:sz="0" w:space="0" w:color="auto"/>
            <w:bottom w:val="none" w:sz="0" w:space="0" w:color="auto"/>
            <w:right w:val="none" w:sz="0" w:space="0" w:color="auto"/>
          </w:divBdr>
        </w:div>
        <w:div w:id="436023989">
          <w:marLeft w:val="0"/>
          <w:marRight w:val="0"/>
          <w:marTop w:val="240"/>
          <w:marBottom w:val="0"/>
          <w:divBdr>
            <w:top w:val="none" w:sz="0" w:space="0" w:color="auto"/>
            <w:left w:val="none" w:sz="0" w:space="0" w:color="auto"/>
            <w:bottom w:val="none" w:sz="0" w:space="0" w:color="auto"/>
            <w:right w:val="none" w:sz="0" w:space="0" w:color="auto"/>
          </w:divBdr>
        </w:div>
        <w:div w:id="1894533843">
          <w:marLeft w:val="0"/>
          <w:marRight w:val="0"/>
          <w:marTop w:val="240"/>
          <w:marBottom w:val="0"/>
          <w:divBdr>
            <w:top w:val="none" w:sz="0" w:space="0" w:color="auto"/>
            <w:left w:val="none" w:sz="0" w:space="0" w:color="auto"/>
            <w:bottom w:val="none" w:sz="0" w:space="0" w:color="auto"/>
            <w:right w:val="none" w:sz="0" w:space="0" w:color="auto"/>
          </w:divBdr>
        </w:div>
        <w:div w:id="251743197">
          <w:marLeft w:val="0"/>
          <w:marRight w:val="0"/>
          <w:marTop w:val="240"/>
          <w:marBottom w:val="0"/>
          <w:divBdr>
            <w:top w:val="none" w:sz="0" w:space="0" w:color="auto"/>
            <w:left w:val="none" w:sz="0" w:space="0" w:color="auto"/>
            <w:bottom w:val="none" w:sz="0" w:space="0" w:color="auto"/>
            <w:right w:val="none" w:sz="0" w:space="0" w:color="auto"/>
          </w:divBdr>
        </w:div>
        <w:div w:id="2030833282">
          <w:marLeft w:val="0"/>
          <w:marRight w:val="0"/>
          <w:marTop w:val="240"/>
          <w:marBottom w:val="0"/>
          <w:divBdr>
            <w:top w:val="none" w:sz="0" w:space="0" w:color="auto"/>
            <w:left w:val="none" w:sz="0" w:space="0" w:color="auto"/>
            <w:bottom w:val="none" w:sz="0" w:space="0" w:color="auto"/>
            <w:right w:val="none" w:sz="0" w:space="0" w:color="auto"/>
          </w:divBdr>
        </w:div>
        <w:div w:id="245921846">
          <w:marLeft w:val="0"/>
          <w:marRight w:val="0"/>
          <w:marTop w:val="240"/>
          <w:marBottom w:val="0"/>
          <w:divBdr>
            <w:top w:val="none" w:sz="0" w:space="0" w:color="auto"/>
            <w:left w:val="none" w:sz="0" w:space="0" w:color="auto"/>
            <w:bottom w:val="none" w:sz="0" w:space="0" w:color="auto"/>
            <w:right w:val="none" w:sz="0" w:space="0" w:color="auto"/>
          </w:divBdr>
        </w:div>
        <w:div w:id="1355499489">
          <w:marLeft w:val="0"/>
          <w:marRight w:val="0"/>
          <w:marTop w:val="240"/>
          <w:marBottom w:val="0"/>
          <w:divBdr>
            <w:top w:val="none" w:sz="0" w:space="0" w:color="auto"/>
            <w:left w:val="none" w:sz="0" w:space="0" w:color="auto"/>
            <w:bottom w:val="none" w:sz="0" w:space="0" w:color="auto"/>
            <w:right w:val="none" w:sz="0" w:space="0" w:color="auto"/>
          </w:divBdr>
        </w:div>
        <w:div w:id="689140921">
          <w:marLeft w:val="0"/>
          <w:marRight w:val="0"/>
          <w:marTop w:val="240"/>
          <w:marBottom w:val="0"/>
          <w:divBdr>
            <w:top w:val="none" w:sz="0" w:space="0" w:color="auto"/>
            <w:left w:val="none" w:sz="0" w:space="0" w:color="auto"/>
            <w:bottom w:val="none" w:sz="0" w:space="0" w:color="auto"/>
            <w:right w:val="none" w:sz="0" w:space="0" w:color="auto"/>
          </w:divBdr>
        </w:div>
        <w:div w:id="87623478">
          <w:marLeft w:val="0"/>
          <w:marRight w:val="0"/>
          <w:marTop w:val="240"/>
          <w:marBottom w:val="0"/>
          <w:divBdr>
            <w:top w:val="none" w:sz="0" w:space="0" w:color="auto"/>
            <w:left w:val="none" w:sz="0" w:space="0" w:color="auto"/>
            <w:bottom w:val="none" w:sz="0" w:space="0" w:color="auto"/>
            <w:right w:val="none" w:sz="0" w:space="0" w:color="auto"/>
          </w:divBdr>
        </w:div>
        <w:div w:id="661200356">
          <w:marLeft w:val="0"/>
          <w:marRight w:val="0"/>
          <w:marTop w:val="240"/>
          <w:marBottom w:val="0"/>
          <w:divBdr>
            <w:top w:val="none" w:sz="0" w:space="0" w:color="auto"/>
            <w:left w:val="none" w:sz="0" w:space="0" w:color="auto"/>
            <w:bottom w:val="none" w:sz="0" w:space="0" w:color="auto"/>
            <w:right w:val="none" w:sz="0" w:space="0" w:color="auto"/>
          </w:divBdr>
        </w:div>
        <w:div w:id="1138759825">
          <w:marLeft w:val="0"/>
          <w:marRight w:val="0"/>
          <w:marTop w:val="240"/>
          <w:marBottom w:val="0"/>
          <w:divBdr>
            <w:top w:val="none" w:sz="0" w:space="0" w:color="auto"/>
            <w:left w:val="none" w:sz="0" w:space="0" w:color="auto"/>
            <w:bottom w:val="none" w:sz="0" w:space="0" w:color="auto"/>
            <w:right w:val="none" w:sz="0" w:space="0" w:color="auto"/>
          </w:divBdr>
        </w:div>
        <w:div w:id="336811101">
          <w:marLeft w:val="0"/>
          <w:marRight w:val="0"/>
          <w:marTop w:val="240"/>
          <w:marBottom w:val="0"/>
          <w:divBdr>
            <w:top w:val="none" w:sz="0" w:space="0" w:color="auto"/>
            <w:left w:val="none" w:sz="0" w:space="0" w:color="auto"/>
            <w:bottom w:val="none" w:sz="0" w:space="0" w:color="auto"/>
            <w:right w:val="none" w:sz="0" w:space="0" w:color="auto"/>
          </w:divBdr>
        </w:div>
        <w:div w:id="66996605">
          <w:marLeft w:val="0"/>
          <w:marRight w:val="0"/>
          <w:marTop w:val="240"/>
          <w:marBottom w:val="0"/>
          <w:divBdr>
            <w:top w:val="none" w:sz="0" w:space="0" w:color="auto"/>
            <w:left w:val="none" w:sz="0" w:space="0" w:color="auto"/>
            <w:bottom w:val="none" w:sz="0" w:space="0" w:color="auto"/>
            <w:right w:val="none" w:sz="0" w:space="0" w:color="auto"/>
          </w:divBdr>
        </w:div>
        <w:div w:id="1874535166">
          <w:marLeft w:val="0"/>
          <w:marRight w:val="0"/>
          <w:marTop w:val="240"/>
          <w:marBottom w:val="0"/>
          <w:divBdr>
            <w:top w:val="none" w:sz="0" w:space="0" w:color="auto"/>
            <w:left w:val="none" w:sz="0" w:space="0" w:color="auto"/>
            <w:bottom w:val="none" w:sz="0" w:space="0" w:color="auto"/>
            <w:right w:val="none" w:sz="0" w:space="0" w:color="auto"/>
          </w:divBdr>
        </w:div>
        <w:div w:id="46345863">
          <w:marLeft w:val="0"/>
          <w:marRight w:val="0"/>
          <w:marTop w:val="240"/>
          <w:marBottom w:val="0"/>
          <w:divBdr>
            <w:top w:val="none" w:sz="0" w:space="0" w:color="auto"/>
            <w:left w:val="none" w:sz="0" w:space="0" w:color="auto"/>
            <w:bottom w:val="none" w:sz="0" w:space="0" w:color="auto"/>
            <w:right w:val="none" w:sz="0" w:space="0" w:color="auto"/>
          </w:divBdr>
        </w:div>
        <w:div w:id="2123452836">
          <w:marLeft w:val="0"/>
          <w:marRight w:val="0"/>
          <w:marTop w:val="240"/>
          <w:marBottom w:val="0"/>
          <w:divBdr>
            <w:top w:val="none" w:sz="0" w:space="0" w:color="auto"/>
            <w:left w:val="none" w:sz="0" w:space="0" w:color="auto"/>
            <w:bottom w:val="none" w:sz="0" w:space="0" w:color="auto"/>
            <w:right w:val="none" w:sz="0" w:space="0" w:color="auto"/>
          </w:divBdr>
        </w:div>
        <w:div w:id="720176904">
          <w:marLeft w:val="0"/>
          <w:marRight w:val="0"/>
          <w:marTop w:val="240"/>
          <w:marBottom w:val="0"/>
          <w:divBdr>
            <w:top w:val="none" w:sz="0" w:space="0" w:color="auto"/>
            <w:left w:val="none" w:sz="0" w:space="0" w:color="auto"/>
            <w:bottom w:val="none" w:sz="0" w:space="0" w:color="auto"/>
            <w:right w:val="none" w:sz="0" w:space="0" w:color="auto"/>
          </w:divBdr>
        </w:div>
        <w:div w:id="1274167133">
          <w:marLeft w:val="0"/>
          <w:marRight w:val="0"/>
          <w:marTop w:val="240"/>
          <w:marBottom w:val="0"/>
          <w:divBdr>
            <w:top w:val="none" w:sz="0" w:space="0" w:color="auto"/>
            <w:left w:val="none" w:sz="0" w:space="0" w:color="auto"/>
            <w:bottom w:val="none" w:sz="0" w:space="0" w:color="auto"/>
            <w:right w:val="none" w:sz="0" w:space="0" w:color="auto"/>
          </w:divBdr>
        </w:div>
        <w:div w:id="1778719781">
          <w:marLeft w:val="0"/>
          <w:marRight w:val="0"/>
          <w:marTop w:val="240"/>
          <w:marBottom w:val="0"/>
          <w:divBdr>
            <w:top w:val="none" w:sz="0" w:space="0" w:color="auto"/>
            <w:left w:val="none" w:sz="0" w:space="0" w:color="auto"/>
            <w:bottom w:val="none" w:sz="0" w:space="0" w:color="auto"/>
            <w:right w:val="none" w:sz="0" w:space="0" w:color="auto"/>
          </w:divBdr>
        </w:div>
        <w:div w:id="942111773">
          <w:marLeft w:val="0"/>
          <w:marRight w:val="0"/>
          <w:marTop w:val="240"/>
          <w:marBottom w:val="0"/>
          <w:divBdr>
            <w:top w:val="none" w:sz="0" w:space="0" w:color="auto"/>
            <w:left w:val="none" w:sz="0" w:space="0" w:color="auto"/>
            <w:bottom w:val="none" w:sz="0" w:space="0" w:color="auto"/>
            <w:right w:val="none" w:sz="0" w:space="0" w:color="auto"/>
          </w:divBdr>
        </w:div>
        <w:div w:id="507522650">
          <w:marLeft w:val="0"/>
          <w:marRight w:val="0"/>
          <w:marTop w:val="240"/>
          <w:marBottom w:val="0"/>
          <w:divBdr>
            <w:top w:val="none" w:sz="0" w:space="0" w:color="auto"/>
            <w:left w:val="none" w:sz="0" w:space="0" w:color="auto"/>
            <w:bottom w:val="none" w:sz="0" w:space="0" w:color="auto"/>
            <w:right w:val="none" w:sz="0" w:space="0" w:color="auto"/>
          </w:divBdr>
        </w:div>
        <w:div w:id="1502427908">
          <w:marLeft w:val="0"/>
          <w:marRight w:val="0"/>
          <w:marTop w:val="240"/>
          <w:marBottom w:val="0"/>
          <w:divBdr>
            <w:top w:val="none" w:sz="0" w:space="0" w:color="auto"/>
            <w:left w:val="none" w:sz="0" w:space="0" w:color="auto"/>
            <w:bottom w:val="none" w:sz="0" w:space="0" w:color="auto"/>
            <w:right w:val="none" w:sz="0" w:space="0" w:color="auto"/>
          </w:divBdr>
        </w:div>
        <w:div w:id="371728463">
          <w:marLeft w:val="0"/>
          <w:marRight w:val="0"/>
          <w:marTop w:val="240"/>
          <w:marBottom w:val="0"/>
          <w:divBdr>
            <w:top w:val="none" w:sz="0" w:space="0" w:color="auto"/>
            <w:left w:val="none" w:sz="0" w:space="0" w:color="auto"/>
            <w:bottom w:val="none" w:sz="0" w:space="0" w:color="auto"/>
            <w:right w:val="none" w:sz="0" w:space="0" w:color="auto"/>
          </w:divBdr>
        </w:div>
        <w:div w:id="21901614">
          <w:marLeft w:val="0"/>
          <w:marRight w:val="0"/>
          <w:marTop w:val="240"/>
          <w:marBottom w:val="0"/>
          <w:divBdr>
            <w:top w:val="none" w:sz="0" w:space="0" w:color="auto"/>
            <w:left w:val="none" w:sz="0" w:space="0" w:color="auto"/>
            <w:bottom w:val="none" w:sz="0" w:space="0" w:color="auto"/>
            <w:right w:val="none" w:sz="0" w:space="0" w:color="auto"/>
          </w:divBdr>
        </w:div>
        <w:div w:id="1308777997">
          <w:marLeft w:val="0"/>
          <w:marRight w:val="0"/>
          <w:marTop w:val="240"/>
          <w:marBottom w:val="0"/>
          <w:divBdr>
            <w:top w:val="none" w:sz="0" w:space="0" w:color="auto"/>
            <w:left w:val="none" w:sz="0" w:space="0" w:color="auto"/>
            <w:bottom w:val="none" w:sz="0" w:space="0" w:color="auto"/>
            <w:right w:val="none" w:sz="0" w:space="0" w:color="auto"/>
          </w:divBdr>
        </w:div>
        <w:div w:id="700202434">
          <w:marLeft w:val="0"/>
          <w:marRight w:val="0"/>
          <w:marTop w:val="240"/>
          <w:marBottom w:val="0"/>
          <w:divBdr>
            <w:top w:val="none" w:sz="0" w:space="0" w:color="auto"/>
            <w:left w:val="none" w:sz="0" w:space="0" w:color="auto"/>
            <w:bottom w:val="none" w:sz="0" w:space="0" w:color="auto"/>
            <w:right w:val="none" w:sz="0" w:space="0" w:color="auto"/>
          </w:divBdr>
        </w:div>
        <w:div w:id="1459687281">
          <w:marLeft w:val="0"/>
          <w:marRight w:val="0"/>
          <w:marTop w:val="240"/>
          <w:marBottom w:val="0"/>
          <w:divBdr>
            <w:top w:val="none" w:sz="0" w:space="0" w:color="auto"/>
            <w:left w:val="none" w:sz="0" w:space="0" w:color="auto"/>
            <w:bottom w:val="none" w:sz="0" w:space="0" w:color="auto"/>
            <w:right w:val="none" w:sz="0" w:space="0" w:color="auto"/>
          </w:divBdr>
        </w:div>
        <w:div w:id="2015569876">
          <w:marLeft w:val="0"/>
          <w:marRight w:val="0"/>
          <w:marTop w:val="240"/>
          <w:marBottom w:val="0"/>
          <w:divBdr>
            <w:top w:val="none" w:sz="0" w:space="0" w:color="auto"/>
            <w:left w:val="none" w:sz="0" w:space="0" w:color="auto"/>
            <w:bottom w:val="none" w:sz="0" w:space="0" w:color="auto"/>
            <w:right w:val="none" w:sz="0" w:space="0" w:color="auto"/>
          </w:divBdr>
        </w:div>
        <w:div w:id="54159984">
          <w:marLeft w:val="0"/>
          <w:marRight w:val="0"/>
          <w:marTop w:val="240"/>
          <w:marBottom w:val="0"/>
          <w:divBdr>
            <w:top w:val="none" w:sz="0" w:space="0" w:color="auto"/>
            <w:left w:val="none" w:sz="0" w:space="0" w:color="auto"/>
            <w:bottom w:val="none" w:sz="0" w:space="0" w:color="auto"/>
            <w:right w:val="none" w:sz="0" w:space="0" w:color="auto"/>
          </w:divBdr>
        </w:div>
        <w:div w:id="1614361514">
          <w:marLeft w:val="0"/>
          <w:marRight w:val="0"/>
          <w:marTop w:val="240"/>
          <w:marBottom w:val="0"/>
          <w:divBdr>
            <w:top w:val="none" w:sz="0" w:space="0" w:color="auto"/>
            <w:left w:val="none" w:sz="0" w:space="0" w:color="auto"/>
            <w:bottom w:val="none" w:sz="0" w:space="0" w:color="auto"/>
            <w:right w:val="none" w:sz="0" w:space="0" w:color="auto"/>
          </w:divBdr>
        </w:div>
        <w:div w:id="461919288">
          <w:marLeft w:val="0"/>
          <w:marRight w:val="0"/>
          <w:marTop w:val="240"/>
          <w:marBottom w:val="0"/>
          <w:divBdr>
            <w:top w:val="none" w:sz="0" w:space="0" w:color="auto"/>
            <w:left w:val="none" w:sz="0" w:space="0" w:color="auto"/>
            <w:bottom w:val="none" w:sz="0" w:space="0" w:color="auto"/>
            <w:right w:val="none" w:sz="0" w:space="0" w:color="auto"/>
          </w:divBdr>
        </w:div>
        <w:div w:id="2133133479">
          <w:marLeft w:val="0"/>
          <w:marRight w:val="0"/>
          <w:marTop w:val="240"/>
          <w:marBottom w:val="0"/>
          <w:divBdr>
            <w:top w:val="none" w:sz="0" w:space="0" w:color="auto"/>
            <w:left w:val="none" w:sz="0" w:space="0" w:color="auto"/>
            <w:bottom w:val="none" w:sz="0" w:space="0" w:color="auto"/>
            <w:right w:val="none" w:sz="0" w:space="0" w:color="auto"/>
          </w:divBdr>
        </w:div>
        <w:div w:id="2007441935">
          <w:marLeft w:val="0"/>
          <w:marRight w:val="0"/>
          <w:marTop w:val="240"/>
          <w:marBottom w:val="0"/>
          <w:divBdr>
            <w:top w:val="none" w:sz="0" w:space="0" w:color="auto"/>
            <w:left w:val="none" w:sz="0" w:space="0" w:color="auto"/>
            <w:bottom w:val="none" w:sz="0" w:space="0" w:color="auto"/>
            <w:right w:val="none" w:sz="0" w:space="0" w:color="auto"/>
          </w:divBdr>
        </w:div>
        <w:div w:id="701594434">
          <w:marLeft w:val="0"/>
          <w:marRight w:val="0"/>
          <w:marTop w:val="240"/>
          <w:marBottom w:val="0"/>
          <w:divBdr>
            <w:top w:val="none" w:sz="0" w:space="0" w:color="auto"/>
            <w:left w:val="none" w:sz="0" w:space="0" w:color="auto"/>
            <w:bottom w:val="none" w:sz="0" w:space="0" w:color="auto"/>
            <w:right w:val="none" w:sz="0" w:space="0" w:color="auto"/>
          </w:divBdr>
        </w:div>
        <w:div w:id="1170558855">
          <w:marLeft w:val="0"/>
          <w:marRight w:val="0"/>
          <w:marTop w:val="240"/>
          <w:marBottom w:val="0"/>
          <w:divBdr>
            <w:top w:val="none" w:sz="0" w:space="0" w:color="auto"/>
            <w:left w:val="none" w:sz="0" w:space="0" w:color="auto"/>
            <w:bottom w:val="none" w:sz="0" w:space="0" w:color="auto"/>
            <w:right w:val="none" w:sz="0" w:space="0" w:color="auto"/>
          </w:divBdr>
        </w:div>
        <w:div w:id="317152971">
          <w:marLeft w:val="0"/>
          <w:marRight w:val="0"/>
          <w:marTop w:val="240"/>
          <w:marBottom w:val="0"/>
          <w:divBdr>
            <w:top w:val="none" w:sz="0" w:space="0" w:color="auto"/>
            <w:left w:val="none" w:sz="0" w:space="0" w:color="auto"/>
            <w:bottom w:val="none" w:sz="0" w:space="0" w:color="auto"/>
            <w:right w:val="none" w:sz="0" w:space="0" w:color="auto"/>
          </w:divBdr>
        </w:div>
        <w:div w:id="1080904724">
          <w:marLeft w:val="0"/>
          <w:marRight w:val="0"/>
          <w:marTop w:val="240"/>
          <w:marBottom w:val="0"/>
          <w:divBdr>
            <w:top w:val="none" w:sz="0" w:space="0" w:color="auto"/>
            <w:left w:val="none" w:sz="0" w:space="0" w:color="auto"/>
            <w:bottom w:val="none" w:sz="0" w:space="0" w:color="auto"/>
            <w:right w:val="none" w:sz="0" w:space="0" w:color="auto"/>
          </w:divBdr>
        </w:div>
        <w:div w:id="993148927">
          <w:marLeft w:val="0"/>
          <w:marRight w:val="0"/>
          <w:marTop w:val="240"/>
          <w:marBottom w:val="0"/>
          <w:divBdr>
            <w:top w:val="none" w:sz="0" w:space="0" w:color="auto"/>
            <w:left w:val="none" w:sz="0" w:space="0" w:color="auto"/>
            <w:bottom w:val="none" w:sz="0" w:space="0" w:color="auto"/>
            <w:right w:val="none" w:sz="0" w:space="0" w:color="auto"/>
          </w:divBdr>
        </w:div>
        <w:div w:id="858204408">
          <w:marLeft w:val="0"/>
          <w:marRight w:val="0"/>
          <w:marTop w:val="240"/>
          <w:marBottom w:val="0"/>
          <w:divBdr>
            <w:top w:val="none" w:sz="0" w:space="0" w:color="auto"/>
            <w:left w:val="none" w:sz="0" w:space="0" w:color="auto"/>
            <w:bottom w:val="none" w:sz="0" w:space="0" w:color="auto"/>
            <w:right w:val="none" w:sz="0" w:space="0" w:color="auto"/>
          </w:divBdr>
        </w:div>
        <w:div w:id="1423409052">
          <w:marLeft w:val="0"/>
          <w:marRight w:val="0"/>
          <w:marTop w:val="240"/>
          <w:marBottom w:val="0"/>
          <w:divBdr>
            <w:top w:val="none" w:sz="0" w:space="0" w:color="auto"/>
            <w:left w:val="none" w:sz="0" w:space="0" w:color="auto"/>
            <w:bottom w:val="none" w:sz="0" w:space="0" w:color="auto"/>
            <w:right w:val="none" w:sz="0" w:space="0" w:color="auto"/>
          </w:divBdr>
        </w:div>
        <w:div w:id="970405771">
          <w:marLeft w:val="0"/>
          <w:marRight w:val="0"/>
          <w:marTop w:val="240"/>
          <w:marBottom w:val="0"/>
          <w:divBdr>
            <w:top w:val="none" w:sz="0" w:space="0" w:color="auto"/>
            <w:left w:val="none" w:sz="0" w:space="0" w:color="auto"/>
            <w:bottom w:val="none" w:sz="0" w:space="0" w:color="auto"/>
            <w:right w:val="none" w:sz="0" w:space="0" w:color="auto"/>
          </w:divBdr>
        </w:div>
        <w:div w:id="1463426582">
          <w:marLeft w:val="0"/>
          <w:marRight w:val="0"/>
          <w:marTop w:val="240"/>
          <w:marBottom w:val="0"/>
          <w:divBdr>
            <w:top w:val="none" w:sz="0" w:space="0" w:color="auto"/>
            <w:left w:val="none" w:sz="0" w:space="0" w:color="auto"/>
            <w:bottom w:val="none" w:sz="0" w:space="0" w:color="auto"/>
            <w:right w:val="none" w:sz="0" w:space="0" w:color="auto"/>
          </w:divBdr>
        </w:div>
        <w:div w:id="995107127">
          <w:marLeft w:val="0"/>
          <w:marRight w:val="0"/>
          <w:marTop w:val="240"/>
          <w:marBottom w:val="0"/>
          <w:divBdr>
            <w:top w:val="none" w:sz="0" w:space="0" w:color="auto"/>
            <w:left w:val="none" w:sz="0" w:space="0" w:color="auto"/>
            <w:bottom w:val="none" w:sz="0" w:space="0" w:color="auto"/>
            <w:right w:val="none" w:sz="0" w:space="0" w:color="auto"/>
          </w:divBdr>
        </w:div>
        <w:div w:id="1808207864">
          <w:marLeft w:val="0"/>
          <w:marRight w:val="0"/>
          <w:marTop w:val="240"/>
          <w:marBottom w:val="0"/>
          <w:divBdr>
            <w:top w:val="none" w:sz="0" w:space="0" w:color="auto"/>
            <w:left w:val="none" w:sz="0" w:space="0" w:color="auto"/>
            <w:bottom w:val="none" w:sz="0" w:space="0" w:color="auto"/>
            <w:right w:val="none" w:sz="0" w:space="0" w:color="auto"/>
          </w:divBdr>
        </w:div>
        <w:div w:id="805397304">
          <w:marLeft w:val="0"/>
          <w:marRight w:val="0"/>
          <w:marTop w:val="240"/>
          <w:marBottom w:val="0"/>
          <w:divBdr>
            <w:top w:val="none" w:sz="0" w:space="0" w:color="auto"/>
            <w:left w:val="none" w:sz="0" w:space="0" w:color="auto"/>
            <w:bottom w:val="none" w:sz="0" w:space="0" w:color="auto"/>
            <w:right w:val="none" w:sz="0" w:space="0" w:color="auto"/>
          </w:divBdr>
        </w:div>
        <w:div w:id="222571475">
          <w:marLeft w:val="0"/>
          <w:marRight w:val="0"/>
          <w:marTop w:val="240"/>
          <w:marBottom w:val="0"/>
          <w:divBdr>
            <w:top w:val="none" w:sz="0" w:space="0" w:color="auto"/>
            <w:left w:val="none" w:sz="0" w:space="0" w:color="auto"/>
            <w:bottom w:val="none" w:sz="0" w:space="0" w:color="auto"/>
            <w:right w:val="none" w:sz="0" w:space="0" w:color="auto"/>
          </w:divBdr>
        </w:div>
        <w:div w:id="1586264095">
          <w:marLeft w:val="0"/>
          <w:marRight w:val="0"/>
          <w:marTop w:val="240"/>
          <w:marBottom w:val="0"/>
          <w:divBdr>
            <w:top w:val="none" w:sz="0" w:space="0" w:color="auto"/>
            <w:left w:val="none" w:sz="0" w:space="0" w:color="auto"/>
            <w:bottom w:val="none" w:sz="0" w:space="0" w:color="auto"/>
            <w:right w:val="none" w:sz="0" w:space="0" w:color="auto"/>
          </w:divBdr>
        </w:div>
        <w:div w:id="1845126458">
          <w:marLeft w:val="0"/>
          <w:marRight w:val="0"/>
          <w:marTop w:val="240"/>
          <w:marBottom w:val="0"/>
          <w:divBdr>
            <w:top w:val="none" w:sz="0" w:space="0" w:color="auto"/>
            <w:left w:val="none" w:sz="0" w:space="0" w:color="auto"/>
            <w:bottom w:val="none" w:sz="0" w:space="0" w:color="auto"/>
            <w:right w:val="none" w:sz="0" w:space="0" w:color="auto"/>
          </w:divBdr>
        </w:div>
        <w:div w:id="27417674">
          <w:marLeft w:val="0"/>
          <w:marRight w:val="0"/>
          <w:marTop w:val="240"/>
          <w:marBottom w:val="0"/>
          <w:divBdr>
            <w:top w:val="none" w:sz="0" w:space="0" w:color="auto"/>
            <w:left w:val="none" w:sz="0" w:space="0" w:color="auto"/>
            <w:bottom w:val="none" w:sz="0" w:space="0" w:color="auto"/>
            <w:right w:val="none" w:sz="0" w:space="0" w:color="auto"/>
          </w:divBdr>
        </w:div>
        <w:div w:id="673456065">
          <w:marLeft w:val="0"/>
          <w:marRight w:val="0"/>
          <w:marTop w:val="240"/>
          <w:marBottom w:val="0"/>
          <w:divBdr>
            <w:top w:val="none" w:sz="0" w:space="0" w:color="auto"/>
            <w:left w:val="none" w:sz="0" w:space="0" w:color="auto"/>
            <w:bottom w:val="none" w:sz="0" w:space="0" w:color="auto"/>
            <w:right w:val="none" w:sz="0" w:space="0" w:color="auto"/>
          </w:divBdr>
        </w:div>
        <w:div w:id="1127774007">
          <w:marLeft w:val="0"/>
          <w:marRight w:val="0"/>
          <w:marTop w:val="240"/>
          <w:marBottom w:val="0"/>
          <w:divBdr>
            <w:top w:val="none" w:sz="0" w:space="0" w:color="auto"/>
            <w:left w:val="none" w:sz="0" w:space="0" w:color="auto"/>
            <w:bottom w:val="none" w:sz="0" w:space="0" w:color="auto"/>
            <w:right w:val="none" w:sz="0" w:space="0" w:color="auto"/>
          </w:divBdr>
        </w:div>
        <w:div w:id="548999227">
          <w:marLeft w:val="0"/>
          <w:marRight w:val="0"/>
          <w:marTop w:val="240"/>
          <w:marBottom w:val="0"/>
          <w:divBdr>
            <w:top w:val="none" w:sz="0" w:space="0" w:color="auto"/>
            <w:left w:val="none" w:sz="0" w:space="0" w:color="auto"/>
            <w:bottom w:val="none" w:sz="0" w:space="0" w:color="auto"/>
            <w:right w:val="none" w:sz="0" w:space="0" w:color="auto"/>
          </w:divBdr>
        </w:div>
        <w:div w:id="935945395">
          <w:marLeft w:val="0"/>
          <w:marRight w:val="0"/>
          <w:marTop w:val="240"/>
          <w:marBottom w:val="0"/>
          <w:divBdr>
            <w:top w:val="none" w:sz="0" w:space="0" w:color="auto"/>
            <w:left w:val="none" w:sz="0" w:space="0" w:color="auto"/>
            <w:bottom w:val="none" w:sz="0" w:space="0" w:color="auto"/>
            <w:right w:val="none" w:sz="0" w:space="0" w:color="auto"/>
          </w:divBdr>
        </w:div>
        <w:div w:id="1492214129">
          <w:marLeft w:val="0"/>
          <w:marRight w:val="0"/>
          <w:marTop w:val="240"/>
          <w:marBottom w:val="0"/>
          <w:divBdr>
            <w:top w:val="none" w:sz="0" w:space="0" w:color="auto"/>
            <w:left w:val="none" w:sz="0" w:space="0" w:color="auto"/>
            <w:bottom w:val="none" w:sz="0" w:space="0" w:color="auto"/>
            <w:right w:val="none" w:sz="0" w:space="0" w:color="auto"/>
          </w:divBdr>
        </w:div>
        <w:div w:id="1540315130">
          <w:marLeft w:val="0"/>
          <w:marRight w:val="0"/>
          <w:marTop w:val="240"/>
          <w:marBottom w:val="0"/>
          <w:divBdr>
            <w:top w:val="none" w:sz="0" w:space="0" w:color="auto"/>
            <w:left w:val="none" w:sz="0" w:space="0" w:color="auto"/>
            <w:bottom w:val="none" w:sz="0" w:space="0" w:color="auto"/>
            <w:right w:val="none" w:sz="0" w:space="0" w:color="auto"/>
          </w:divBdr>
        </w:div>
        <w:div w:id="1012995141">
          <w:marLeft w:val="0"/>
          <w:marRight w:val="0"/>
          <w:marTop w:val="240"/>
          <w:marBottom w:val="0"/>
          <w:divBdr>
            <w:top w:val="none" w:sz="0" w:space="0" w:color="auto"/>
            <w:left w:val="none" w:sz="0" w:space="0" w:color="auto"/>
            <w:bottom w:val="none" w:sz="0" w:space="0" w:color="auto"/>
            <w:right w:val="none" w:sz="0" w:space="0" w:color="auto"/>
          </w:divBdr>
        </w:div>
        <w:div w:id="694042171">
          <w:marLeft w:val="0"/>
          <w:marRight w:val="0"/>
          <w:marTop w:val="240"/>
          <w:marBottom w:val="0"/>
          <w:divBdr>
            <w:top w:val="none" w:sz="0" w:space="0" w:color="auto"/>
            <w:left w:val="none" w:sz="0" w:space="0" w:color="auto"/>
            <w:bottom w:val="none" w:sz="0" w:space="0" w:color="auto"/>
            <w:right w:val="none" w:sz="0" w:space="0" w:color="auto"/>
          </w:divBdr>
        </w:div>
        <w:div w:id="2076389763">
          <w:marLeft w:val="0"/>
          <w:marRight w:val="0"/>
          <w:marTop w:val="240"/>
          <w:marBottom w:val="0"/>
          <w:divBdr>
            <w:top w:val="none" w:sz="0" w:space="0" w:color="auto"/>
            <w:left w:val="none" w:sz="0" w:space="0" w:color="auto"/>
            <w:bottom w:val="none" w:sz="0" w:space="0" w:color="auto"/>
            <w:right w:val="none" w:sz="0" w:space="0" w:color="auto"/>
          </w:divBdr>
        </w:div>
        <w:div w:id="20327421">
          <w:marLeft w:val="0"/>
          <w:marRight w:val="0"/>
          <w:marTop w:val="240"/>
          <w:marBottom w:val="0"/>
          <w:divBdr>
            <w:top w:val="none" w:sz="0" w:space="0" w:color="auto"/>
            <w:left w:val="none" w:sz="0" w:space="0" w:color="auto"/>
            <w:bottom w:val="none" w:sz="0" w:space="0" w:color="auto"/>
            <w:right w:val="none" w:sz="0" w:space="0" w:color="auto"/>
          </w:divBdr>
        </w:div>
        <w:div w:id="626857734">
          <w:marLeft w:val="0"/>
          <w:marRight w:val="0"/>
          <w:marTop w:val="240"/>
          <w:marBottom w:val="0"/>
          <w:divBdr>
            <w:top w:val="none" w:sz="0" w:space="0" w:color="auto"/>
            <w:left w:val="none" w:sz="0" w:space="0" w:color="auto"/>
            <w:bottom w:val="none" w:sz="0" w:space="0" w:color="auto"/>
            <w:right w:val="none" w:sz="0" w:space="0" w:color="auto"/>
          </w:divBdr>
        </w:div>
        <w:div w:id="1259216662">
          <w:marLeft w:val="0"/>
          <w:marRight w:val="0"/>
          <w:marTop w:val="240"/>
          <w:marBottom w:val="0"/>
          <w:divBdr>
            <w:top w:val="none" w:sz="0" w:space="0" w:color="auto"/>
            <w:left w:val="none" w:sz="0" w:space="0" w:color="auto"/>
            <w:bottom w:val="none" w:sz="0" w:space="0" w:color="auto"/>
            <w:right w:val="none" w:sz="0" w:space="0" w:color="auto"/>
          </w:divBdr>
        </w:div>
        <w:div w:id="318922401">
          <w:marLeft w:val="0"/>
          <w:marRight w:val="0"/>
          <w:marTop w:val="240"/>
          <w:marBottom w:val="0"/>
          <w:divBdr>
            <w:top w:val="none" w:sz="0" w:space="0" w:color="auto"/>
            <w:left w:val="none" w:sz="0" w:space="0" w:color="auto"/>
            <w:bottom w:val="none" w:sz="0" w:space="0" w:color="auto"/>
            <w:right w:val="none" w:sz="0" w:space="0" w:color="auto"/>
          </w:divBdr>
        </w:div>
        <w:div w:id="1163548363">
          <w:marLeft w:val="0"/>
          <w:marRight w:val="0"/>
          <w:marTop w:val="240"/>
          <w:marBottom w:val="0"/>
          <w:divBdr>
            <w:top w:val="none" w:sz="0" w:space="0" w:color="auto"/>
            <w:left w:val="none" w:sz="0" w:space="0" w:color="auto"/>
            <w:bottom w:val="none" w:sz="0" w:space="0" w:color="auto"/>
            <w:right w:val="none" w:sz="0" w:space="0" w:color="auto"/>
          </w:divBdr>
        </w:div>
        <w:div w:id="1128158594">
          <w:marLeft w:val="0"/>
          <w:marRight w:val="0"/>
          <w:marTop w:val="240"/>
          <w:marBottom w:val="0"/>
          <w:divBdr>
            <w:top w:val="none" w:sz="0" w:space="0" w:color="auto"/>
            <w:left w:val="none" w:sz="0" w:space="0" w:color="auto"/>
            <w:bottom w:val="none" w:sz="0" w:space="0" w:color="auto"/>
            <w:right w:val="none" w:sz="0" w:space="0" w:color="auto"/>
          </w:divBdr>
        </w:div>
        <w:div w:id="2041123464">
          <w:marLeft w:val="0"/>
          <w:marRight w:val="0"/>
          <w:marTop w:val="240"/>
          <w:marBottom w:val="0"/>
          <w:divBdr>
            <w:top w:val="none" w:sz="0" w:space="0" w:color="auto"/>
            <w:left w:val="none" w:sz="0" w:space="0" w:color="auto"/>
            <w:bottom w:val="none" w:sz="0" w:space="0" w:color="auto"/>
            <w:right w:val="none" w:sz="0" w:space="0" w:color="auto"/>
          </w:divBdr>
        </w:div>
        <w:div w:id="116224352">
          <w:marLeft w:val="0"/>
          <w:marRight w:val="0"/>
          <w:marTop w:val="240"/>
          <w:marBottom w:val="0"/>
          <w:divBdr>
            <w:top w:val="none" w:sz="0" w:space="0" w:color="auto"/>
            <w:left w:val="none" w:sz="0" w:space="0" w:color="auto"/>
            <w:bottom w:val="none" w:sz="0" w:space="0" w:color="auto"/>
            <w:right w:val="none" w:sz="0" w:space="0" w:color="auto"/>
          </w:divBdr>
        </w:div>
        <w:div w:id="738985133">
          <w:marLeft w:val="0"/>
          <w:marRight w:val="0"/>
          <w:marTop w:val="240"/>
          <w:marBottom w:val="0"/>
          <w:divBdr>
            <w:top w:val="none" w:sz="0" w:space="0" w:color="auto"/>
            <w:left w:val="none" w:sz="0" w:space="0" w:color="auto"/>
            <w:bottom w:val="none" w:sz="0" w:space="0" w:color="auto"/>
            <w:right w:val="none" w:sz="0" w:space="0" w:color="auto"/>
          </w:divBdr>
        </w:div>
        <w:div w:id="1533104141">
          <w:marLeft w:val="0"/>
          <w:marRight w:val="0"/>
          <w:marTop w:val="240"/>
          <w:marBottom w:val="0"/>
          <w:divBdr>
            <w:top w:val="none" w:sz="0" w:space="0" w:color="auto"/>
            <w:left w:val="none" w:sz="0" w:space="0" w:color="auto"/>
            <w:bottom w:val="none" w:sz="0" w:space="0" w:color="auto"/>
            <w:right w:val="none" w:sz="0" w:space="0" w:color="auto"/>
          </w:divBdr>
        </w:div>
        <w:div w:id="566962026">
          <w:marLeft w:val="0"/>
          <w:marRight w:val="0"/>
          <w:marTop w:val="240"/>
          <w:marBottom w:val="0"/>
          <w:divBdr>
            <w:top w:val="none" w:sz="0" w:space="0" w:color="auto"/>
            <w:left w:val="none" w:sz="0" w:space="0" w:color="auto"/>
            <w:bottom w:val="none" w:sz="0" w:space="0" w:color="auto"/>
            <w:right w:val="none" w:sz="0" w:space="0" w:color="auto"/>
          </w:divBdr>
        </w:div>
        <w:div w:id="1204362241">
          <w:marLeft w:val="0"/>
          <w:marRight w:val="0"/>
          <w:marTop w:val="240"/>
          <w:marBottom w:val="0"/>
          <w:divBdr>
            <w:top w:val="none" w:sz="0" w:space="0" w:color="auto"/>
            <w:left w:val="none" w:sz="0" w:space="0" w:color="auto"/>
            <w:bottom w:val="none" w:sz="0" w:space="0" w:color="auto"/>
            <w:right w:val="none" w:sz="0" w:space="0" w:color="auto"/>
          </w:divBdr>
        </w:div>
        <w:div w:id="1606376325">
          <w:marLeft w:val="0"/>
          <w:marRight w:val="0"/>
          <w:marTop w:val="240"/>
          <w:marBottom w:val="0"/>
          <w:divBdr>
            <w:top w:val="none" w:sz="0" w:space="0" w:color="auto"/>
            <w:left w:val="none" w:sz="0" w:space="0" w:color="auto"/>
            <w:bottom w:val="none" w:sz="0" w:space="0" w:color="auto"/>
            <w:right w:val="none" w:sz="0" w:space="0" w:color="auto"/>
          </w:divBdr>
        </w:div>
        <w:div w:id="741559567">
          <w:marLeft w:val="0"/>
          <w:marRight w:val="0"/>
          <w:marTop w:val="240"/>
          <w:marBottom w:val="0"/>
          <w:divBdr>
            <w:top w:val="none" w:sz="0" w:space="0" w:color="auto"/>
            <w:left w:val="none" w:sz="0" w:space="0" w:color="auto"/>
            <w:bottom w:val="none" w:sz="0" w:space="0" w:color="auto"/>
            <w:right w:val="none" w:sz="0" w:space="0" w:color="auto"/>
          </w:divBdr>
        </w:div>
        <w:div w:id="1206672860">
          <w:marLeft w:val="0"/>
          <w:marRight w:val="0"/>
          <w:marTop w:val="240"/>
          <w:marBottom w:val="0"/>
          <w:divBdr>
            <w:top w:val="none" w:sz="0" w:space="0" w:color="auto"/>
            <w:left w:val="none" w:sz="0" w:space="0" w:color="auto"/>
            <w:bottom w:val="none" w:sz="0" w:space="0" w:color="auto"/>
            <w:right w:val="none" w:sz="0" w:space="0" w:color="auto"/>
          </w:divBdr>
        </w:div>
        <w:div w:id="1407800881">
          <w:marLeft w:val="0"/>
          <w:marRight w:val="0"/>
          <w:marTop w:val="240"/>
          <w:marBottom w:val="0"/>
          <w:divBdr>
            <w:top w:val="none" w:sz="0" w:space="0" w:color="auto"/>
            <w:left w:val="none" w:sz="0" w:space="0" w:color="auto"/>
            <w:bottom w:val="none" w:sz="0" w:space="0" w:color="auto"/>
            <w:right w:val="none" w:sz="0" w:space="0" w:color="auto"/>
          </w:divBdr>
        </w:div>
        <w:div w:id="1109281807">
          <w:marLeft w:val="0"/>
          <w:marRight w:val="0"/>
          <w:marTop w:val="240"/>
          <w:marBottom w:val="0"/>
          <w:divBdr>
            <w:top w:val="none" w:sz="0" w:space="0" w:color="auto"/>
            <w:left w:val="none" w:sz="0" w:space="0" w:color="auto"/>
            <w:bottom w:val="none" w:sz="0" w:space="0" w:color="auto"/>
            <w:right w:val="none" w:sz="0" w:space="0" w:color="auto"/>
          </w:divBdr>
        </w:div>
        <w:div w:id="2109737877">
          <w:marLeft w:val="0"/>
          <w:marRight w:val="0"/>
          <w:marTop w:val="240"/>
          <w:marBottom w:val="0"/>
          <w:divBdr>
            <w:top w:val="none" w:sz="0" w:space="0" w:color="auto"/>
            <w:left w:val="none" w:sz="0" w:space="0" w:color="auto"/>
            <w:bottom w:val="none" w:sz="0" w:space="0" w:color="auto"/>
            <w:right w:val="none" w:sz="0" w:space="0" w:color="auto"/>
          </w:divBdr>
        </w:div>
        <w:div w:id="1820148847">
          <w:marLeft w:val="0"/>
          <w:marRight w:val="0"/>
          <w:marTop w:val="240"/>
          <w:marBottom w:val="0"/>
          <w:divBdr>
            <w:top w:val="none" w:sz="0" w:space="0" w:color="auto"/>
            <w:left w:val="none" w:sz="0" w:space="0" w:color="auto"/>
            <w:bottom w:val="none" w:sz="0" w:space="0" w:color="auto"/>
            <w:right w:val="none" w:sz="0" w:space="0" w:color="auto"/>
          </w:divBdr>
        </w:div>
        <w:div w:id="2043942471">
          <w:marLeft w:val="0"/>
          <w:marRight w:val="0"/>
          <w:marTop w:val="240"/>
          <w:marBottom w:val="0"/>
          <w:divBdr>
            <w:top w:val="none" w:sz="0" w:space="0" w:color="auto"/>
            <w:left w:val="none" w:sz="0" w:space="0" w:color="auto"/>
            <w:bottom w:val="none" w:sz="0" w:space="0" w:color="auto"/>
            <w:right w:val="none" w:sz="0" w:space="0" w:color="auto"/>
          </w:divBdr>
        </w:div>
        <w:div w:id="779496158">
          <w:marLeft w:val="0"/>
          <w:marRight w:val="0"/>
          <w:marTop w:val="240"/>
          <w:marBottom w:val="0"/>
          <w:divBdr>
            <w:top w:val="none" w:sz="0" w:space="0" w:color="auto"/>
            <w:left w:val="none" w:sz="0" w:space="0" w:color="auto"/>
            <w:bottom w:val="none" w:sz="0" w:space="0" w:color="auto"/>
            <w:right w:val="none" w:sz="0" w:space="0" w:color="auto"/>
          </w:divBdr>
        </w:div>
        <w:div w:id="755399969">
          <w:marLeft w:val="0"/>
          <w:marRight w:val="0"/>
          <w:marTop w:val="240"/>
          <w:marBottom w:val="0"/>
          <w:divBdr>
            <w:top w:val="none" w:sz="0" w:space="0" w:color="auto"/>
            <w:left w:val="none" w:sz="0" w:space="0" w:color="auto"/>
            <w:bottom w:val="none" w:sz="0" w:space="0" w:color="auto"/>
            <w:right w:val="none" w:sz="0" w:space="0" w:color="auto"/>
          </w:divBdr>
        </w:div>
        <w:div w:id="239827941">
          <w:marLeft w:val="0"/>
          <w:marRight w:val="0"/>
          <w:marTop w:val="240"/>
          <w:marBottom w:val="0"/>
          <w:divBdr>
            <w:top w:val="none" w:sz="0" w:space="0" w:color="auto"/>
            <w:left w:val="none" w:sz="0" w:space="0" w:color="auto"/>
            <w:bottom w:val="none" w:sz="0" w:space="0" w:color="auto"/>
            <w:right w:val="none" w:sz="0" w:space="0" w:color="auto"/>
          </w:divBdr>
        </w:div>
        <w:div w:id="647856095">
          <w:marLeft w:val="0"/>
          <w:marRight w:val="0"/>
          <w:marTop w:val="240"/>
          <w:marBottom w:val="0"/>
          <w:divBdr>
            <w:top w:val="none" w:sz="0" w:space="0" w:color="auto"/>
            <w:left w:val="none" w:sz="0" w:space="0" w:color="auto"/>
            <w:bottom w:val="none" w:sz="0" w:space="0" w:color="auto"/>
            <w:right w:val="none" w:sz="0" w:space="0" w:color="auto"/>
          </w:divBdr>
        </w:div>
        <w:div w:id="1110971789">
          <w:marLeft w:val="0"/>
          <w:marRight w:val="0"/>
          <w:marTop w:val="240"/>
          <w:marBottom w:val="0"/>
          <w:divBdr>
            <w:top w:val="none" w:sz="0" w:space="0" w:color="auto"/>
            <w:left w:val="none" w:sz="0" w:space="0" w:color="auto"/>
            <w:bottom w:val="none" w:sz="0" w:space="0" w:color="auto"/>
            <w:right w:val="none" w:sz="0" w:space="0" w:color="auto"/>
          </w:divBdr>
        </w:div>
        <w:div w:id="1282879131">
          <w:marLeft w:val="0"/>
          <w:marRight w:val="0"/>
          <w:marTop w:val="240"/>
          <w:marBottom w:val="0"/>
          <w:divBdr>
            <w:top w:val="none" w:sz="0" w:space="0" w:color="auto"/>
            <w:left w:val="none" w:sz="0" w:space="0" w:color="auto"/>
            <w:bottom w:val="none" w:sz="0" w:space="0" w:color="auto"/>
            <w:right w:val="none" w:sz="0" w:space="0" w:color="auto"/>
          </w:divBdr>
        </w:div>
        <w:div w:id="288048240">
          <w:marLeft w:val="0"/>
          <w:marRight w:val="0"/>
          <w:marTop w:val="240"/>
          <w:marBottom w:val="0"/>
          <w:divBdr>
            <w:top w:val="none" w:sz="0" w:space="0" w:color="auto"/>
            <w:left w:val="none" w:sz="0" w:space="0" w:color="auto"/>
            <w:bottom w:val="none" w:sz="0" w:space="0" w:color="auto"/>
            <w:right w:val="none" w:sz="0" w:space="0" w:color="auto"/>
          </w:divBdr>
        </w:div>
        <w:div w:id="686833777">
          <w:marLeft w:val="0"/>
          <w:marRight w:val="0"/>
          <w:marTop w:val="240"/>
          <w:marBottom w:val="0"/>
          <w:divBdr>
            <w:top w:val="none" w:sz="0" w:space="0" w:color="auto"/>
            <w:left w:val="none" w:sz="0" w:space="0" w:color="auto"/>
            <w:bottom w:val="none" w:sz="0" w:space="0" w:color="auto"/>
            <w:right w:val="none" w:sz="0" w:space="0" w:color="auto"/>
          </w:divBdr>
        </w:div>
        <w:div w:id="1218515296">
          <w:marLeft w:val="0"/>
          <w:marRight w:val="0"/>
          <w:marTop w:val="240"/>
          <w:marBottom w:val="0"/>
          <w:divBdr>
            <w:top w:val="none" w:sz="0" w:space="0" w:color="auto"/>
            <w:left w:val="none" w:sz="0" w:space="0" w:color="auto"/>
            <w:bottom w:val="none" w:sz="0" w:space="0" w:color="auto"/>
            <w:right w:val="none" w:sz="0" w:space="0" w:color="auto"/>
          </w:divBdr>
        </w:div>
        <w:div w:id="479425051">
          <w:marLeft w:val="0"/>
          <w:marRight w:val="0"/>
          <w:marTop w:val="240"/>
          <w:marBottom w:val="0"/>
          <w:divBdr>
            <w:top w:val="none" w:sz="0" w:space="0" w:color="auto"/>
            <w:left w:val="none" w:sz="0" w:space="0" w:color="auto"/>
            <w:bottom w:val="none" w:sz="0" w:space="0" w:color="auto"/>
            <w:right w:val="none" w:sz="0" w:space="0" w:color="auto"/>
          </w:divBdr>
        </w:div>
        <w:div w:id="566382262">
          <w:marLeft w:val="0"/>
          <w:marRight w:val="0"/>
          <w:marTop w:val="240"/>
          <w:marBottom w:val="0"/>
          <w:divBdr>
            <w:top w:val="none" w:sz="0" w:space="0" w:color="auto"/>
            <w:left w:val="none" w:sz="0" w:space="0" w:color="auto"/>
            <w:bottom w:val="none" w:sz="0" w:space="0" w:color="auto"/>
            <w:right w:val="none" w:sz="0" w:space="0" w:color="auto"/>
          </w:divBdr>
        </w:div>
        <w:div w:id="1056902166">
          <w:marLeft w:val="0"/>
          <w:marRight w:val="0"/>
          <w:marTop w:val="240"/>
          <w:marBottom w:val="0"/>
          <w:divBdr>
            <w:top w:val="none" w:sz="0" w:space="0" w:color="auto"/>
            <w:left w:val="none" w:sz="0" w:space="0" w:color="auto"/>
            <w:bottom w:val="none" w:sz="0" w:space="0" w:color="auto"/>
            <w:right w:val="none" w:sz="0" w:space="0" w:color="auto"/>
          </w:divBdr>
        </w:div>
        <w:div w:id="1115635503">
          <w:marLeft w:val="0"/>
          <w:marRight w:val="0"/>
          <w:marTop w:val="240"/>
          <w:marBottom w:val="0"/>
          <w:divBdr>
            <w:top w:val="none" w:sz="0" w:space="0" w:color="auto"/>
            <w:left w:val="none" w:sz="0" w:space="0" w:color="auto"/>
            <w:bottom w:val="none" w:sz="0" w:space="0" w:color="auto"/>
            <w:right w:val="none" w:sz="0" w:space="0" w:color="auto"/>
          </w:divBdr>
        </w:div>
        <w:div w:id="215972185">
          <w:marLeft w:val="0"/>
          <w:marRight w:val="0"/>
          <w:marTop w:val="240"/>
          <w:marBottom w:val="0"/>
          <w:divBdr>
            <w:top w:val="none" w:sz="0" w:space="0" w:color="auto"/>
            <w:left w:val="none" w:sz="0" w:space="0" w:color="auto"/>
            <w:bottom w:val="none" w:sz="0" w:space="0" w:color="auto"/>
            <w:right w:val="none" w:sz="0" w:space="0" w:color="auto"/>
          </w:divBdr>
        </w:div>
        <w:div w:id="2014141402">
          <w:marLeft w:val="0"/>
          <w:marRight w:val="0"/>
          <w:marTop w:val="240"/>
          <w:marBottom w:val="0"/>
          <w:divBdr>
            <w:top w:val="none" w:sz="0" w:space="0" w:color="auto"/>
            <w:left w:val="none" w:sz="0" w:space="0" w:color="auto"/>
            <w:bottom w:val="none" w:sz="0" w:space="0" w:color="auto"/>
            <w:right w:val="none" w:sz="0" w:space="0" w:color="auto"/>
          </w:divBdr>
        </w:div>
        <w:div w:id="1673411646">
          <w:marLeft w:val="0"/>
          <w:marRight w:val="0"/>
          <w:marTop w:val="240"/>
          <w:marBottom w:val="0"/>
          <w:divBdr>
            <w:top w:val="none" w:sz="0" w:space="0" w:color="auto"/>
            <w:left w:val="none" w:sz="0" w:space="0" w:color="auto"/>
            <w:bottom w:val="none" w:sz="0" w:space="0" w:color="auto"/>
            <w:right w:val="none" w:sz="0" w:space="0" w:color="auto"/>
          </w:divBdr>
        </w:div>
        <w:div w:id="659313599">
          <w:marLeft w:val="0"/>
          <w:marRight w:val="0"/>
          <w:marTop w:val="240"/>
          <w:marBottom w:val="0"/>
          <w:divBdr>
            <w:top w:val="none" w:sz="0" w:space="0" w:color="auto"/>
            <w:left w:val="none" w:sz="0" w:space="0" w:color="auto"/>
            <w:bottom w:val="none" w:sz="0" w:space="0" w:color="auto"/>
            <w:right w:val="none" w:sz="0" w:space="0" w:color="auto"/>
          </w:divBdr>
        </w:div>
        <w:div w:id="1675261696">
          <w:marLeft w:val="0"/>
          <w:marRight w:val="0"/>
          <w:marTop w:val="240"/>
          <w:marBottom w:val="0"/>
          <w:divBdr>
            <w:top w:val="none" w:sz="0" w:space="0" w:color="auto"/>
            <w:left w:val="none" w:sz="0" w:space="0" w:color="auto"/>
            <w:bottom w:val="none" w:sz="0" w:space="0" w:color="auto"/>
            <w:right w:val="none" w:sz="0" w:space="0" w:color="auto"/>
          </w:divBdr>
        </w:div>
        <w:div w:id="1668508747">
          <w:marLeft w:val="0"/>
          <w:marRight w:val="0"/>
          <w:marTop w:val="240"/>
          <w:marBottom w:val="0"/>
          <w:divBdr>
            <w:top w:val="none" w:sz="0" w:space="0" w:color="auto"/>
            <w:left w:val="none" w:sz="0" w:space="0" w:color="auto"/>
            <w:bottom w:val="none" w:sz="0" w:space="0" w:color="auto"/>
            <w:right w:val="none" w:sz="0" w:space="0" w:color="auto"/>
          </w:divBdr>
        </w:div>
        <w:div w:id="873663870">
          <w:marLeft w:val="0"/>
          <w:marRight w:val="0"/>
          <w:marTop w:val="240"/>
          <w:marBottom w:val="0"/>
          <w:divBdr>
            <w:top w:val="none" w:sz="0" w:space="0" w:color="auto"/>
            <w:left w:val="none" w:sz="0" w:space="0" w:color="auto"/>
            <w:bottom w:val="none" w:sz="0" w:space="0" w:color="auto"/>
            <w:right w:val="none" w:sz="0" w:space="0" w:color="auto"/>
          </w:divBdr>
        </w:div>
        <w:div w:id="328485172">
          <w:marLeft w:val="0"/>
          <w:marRight w:val="0"/>
          <w:marTop w:val="240"/>
          <w:marBottom w:val="0"/>
          <w:divBdr>
            <w:top w:val="none" w:sz="0" w:space="0" w:color="auto"/>
            <w:left w:val="none" w:sz="0" w:space="0" w:color="auto"/>
            <w:bottom w:val="none" w:sz="0" w:space="0" w:color="auto"/>
            <w:right w:val="none" w:sz="0" w:space="0" w:color="auto"/>
          </w:divBdr>
        </w:div>
        <w:div w:id="1727605579">
          <w:marLeft w:val="0"/>
          <w:marRight w:val="0"/>
          <w:marTop w:val="240"/>
          <w:marBottom w:val="0"/>
          <w:divBdr>
            <w:top w:val="none" w:sz="0" w:space="0" w:color="auto"/>
            <w:left w:val="none" w:sz="0" w:space="0" w:color="auto"/>
            <w:bottom w:val="none" w:sz="0" w:space="0" w:color="auto"/>
            <w:right w:val="none" w:sz="0" w:space="0" w:color="auto"/>
          </w:divBdr>
        </w:div>
        <w:div w:id="1589076879">
          <w:marLeft w:val="0"/>
          <w:marRight w:val="0"/>
          <w:marTop w:val="240"/>
          <w:marBottom w:val="0"/>
          <w:divBdr>
            <w:top w:val="none" w:sz="0" w:space="0" w:color="auto"/>
            <w:left w:val="none" w:sz="0" w:space="0" w:color="auto"/>
            <w:bottom w:val="none" w:sz="0" w:space="0" w:color="auto"/>
            <w:right w:val="none" w:sz="0" w:space="0" w:color="auto"/>
          </w:divBdr>
        </w:div>
        <w:div w:id="2144616849">
          <w:marLeft w:val="0"/>
          <w:marRight w:val="0"/>
          <w:marTop w:val="240"/>
          <w:marBottom w:val="0"/>
          <w:divBdr>
            <w:top w:val="none" w:sz="0" w:space="0" w:color="auto"/>
            <w:left w:val="none" w:sz="0" w:space="0" w:color="auto"/>
            <w:bottom w:val="none" w:sz="0" w:space="0" w:color="auto"/>
            <w:right w:val="none" w:sz="0" w:space="0" w:color="auto"/>
          </w:divBdr>
        </w:div>
        <w:div w:id="419954744">
          <w:marLeft w:val="0"/>
          <w:marRight w:val="0"/>
          <w:marTop w:val="240"/>
          <w:marBottom w:val="0"/>
          <w:divBdr>
            <w:top w:val="none" w:sz="0" w:space="0" w:color="auto"/>
            <w:left w:val="none" w:sz="0" w:space="0" w:color="auto"/>
            <w:bottom w:val="none" w:sz="0" w:space="0" w:color="auto"/>
            <w:right w:val="none" w:sz="0" w:space="0" w:color="auto"/>
          </w:divBdr>
        </w:div>
        <w:div w:id="1570723715">
          <w:marLeft w:val="0"/>
          <w:marRight w:val="0"/>
          <w:marTop w:val="240"/>
          <w:marBottom w:val="0"/>
          <w:divBdr>
            <w:top w:val="none" w:sz="0" w:space="0" w:color="auto"/>
            <w:left w:val="none" w:sz="0" w:space="0" w:color="auto"/>
            <w:bottom w:val="none" w:sz="0" w:space="0" w:color="auto"/>
            <w:right w:val="none" w:sz="0" w:space="0" w:color="auto"/>
          </w:divBdr>
        </w:div>
        <w:div w:id="1722708622">
          <w:marLeft w:val="0"/>
          <w:marRight w:val="0"/>
          <w:marTop w:val="240"/>
          <w:marBottom w:val="0"/>
          <w:divBdr>
            <w:top w:val="none" w:sz="0" w:space="0" w:color="auto"/>
            <w:left w:val="none" w:sz="0" w:space="0" w:color="auto"/>
            <w:bottom w:val="none" w:sz="0" w:space="0" w:color="auto"/>
            <w:right w:val="none" w:sz="0" w:space="0" w:color="auto"/>
          </w:divBdr>
        </w:div>
        <w:div w:id="1342471463">
          <w:marLeft w:val="0"/>
          <w:marRight w:val="0"/>
          <w:marTop w:val="240"/>
          <w:marBottom w:val="0"/>
          <w:divBdr>
            <w:top w:val="none" w:sz="0" w:space="0" w:color="auto"/>
            <w:left w:val="none" w:sz="0" w:space="0" w:color="auto"/>
            <w:bottom w:val="none" w:sz="0" w:space="0" w:color="auto"/>
            <w:right w:val="none" w:sz="0" w:space="0" w:color="auto"/>
          </w:divBdr>
        </w:div>
        <w:div w:id="2080319726">
          <w:marLeft w:val="0"/>
          <w:marRight w:val="0"/>
          <w:marTop w:val="240"/>
          <w:marBottom w:val="0"/>
          <w:divBdr>
            <w:top w:val="none" w:sz="0" w:space="0" w:color="auto"/>
            <w:left w:val="none" w:sz="0" w:space="0" w:color="auto"/>
            <w:bottom w:val="none" w:sz="0" w:space="0" w:color="auto"/>
            <w:right w:val="none" w:sz="0" w:space="0" w:color="auto"/>
          </w:divBdr>
        </w:div>
        <w:div w:id="1110855648">
          <w:marLeft w:val="0"/>
          <w:marRight w:val="0"/>
          <w:marTop w:val="240"/>
          <w:marBottom w:val="0"/>
          <w:divBdr>
            <w:top w:val="none" w:sz="0" w:space="0" w:color="auto"/>
            <w:left w:val="none" w:sz="0" w:space="0" w:color="auto"/>
            <w:bottom w:val="none" w:sz="0" w:space="0" w:color="auto"/>
            <w:right w:val="none" w:sz="0" w:space="0" w:color="auto"/>
          </w:divBdr>
        </w:div>
        <w:div w:id="1493646109">
          <w:marLeft w:val="0"/>
          <w:marRight w:val="0"/>
          <w:marTop w:val="240"/>
          <w:marBottom w:val="0"/>
          <w:divBdr>
            <w:top w:val="none" w:sz="0" w:space="0" w:color="auto"/>
            <w:left w:val="none" w:sz="0" w:space="0" w:color="auto"/>
            <w:bottom w:val="none" w:sz="0" w:space="0" w:color="auto"/>
            <w:right w:val="none" w:sz="0" w:space="0" w:color="auto"/>
          </w:divBdr>
        </w:div>
        <w:div w:id="1802190290">
          <w:marLeft w:val="0"/>
          <w:marRight w:val="0"/>
          <w:marTop w:val="240"/>
          <w:marBottom w:val="0"/>
          <w:divBdr>
            <w:top w:val="none" w:sz="0" w:space="0" w:color="auto"/>
            <w:left w:val="none" w:sz="0" w:space="0" w:color="auto"/>
            <w:bottom w:val="none" w:sz="0" w:space="0" w:color="auto"/>
            <w:right w:val="none" w:sz="0" w:space="0" w:color="auto"/>
          </w:divBdr>
        </w:div>
        <w:div w:id="682586704">
          <w:marLeft w:val="0"/>
          <w:marRight w:val="0"/>
          <w:marTop w:val="240"/>
          <w:marBottom w:val="0"/>
          <w:divBdr>
            <w:top w:val="none" w:sz="0" w:space="0" w:color="auto"/>
            <w:left w:val="none" w:sz="0" w:space="0" w:color="auto"/>
            <w:bottom w:val="none" w:sz="0" w:space="0" w:color="auto"/>
            <w:right w:val="none" w:sz="0" w:space="0" w:color="auto"/>
          </w:divBdr>
        </w:div>
        <w:div w:id="257831972">
          <w:marLeft w:val="0"/>
          <w:marRight w:val="0"/>
          <w:marTop w:val="240"/>
          <w:marBottom w:val="0"/>
          <w:divBdr>
            <w:top w:val="none" w:sz="0" w:space="0" w:color="auto"/>
            <w:left w:val="none" w:sz="0" w:space="0" w:color="auto"/>
            <w:bottom w:val="none" w:sz="0" w:space="0" w:color="auto"/>
            <w:right w:val="none" w:sz="0" w:space="0" w:color="auto"/>
          </w:divBdr>
        </w:div>
        <w:div w:id="1579360307">
          <w:marLeft w:val="0"/>
          <w:marRight w:val="0"/>
          <w:marTop w:val="240"/>
          <w:marBottom w:val="0"/>
          <w:divBdr>
            <w:top w:val="none" w:sz="0" w:space="0" w:color="auto"/>
            <w:left w:val="none" w:sz="0" w:space="0" w:color="auto"/>
            <w:bottom w:val="none" w:sz="0" w:space="0" w:color="auto"/>
            <w:right w:val="none" w:sz="0" w:space="0" w:color="auto"/>
          </w:divBdr>
        </w:div>
        <w:div w:id="1735732731">
          <w:marLeft w:val="0"/>
          <w:marRight w:val="0"/>
          <w:marTop w:val="240"/>
          <w:marBottom w:val="0"/>
          <w:divBdr>
            <w:top w:val="none" w:sz="0" w:space="0" w:color="auto"/>
            <w:left w:val="none" w:sz="0" w:space="0" w:color="auto"/>
            <w:bottom w:val="none" w:sz="0" w:space="0" w:color="auto"/>
            <w:right w:val="none" w:sz="0" w:space="0" w:color="auto"/>
          </w:divBdr>
        </w:div>
        <w:div w:id="283654334">
          <w:marLeft w:val="0"/>
          <w:marRight w:val="0"/>
          <w:marTop w:val="240"/>
          <w:marBottom w:val="0"/>
          <w:divBdr>
            <w:top w:val="none" w:sz="0" w:space="0" w:color="auto"/>
            <w:left w:val="none" w:sz="0" w:space="0" w:color="auto"/>
            <w:bottom w:val="none" w:sz="0" w:space="0" w:color="auto"/>
            <w:right w:val="none" w:sz="0" w:space="0" w:color="auto"/>
          </w:divBdr>
        </w:div>
        <w:div w:id="1844052663">
          <w:marLeft w:val="0"/>
          <w:marRight w:val="0"/>
          <w:marTop w:val="240"/>
          <w:marBottom w:val="0"/>
          <w:divBdr>
            <w:top w:val="none" w:sz="0" w:space="0" w:color="auto"/>
            <w:left w:val="none" w:sz="0" w:space="0" w:color="auto"/>
            <w:bottom w:val="none" w:sz="0" w:space="0" w:color="auto"/>
            <w:right w:val="none" w:sz="0" w:space="0" w:color="auto"/>
          </w:divBdr>
        </w:div>
        <w:div w:id="790592714">
          <w:marLeft w:val="0"/>
          <w:marRight w:val="0"/>
          <w:marTop w:val="240"/>
          <w:marBottom w:val="0"/>
          <w:divBdr>
            <w:top w:val="none" w:sz="0" w:space="0" w:color="auto"/>
            <w:left w:val="none" w:sz="0" w:space="0" w:color="auto"/>
            <w:bottom w:val="none" w:sz="0" w:space="0" w:color="auto"/>
            <w:right w:val="none" w:sz="0" w:space="0" w:color="auto"/>
          </w:divBdr>
        </w:div>
        <w:div w:id="66004347">
          <w:marLeft w:val="0"/>
          <w:marRight w:val="0"/>
          <w:marTop w:val="240"/>
          <w:marBottom w:val="0"/>
          <w:divBdr>
            <w:top w:val="none" w:sz="0" w:space="0" w:color="auto"/>
            <w:left w:val="none" w:sz="0" w:space="0" w:color="auto"/>
            <w:bottom w:val="none" w:sz="0" w:space="0" w:color="auto"/>
            <w:right w:val="none" w:sz="0" w:space="0" w:color="auto"/>
          </w:divBdr>
        </w:div>
        <w:div w:id="2119370068">
          <w:marLeft w:val="0"/>
          <w:marRight w:val="0"/>
          <w:marTop w:val="240"/>
          <w:marBottom w:val="0"/>
          <w:divBdr>
            <w:top w:val="none" w:sz="0" w:space="0" w:color="auto"/>
            <w:left w:val="none" w:sz="0" w:space="0" w:color="auto"/>
            <w:bottom w:val="none" w:sz="0" w:space="0" w:color="auto"/>
            <w:right w:val="none" w:sz="0" w:space="0" w:color="auto"/>
          </w:divBdr>
        </w:div>
        <w:div w:id="1677614606">
          <w:marLeft w:val="0"/>
          <w:marRight w:val="0"/>
          <w:marTop w:val="240"/>
          <w:marBottom w:val="0"/>
          <w:divBdr>
            <w:top w:val="none" w:sz="0" w:space="0" w:color="auto"/>
            <w:left w:val="none" w:sz="0" w:space="0" w:color="auto"/>
            <w:bottom w:val="none" w:sz="0" w:space="0" w:color="auto"/>
            <w:right w:val="none" w:sz="0" w:space="0" w:color="auto"/>
          </w:divBdr>
        </w:div>
        <w:div w:id="1538539309">
          <w:marLeft w:val="0"/>
          <w:marRight w:val="0"/>
          <w:marTop w:val="240"/>
          <w:marBottom w:val="0"/>
          <w:divBdr>
            <w:top w:val="none" w:sz="0" w:space="0" w:color="auto"/>
            <w:left w:val="none" w:sz="0" w:space="0" w:color="auto"/>
            <w:bottom w:val="none" w:sz="0" w:space="0" w:color="auto"/>
            <w:right w:val="none" w:sz="0" w:space="0" w:color="auto"/>
          </w:divBdr>
        </w:div>
        <w:div w:id="846597026">
          <w:marLeft w:val="0"/>
          <w:marRight w:val="0"/>
          <w:marTop w:val="240"/>
          <w:marBottom w:val="0"/>
          <w:divBdr>
            <w:top w:val="none" w:sz="0" w:space="0" w:color="auto"/>
            <w:left w:val="none" w:sz="0" w:space="0" w:color="auto"/>
            <w:bottom w:val="none" w:sz="0" w:space="0" w:color="auto"/>
            <w:right w:val="none" w:sz="0" w:space="0" w:color="auto"/>
          </w:divBdr>
        </w:div>
        <w:div w:id="1450665347">
          <w:marLeft w:val="0"/>
          <w:marRight w:val="0"/>
          <w:marTop w:val="240"/>
          <w:marBottom w:val="0"/>
          <w:divBdr>
            <w:top w:val="none" w:sz="0" w:space="0" w:color="auto"/>
            <w:left w:val="none" w:sz="0" w:space="0" w:color="auto"/>
            <w:bottom w:val="none" w:sz="0" w:space="0" w:color="auto"/>
            <w:right w:val="none" w:sz="0" w:space="0" w:color="auto"/>
          </w:divBdr>
        </w:div>
        <w:div w:id="1831364797">
          <w:marLeft w:val="0"/>
          <w:marRight w:val="0"/>
          <w:marTop w:val="240"/>
          <w:marBottom w:val="0"/>
          <w:divBdr>
            <w:top w:val="none" w:sz="0" w:space="0" w:color="auto"/>
            <w:left w:val="none" w:sz="0" w:space="0" w:color="auto"/>
            <w:bottom w:val="none" w:sz="0" w:space="0" w:color="auto"/>
            <w:right w:val="none" w:sz="0" w:space="0" w:color="auto"/>
          </w:divBdr>
        </w:div>
        <w:div w:id="625817403">
          <w:marLeft w:val="0"/>
          <w:marRight w:val="0"/>
          <w:marTop w:val="240"/>
          <w:marBottom w:val="0"/>
          <w:divBdr>
            <w:top w:val="none" w:sz="0" w:space="0" w:color="auto"/>
            <w:left w:val="none" w:sz="0" w:space="0" w:color="auto"/>
            <w:bottom w:val="none" w:sz="0" w:space="0" w:color="auto"/>
            <w:right w:val="none" w:sz="0" w:space="0" w:color="auto"/>
          </w:divBdr>
        </w:div>
        <w:div w:id="1548183370">
          <w:marLeft w:val="0"/>
          <w:marRight w:val="0"/>
          <w:marTop w:val="240"/>
          <w:marBottom w:val="0"/>
          <w:divBdr>
            <w:top w:val="none" w:sz="0" w:space="0" w:color="auto"/>
            <w:left w:val="none" w:sz="0" w:space="0" w:color="auto"/>
            <w:bottom w:val="none" w:sz="0" w:space="0" w:color="auto"/>
            <w:right w:val="none" w:sz="0" w:space="0" w:color="auto"/>
          </w:divBdr>
        </w:div>
        <w:div w:id="422840456">
          <w:marLeft w:val="0"/>
          <w:marRight w:val="0"/>
          <w:marTop w:val="240"/>
          <w:marBottom w:val="0"/>
          <w:divBdr>
            <w:top w:val="none" w:sz="0" w:space="0" w:color="auto"/>
            <w:left w:val="none" w:sz="0" w:space="0" w:color="auto"/>
            <w:bottom w:val="none" w:sz="0" w:space="0" w:color="auto"/>
            <w:right w:val="none" w:sz="0" w:space="0" w:color="auto"/>
          </w:divBdr>
        </w:div>
        <w:div w:id="1091390237">
          <w:marLeft w:val="0"/>
          <w:marRight w:val="0"/>
          <w:marTop w:val="240"/>
          <w:marBottom w:val="0"/>
          <w:divBdr>
            <w:top w:val="none" w:sz="0" w:space="0" w:color="auto"/>
            <w:left w:val="none" w:sz="0" w:space="0" w:color="auto"/>
            <w:bottom w:val="none" w:sz="0" w:space="0" w:color="auto"/>
            <w:right w:val="none" w:sz="0" w:space="0" w:color="auto"/>
          </w:divBdr>
        </w:div>
        <w:div w:id="899753520">
          <w:marLeft w:val="0"/>
          <w:marRight w:val="0"/>
          <w:marTop w:val="240"/>
          <w:marBottom w:val="0"/>
          <w:divBdr>
            <w:top w:val="none" w:sz="0" w:space="0" w:color="auto"/>
            <w:left w:val="none" w:sz="0" w:space="0" w:color="auto"/>
            <w:bottom w:val="none" w:sz="0" w:space="0" w:color="auto"/>
            <w:right w:val="none" w:sz="0" w:space="0" w:color="auto"/>
          </w:divBdr>
        </w:div>
        <w:div w:id="83191901">
          <w:marLeft w:val="0"/>
          <w:marRight w:val="0"/>
          <w:marTop w:val="240"/>
          <w:marBottom w:val="0"/>
          <w:divBdr>
            <w:top w:val="none" w:sz="0" w:space="0" w:color="auto"/>
            <w:left w:val="none" w:sz="0" w:space="0" w:color="auto"/>
            <w:bottom w:val="none" w:sz="0" w:space="0" w:color="auto"/>
            <w:right w:val="none" w:sz="0" w:space="0" w:color="auto"/>
          </w:divBdr>
        </w:div>
        <w:div w:id="1875848565">
          <w:marLeft w:val="0"/>
          <w:marRight w:val="0"/>
          <w:marTop w:val="240"/>
          <w:marBottom w:val="0"/>
          <w:divBdr>
            <w:top w:val="none" w:sz="0" w:space="0" w:color="auto"/>
            <w:left w:val="none" w:sz="0" w:space="0" w:color="auto"/>
            <w:bottom w:val="none" w:sz="0" w:space="0" w:color="auto"/>
            <w:right w:val="none" w:sz="0" w:space="0" w:color="auto"/>
          </w:divBdr>
        </w:div>
        <w:div w:id="2113284374">
          <w:marLeft w:val="0"/>
          <w:marRight w:val="0"/>
          <w:marTop w:val="240"/>
          <w:marBottom w:val="0"/>
          <w:divBdr>
            <w:top w:val="none" w:sz="0" w:space="0" w:color="auto"/>
            <w:left w:val="none" w:sz="0" w:space="0" w:color="auto"/>
            <w:bottom w:val="none" w:sz="0" w:space="0" w:color="auto"/>
            <w:right w:val="none" w:sz="0" w:space="0" w:color="auto"/>
          </w:divBdr>
        </w:div>
        <w:div w:id="973408315">
          <w:marLeft w:val="0"/>
          <w:marRight w:val="0"/>
          <w:marTop w:val="240"/>
          <w:marBottom w:val="0"/>
          <w:divBdr>
            <w:top w:val="none" w:sz="0" w:space="0" w:color="auto"/>
            <w:left w:val="none" w:sz="0" w:space="0" w:color="auto"/>
            <w:bottom w:val="none" w:sz="0" w:space="0" w:color="auto"/>
            <w:right w:val="none" w:sz="0" w:space="0" w:color="auto"/>
          </w:divBdr>
        </w:div>
        <w:div w:id="954409911">
          <w:marLeft w:val="0"/>
          <w:marRight w:val="0"/>
          <w:marTop w:val="240"/>
          <w:marBottom w:val="0"/>
          <w:divBdr>
            <w:top w:val="none" w:sz="0" w:space="0" w:color="auto"/>
            <w:left w:val="none" w:sz="0" w:space="0" w:color="auto"/>
            <w:bottom w:val="none" w:sz="0" w:space="0" w:color="auto"/>
            <w:right w:val="none" w:sz="0" w:space="0" w:color="auto"/>
          </w:divBdr>
        </w:div>
        <w:div w:id="830293870">
          <w:marLeft w:val="0"/>
          <w:marRight w:val="0"/>
          <w:marTop w:val="240"/>
          <w:marBottom w:val="0"/>
          <w:divBdr>
            <w:top w:val="none" w:sz="0" w:space="0" w:color="auto"/>
            <w:left w:val="none" w:sz="0" w:space="0" w:color="auto"/>
            <w:bottom w:val="none" w:sz="0" w:space="0" w:color="auto"/>
            <w:right w:val="none" w:sz="0" w:space="0" w:color="auto"/>
          </w:divBdr>
        </w:div>
        <w:div w:id="1382367320">
          <w:marLeft w:val="0"/>
          <w:marRight w:val="0"/>
          <w:marTop w:val="240"/>
          <w:marBottom w:val="0"/>
          <w:divBdr>
            <w:top w:val="none" w:sz="0" w:space="0" w:color="auto"/>
            <w:left w:val="none" w:sz="0" w:space="0" w:color="auto"/>
            <w:bottom w:val="none" w:sz="0" w:space="0" w:color="auto"/>
            <w:right w:val="none" w:sz="0" w:space="0" w:color="auto"/>
          </w:divBdr>
        </w:div>
        <w:div w:id="85536329">
          <w:marLeft w:val="0"/>
          <w:marRight w:val="0"/>
          <w:marTop w:val="240"/>
          <w:marBottom w:val="0"/>
          <w:divBdr>
            <w:top w:val="none" w:sz="0" w:space="0" w:color="auto"/>
            <w:left w:val="none" w:sz="0" w:space="0" w:color="auto"/>
            <w:bottom w:val="none" w:sz="0" w:space="0" w:color="auto"/>
            <w:right w:val="none" w:sz="0" w:space="0" w:color="auto"/>
          </w:divBdr>
        </w:div>
        <w:div w:id="1151485125">
          <w:marLeft w:val="0"/>
          <w:marRight w:val="0"/>
          <w:marTop w:val="240"/>
          <w:marBottom w:val="0"/>
          <w:divBdr>
            <w:top w:val="none" w:sz="0" w:space="0" w:color="auto"/>
            <w:left w:val="none" w:sz="0" w:space="0" w:color="auto"/>
            <w:bottom w:val="none" w:sz="0" w:space="0" w:color="auto"/>
            <w:right w:val="none" w:sz="0" w:space="0" w:color="auto"/>
          </w:divBdr>
        </w:div>
        <w:div w:id="1467164244">
          <w:marLeft w:val="0"/>
          <w:marRight w:val="0"/>
          <w:marTop w:val="240"/>
          <w:marBottom w:val="0"/>
          <w:divBdr>
            <w:top w:val="none" w:sz="0" w:space="0" w:color="auto"/>
            <w:left w:val="none" w:sz="0" w:space="0" w:color="auto"/>
            <w:bottom w:val="none" w:sz="0" w:space="0" w:color="auto"/>
            <w:right w:val="none" w:sz="0" w:space="0" w:color="auto"/>
          </w:divBdr>
        </w:div>
        <w:div w:id="1756782195">
          <w:marLeft w:val="0"/>
          <w:marRight w:val="0"/>
          <w:marTop w:val="240"/>
          <w:marBottom w:val="0"/>
          <w:divBdr>
            <w:top w:val="none" w:sz="0" w:space="0" w:color="auto"/>
            <w:left w:val="none" w:sz="0" w:space="0" w:color="auto"/>
            <w:bottom w:val="none" w:sz="0" w:space="0" w:color="auto"/>
            <w:right w:val="none" w:sz="0" w:space="0" w:color="auto"/>
          </w:divBdr>
        </w:div>
        <w:div w:id="116874819">
          <w:marLeft w:val="0"/>
          <w:marRight w:val="0"/>
          <w:marTop w:val="240"/>
          <w:marBottom w:val="0"/>
          <w:divBdr>
            <w:top w:val="none" w:sz="0" w:space="0" w:color="auto"/>
            <w:left w:val="none" w:sz="0" w:space="0" w:color="auto"/>
            <w:bottom w:val="none" w:sz="0" w:space="0" w:color="auto"/>
            <w:right w:val="none" w:sz="0" w:space="0" w:color="auto"/>
          </w:divBdr>
        </w:div>
        <w:div w:id="1180268484">
          <w:marLeft w:val="0"/>
          <w:marRight w:val="0"/>
          <w:marTop w:val="240"/>
          <w:marBottom w:val="0"/>
          <w:divBdr>
            <w:top w:val="none" w:sz="0" w:space="0" w:color="auto"/>
            <w:left w:val="none" w:sz="0" w:space="0" w:color="auto"/>
            <w:bottom w:val="none" w:sz="0" w:space="0" w:color="auto"/>
            <w:right w:val="none" w:sz="0" w:space="0" w:color="auto"/>
          </w:divBdr>
        </w:div>
        <w:div w:id="1231773519">
          <w:marLeft w:val="0"/>
          <w:marRight w:val="0"/>
          <w:marTop w:val="240"/>
          <w:marBottom w:val="0"/>
          <w:divBdr>
            <w:top w:val="none" w:sz="0" w:space="0" w:color="auto"/>
            <w:left w:val="none" w:sz="0" w:space="0" w:color="auto"/>
            <w:bottom w:val="none" w:sz="0" w:space="0" w:color="auto"/>
            <w:right w:val="none" w:sz="0" w:space="0" w:color="auto"/>
          </w:divBdr>
        </w:div>
        <w:div w:id="2009168278">
          <w:marLeft w:val="0"/>
          <w:marRight w:val="0"/>
          <w:marTop w:val="240"/>
          <w:marBottom w:val="0"/>
          <w:divBdr>
            <w:top w:val="none" w:sz="0" w:space="0" w:color="auto"/>
            <w:left w:val="none" w:sz="0" w:space="0" w:color="auto"/>
            <w:bottom w:val="none" w:sz="0" w:space="0" w:color="auto"/>
            <w:right w:val="none" w:sz="0" w:space="0" w:color="auto"/>
          </w:divBdr>
        </w:div>
        <w:div w:id="468985631">
          <w:marLeft w:val="0"/>
          <w:marRight w:val="0"/>
          <w:marTop w:val="240"/>
          <w:marBottom w:val="0"/>
          <w:divBdr>
            <w:top w:val="none" w:sz="0" w:space="0" w:color="auto"/>
            <w:left w:val="none" w:sz="0" w:space="0" w:color="auto"/>
            <w:bottom w:val="none" w:sz="0" w:space="0" w:color="auto"/>
            <w:right w:val="none" w:sz="0" w:space="0" w:color="auto"/>
          </w:divBdr>
        </w:div>
        <w:div w:id="1866676775">
          <w:marLeft w:val="0"/>
          <w:marRight w:val="0"/>
          <w:marTop w:val="240"/>
          <w:marBottom w:val="0"/>
          <w:divBdr>
            <w:top w:val="none" w:sz="0" w:space="0" w:color="auto"/>
            <w:left w:val="none" w:sz="0" w:space="0" w:color="auto"/>
            <w:bottom w:val="none" w:sz="0" w:space="0" w:color="auto"/>
            <w:right w:val="none" w:sz="0" w:space="0" w:color="auto"/>
          </w:divBdr>
        </w:div>
        <w:div w:id="118383011">
          <w:marLeft w:val="0"/>
          <w:marRight w:val="0"/>
          <w:marTop w:val="240"/>
          <w:marBottom w:val="0"/>
          <w:divBdr>
            <w:top w:val="none" w:sz="0" w:space="0" w:color="auto"/>
            <w:left w:val="none" w:sz="0" w:space="0" w:color="auto"/>
            <w:bottom w:val="none" w:sz="0" w:space="0" w:color="auto"/>
            <w:right w:val="none" w:sz="0" w:space="0" w:color="auto"/>
          </w:divBdr>
        </w:div>
        <w:div w:id="1060976153">
          <w:marLeft w:val="0"/>
          <w:marRight w:val="0"/>
          <w:marTop w:val="240"/>
          <w:marBottom w:val="0"/>
          <w:divBdr>
            <w:top w:val="none" w:sz="0" w:space="0" w:color="auto"/>
            <w:left w:val="none" w:sz="0" w:space="0" w:color="auto"/>
            <w:bottom w:val="none" w:sz="0" w:space="0" w:color="auto"/>
            <w:right w:val="none" w:sz="0" w:space="0" w:color="auto"/>
          </w:divBdr>
        </w:div>
        <w:div w:id="1808817958">
          <w:marLeft w:val="0"/>
          <w:marRight w:val="0"/>
          <w:marTop w:val="240"/>
          <w:marBottom w:val="0"/>
          <w:divBdr>
            <w:top w:val="none" w:sz="0" w:space="0" w:color="auto"/>
            <w:left w:val="none" w:sz="0" w:space="0" w:color="auto"/>
            <w:bottom w:val="none" w:sz="0" w:space="0" w:color="auto"/>
            <w:right w:val="none" w:sz="0" w:space="0" w:color="auto"/>
          </w:divBdr>
        </w:div>
        <w:div w:id="1541474465">
          <w:marLeft w:val="0"/>
          <w:marRight w:val="0"/>
          <w:marTop w:val="240"/>
          <w:marBottom w:val="0"/>
          <w:divBdr>
            <w:top w:val="none" w:sz="0" w:space="0" w:color="auto"/>
            <w:left w:val="none" w:sz="0" w:space="0" w:color="auto"/>
            <w:bottom w:val="none" w:sz="0" w:space="0" w:color="auto"/>
            <w:right w:val="none" w:sz="0" w:space="0" w:color="auto"/>
          </w:divBdr>
        </w:div>
        <w:div w:id="114763236">
          <w:marLeft w:val="0"/>
          <w:marRight w:val="0"/>
          <w:marTop w:val="240"/>
          <w:marBottom w:val="0"/>
          <w:divBdr>
            <w:top w:val="none" w:sz="0" w:space="0" w:color="auto"/>
            <w:left w:val="none" w:sz="0" w:space="0" w:color="auto"/>
            <w:bottom w:val="none" w:sz="0" w:space="0" w:color="auto"/>
            <w:right w:val="none" w:sz="0" w:space="0" w:color="auto"/>
          </w:divBdr>
        </w:div>
        <w:div w:id="661852677">
          <w:marLeft w:val="0"/>
          <w:marRight w:val="0"/>
          <w:marTop w:val="240"/>
          <w:marBottom w:val="0"/>
          <w:divBdr>
            <w:top w:val="none" w:sz="0" w:space="0" w:color="auto"/>
            <w:left w:val="none" w:sz="0" w:space="0" w:color="auto"/>
            <w:bottom w:val="none" w:sz="0" w:space="0" w:color="auto"/>
            <w:right w:val="none" w:sz="0" w:space="0" w:color="auto"/>
          </w:divBdr>
        </w:div>
        <w:div w:id="1734620947">
          <w:marLeft w:val="0"/>
          <w:marRight w:val="0"/>
          <w:marTop w:val="240"/>
          <w:marBottom w:val="0"/>
          <w:divBdr>
            <w:top w:val="none" w:sz="0" w:space="0" w:color="auto"/>
            <w:left w:val="none" w:sz="0" w:space="0" w:color="auto"/>
            <w:bottom w:val="none" w:sz="0" w:space="0" w:color="auto"/>
            <w:right w:val="none" w:sz="0" w:space="0" w:color="auto"/>
          </w:divBdr>
        </w:div>
        <w:div w:id="1539053216">
          <w:marLeft w:val="0"/>
          <w:marRight w:val="0"/>
          <w:marTop w:val="240"/>
          <w:marBottom w:val="0"/>
          <w:divBdr>
            <w:top w:val="none" w:sz="0" w:space="0" w:color="auto"/>
            <w:left w:val="none" w:sz="0" w:space="0" w:color="auto"/>
            <w:bottom w:val="none" w:sz="0" w:space="0" w:color="auto"/>
            <w:right w:val="none" w:sz="0" w:space="0" w:color="auto"/>
          </w:divBdr>
        </w:div>
        <w:div w:id="75830806">
          <w:marLeft w:val="0"/>
          <w:marRight w:val="0"/>
          <w:marTop w:val="240"/>
          <w:marBottom w:val="0"/>
          <w:divBdr>
            <w:top w:val="none" w:sz="0" w:space="0" w:color="auto"/>
            <w:left w:val="none" w:sz="0" w:space="0" w:color="auto"/>
            <w:bottom w:val="none" w:sz="0" w:space="0" w:color="auto"/>
            <w:right w:val="none" w:sz="0" w:space="0" w:color="auto"/>
          </w:divBdr>
        </w:div>
        <w:div w:id="1170832582">
          <w:marLeft w:val="0"/>
          <w:marRight w:val="0"/>
          <w:marTop w:val="240"/>
          <w:marBottom w:val="0"/>
          <w:divBdr>
            <w:top w:val="none" w:sz="0" w:space="0" w:color="auto"/>
            <w:left w:val="none" w:sz="0" w:space="0" w:color="auto"/>
            <w:bottom w:val="none" w:sz="0" w:space="0" w:color="auto"/>
            <w:right w:val="none" w:sz="0" w:space="0" w:color="auto"/>
          </w:divBdr>
        </w:div>
        <w:div w:id="1579486360">
          <w:marLeft w:val="0"/>
          <w:marRight w:val="0"/>
          <w:marTop w:val="240"/>
          <w:marBottom w:val="0"/>
          <w:divBdr>
            <w:top w:val="none" w:sz="0" w:space="0" w:color="auto"/>
            <w:left w:val="none" w:sz="0" w:space="0" w:color="auto"/>
            <w:bottom w:val="none" w:sz="0" w:space="0" w:color="auto"/>
            <w:right w:val="none" w:sz="0" w:space="0" w:color="auto"/>
          </w:divBdr>
        </w:div>
        <w:div w:id="1099133428">
          <w:marLeft w:val="0"/>
          <w:marRight w:val="0"/>
          <w:marTop w:val="240"/>
          <w:marBottom w:val="0"/>
          <w:divBdr>
            <w:top w:val="none" w:sz="0" w:space="0" w:color="auto"/>
            <w:left w:val="none" w:sz="0" w:space="0" w:color="auto"/>
            <w:bottom w:val="none" w:sz="0" w:space="0" w:color="auto"/>
            <w:right w:val="none" w:sz="0" w:space="0" w:color="auto"/>
          </w:divBdr>
        </w:div>
        <w:div w:id="1155682903">
          <w:marLeft w:val="0"/>
          <w:marRight w:val="0"/>
          <w:marTop w:val="240"/>
          <w:marBottom w:val="0"/>
          <w:divBdr>
            <w:top w:val="none" w:sz="0" w:space="0" w:color="auto"/>
            <w:left w:val="none" w:sz="0" w:space="0" w:color="auto"/>
            <w:bottom w:val="none" w:sz="0" w:space="0" w:color="auto"/>
            <w:right w:val="none" w:sz="0" w:space="0" w:color="auto"/>
          </w:divBdr>
        </w:div>
        <w:div w:id="2006979248">
          <w:marLeft w:val="0"/>
          <w:marRight w:val="0"/>
          <w:marTop w:val="240"/>
          <w:marBottom w:val="0"/>
          <w:divBdr>
            <w:top w:val="none" w:sz="0" w:space="0" w:color="auto"/>
            <w:left w:val="none" w:sz="0" w:space="0" w:color="auto"/>
            <w:bottom w:val="none" w:sz="0" w:space="0" w:color="auto"/>
            <w:right w:val="none" w:sz="0" w:space="0" w:color="auto"/>
          </w:divBdr>
        </w:div>
        <w:div w:id="1819414712">
          <w:marLeft w:val="0"/>
          <w:marRight w:val="0"/>
          <w:marTop w:val="240"/>
          <w:marBottom w:val="0"/>
          <w:divBdr>
            <w:top w:val="none" w:sz="0" w:space="0" w:color="auto"/>
            <w:left w:val="none" w:sz="0" w:space="0" w:color="auto"/>
            <w:bottom w:val="none" w:sz="0" w:space="0" w:color="auto"/>
            <w:right w:val="none" w:sz="0" w:space="0" w:color="auto"/>
          </w:divBdr>
        </w:div>
        <w:div w:id="1197887271">
          <w:marLeft w:val="0"/>
          <w:marRight w:val="0"/>
          <w:marTop w:val="240"/>
          <w:marBottom w:val="0"/>
          <w:divBdr>
            <w:top w:val="none" w:sz="0" w:space="0" w:color="auto"/>
            <w:left w:val="none" w:sz="0" w:space="0" w:color="auto"/>
            <w:bottom w:val="none" w:sz="0" w:space="0" w:color="auto"/>
            <w:right w:val="none" w:sz="0" w:space="0" w:color="auto"/>
          </w:divBdr>
        </w:div>
        <w:div w:id="436677543">
          <w:marLeft w:val="0"/>
          <w:marRight w:val="0"/>
          <w:marTop w:val="240"/>
          <w:marBottom w:val="0"/>
          <w:divBdr>
            <w:top w:val="none" w:sz="0" w:space="0" w:color="auto"/>
            <w:left w:val="none" w:sz="0" w:space="0" w:color="auto"/>
            <w:bottom w:val="none" w:sz="0" w:space="0" w:color="auto"/>
            <w:right w:val="none" w:sz="0" w:space="0" w:color="auto"/>
          </w:divBdr>
        </w:div>
        <w:div w:id="1170563318">
          <w:marLeft w:val="0"/>
          <w:marRight w:val="0"/>
          <w:marTop w:val="240"/>
          <w:marBottom w:val="0"/>
          <w:divBdr>
            <w:top w:val="none" w:sz="0" w:space="0" w:color="auto"/>
            <w:left w:val="none" w:sz="0" w:space="0" w:color="auto"/>
            <w:bottom w:val="none" w:sz="0" w:space="0" w:color="auto"/>
            <w:right w:val="none" w:sz="0" w:space="0" w:color="auto"/>
          </w:divBdr>
        </w:div>
        <w:div w:id="1496802125">
          <w:marLeft w:val="0"/>
          <w:marRight w:val="0"/>
          <w:marTop w:val="240"/>
          <w:marBottom w:val="0"/>
          <w:divBdr>
            <w:top w:val="none" w:sz="0" w:space="0" w:color="auto"/>
            <w:left w:val="none" w:sz="0" w:space="0" w:color="auto"/>
            <w:bottom w:val="none" w:sz="0" w:space="0" w:color="auto"/>
            <w:right w:val="none" w:sz="0" w:space="0" w:color="auto"/>
          </w:divBdr>
        </w:div>
        <w:div w:id="542983055">
          <w:marLeft w:val="0"/>
          <w:marRight w:val="0"/>
          <w:marTop w:val="240"/>
          <w:marBottom w:val="0"/>
          <w:divBdr>
            <w:top w:val="none" w:sz="0" w:space="0" w:color="auto"/>
            <w:left w:val="none" w:sz="0" w:space="0" w:color="auto"/>
            <w:bottom w:val="none" w:sz="0" w:space="0" w:color="auto"/>
            <w:right w:val="none" w:sz="0" w:space="0" w:color="auto"/>
          </w:divBdr>
        </w:div>
        <w:div w:id="1398086417">
          <w:marLeft w:val="0"/>
          <w:marRight w:val="0"/>
          <w:marTop w:val="240"/>
          <w:marBottom w:val="0"/>
          <w:divBdr>
            <w:top w:val="none" w:sz="0" w:space="0" w:color="auto"/>
            <w:left w:val="none" w:sz="0" w:space="0" w:color="auto"/>
            <w:bottom w:val="none" w:sz="0" w:space="0" w:color="auto"/>
            <w:right w:val="none" w:sz="0" w:space="0" w:color="auto"/>
          </w:divBdr>
        </w:div>
        <w:div w:id="2139302657">
          <w:marLeft w:val="0"/>
          <w:marRight w:val="0"/>
          <w:marTop w:val="240"/>
          <w:marBottom w:val="0"/>
          <w:divBdr>
            <w:top w:val="none" w:sz="0" w:space="0" w:color="auto"/>
            <w:left w:val="none" w:sz="0" w:space="0" w:color="auto"/>
            <w:bottom w:val="none" w:sz="0" w:space="0" w:color="auto"/>
            <w:right w:val="none" w:sz="0" w:space="0" w:color="auto"/>
          </w:divBdr>
        </w:div>
        <w:div w:id="1421219220">
          <w:marLeft w:val="0"/>
          <w:marRight w:val="0"/>
          <w:marTop w:val="240"/>
          <w:marBottom w:val="0"/>
          <w:divBdr>
            <w:top w:val="none" w:sz="0" w:space="0" w:color="auto"/>
            <w:left w:val="none" w:sz="0" w:space="0" w:color="auto"/>
            <w:bottom w:val="none" w:sz="0" w:space="0" w:color="auto"/>
            <w:right w:val="none" w:sz="0" w:space="0" w:color="auto"/>
          </w:divBdr>
        </w:div>
        <w:div w:id="1625194046">
          <w:marLeft w:val="0"/>
          <w:marRight w:val="0"/>
          <w:marTop w:val="240"/>
          <w:marBottom w:val="0"/>
          <w:divBdr>
            <w:top w:val="none" w:sz="0" w:space="0" w:color="auto"/>
            <w:left w:val="none" w:sz="0" w:space="0" w:color="auto"/>
            <w:bottom w:val="none" w:sz="0" w:space="0" w:color="auto"/>
            <w:right w:val="none" w:sz="0" w:space="0" w:color="auto"/>
          </w:divBdr>
        </w:div>
        <w:div w:id="765929991">
          <w:marLeft w:val="0"/>
          <w:marRight w:val="0"/>
          <w:marTop w:val="240"/>
          <w:marBottom w:val="0"/>
          <w:divBdr>
            <w:top w:val="none" w:sz="0" w:space="0" w:color="auto"/>
            <w:left w:val="none" w:sz="0" w:space="0" w:color="auto"/>
            <w:bottom w:val="none" w:sz="0" w:space="0" w:color="auto"/>
            <w:right w:val="none" w:sz="0" w:space="0" w:color="auto"/>
          </w:divBdr>
        </w:div>
        <w:div w:id="1774860352">
          <w:marLeft w:val="0"/>
          <w:marRight w:val="0"/>
          <w:marTop w:val="240"/>
          <w:marBottom w:val="0"/>
          <w:divBdr>
            <w:top w:val="none" w:sz="0" w:space="0" w:color="auto"/>
            <w:left w:val="none" w:sz="0" w:space="0" w:color="auto"/>
            <w:bottom w:val="none" w:sz="0" w:space="0" w:color="auto"/>
            <w:right w:val="none" w:sz="0" w:space="0" w:color="auto"/>
          </w:divBdr>
        </w:div>
        <w:div w:id="109665454">
          <w:marLeft w:val="0"/>
          <w:marRight w:val="0"/>
          <w:marTop w:val="240"/>
          <w:marBottom w:val="0"/>
          <w:divBdr>
            <w:top w:val="none" w:sz="0" w:space="0" w:color="auto"/>
            <w:left w:val="none" w:sz="0" w:space="0" w:color="auto"/>
            <w:bottom w:val="none" w:sz="0" w:space="0" w:color="auto"/>
            <w:right w:val="none" w:sz="0" w:space="0" w:color="auto"/>
          </w:divBdr>
        </w:div>
        <w:div w:id="803355853">
          <w:marLeft w:val="0"/>
          <w:marRight w:val="0"/>
          <w:marTop w:val="240"/>
          <w:marBottom w:val="0"/>
          <w:divBdr>
            <w:top w:val="none" w:sz="0" w:space="0" w:color="auto"/>
            <w:left w:val="none" w:sz="0" w:space="0" w:color="auto"/>
            <w:bottom w:val="none" w:sz="0" w:space="0" w:color="auto"/>
            <w:right w:val="none" w:sz="0" w:space="0" w:color="auto"/>
          </w:divBdr>
        </w:div>
        <w:div w:id="795950527">
          <w:marLeft w:val="0"/>
          <w:marRight w:val="0"/>
          <w:marTop w:val="240"/>
          <w:marBottom w:val="0"/>
          <w:divBdr>
            <w:top w:val="none" w:sz="0" w:space="0" w:color="auto"/>
            <w:left w:val="none" w:sz="0" w:space="0" w:color="auto"/>
            <w:bottom w:val="none" w:sz="0" w:space="0" w:color="auto"/>
            <w:right w:val="none" w:sz="0" w:space="0" w:color="auto"/>
          </w:divBdr>
        </w:div>
        <w:div w:id="1564172752">
          <w:marLeft w:val="0"/>
          <w:marRight w:val="0"/>
          <w:marTop w:val="240"/>
          <w:marBottom w:val="0"/>
          <w:divBdr>
            <w:top w:val="none" w:sz="0" w:space="0" w:color="auto"/>
            <w:left w:val="none" w:sz="0" w:space="0" w:color="auto"/>
            <w:bottom w:val="none" w:sz="0" w:space="0" w:color="auto"/>
            <w:right w:val="none" w:sz="0" w:space="0" w:color="auto"/>
          </w:divBdr>
        </w:div>
        <w:div w:id="298728035">
          <w:marLeft w:val="0"/>
          <w:marRight w:val="0"/>
          <w:marTop w:val="240"/>
          <w:marBottom w:val="0"/>
          <w:divBdr>
            <w:top w:val="none" w:sz="0" w:space="0" w:color="auto"/>
            <w:left w:val="none" w:sz="0" w:space="0" w:color="auto"/>
            <w:bottom w:val="none" w:sz="0" w:space="0" w:color="auto"/>
            <w:right w:val="none" w:sz="0" w:space="0" w:color="auto"/>
          </w:divBdr>
        </w:div>
        <w:div w:id="2081903402">
          <w:marLeft w:val="0"/>
          <w:marRight w:val="0"/>
          <w:marTop w:val="240"/>
          <w:marBottom w:val="0"/>
          <w:divBdr>
            <w:top w:val="none" w:sz="0" w:space="0" w:color="auto"/>
            <w:left w:val="none" w:sz="0" w:space="0" w:color="auto"/>
            <w:bottom w:val="none" w:sz="0" w:space="0" w:color="auto"/>
            <w:right w:val="none" w:sz="0" w:space="0" w:color="auto"/>
          </w:divBdr>
        </w:div>
        <w:div w:id="595865344">
          <w:marLeft w:val="0"/>
          <w:marRight w:val="0"/>
          <w:marTop w:val="240"/>
          <w:marBottom w:val="0"/>
          <w:divBdr>
            <w:top w:val="none" w:sz="0" w:space="0" w:color="auto"/>
            <w:left w:val="none" w:sz="0" w:space="0" w:color="auto"/>
            <w:bottom w:val="none" w:sz="0" w:space="0" w:color="auto"/>
            <w:right w:val="none" w:sz="0" w:space="0" w:color="auto"/>
          </w:divBdr>
        </w:div>
        <w:div w:id="376710250">
          <w:marLeft w:val="0"/>
          <w:marRight w:val="0"/>
          <w:marTop w:val="240"/>
          <w:marBottom w:val="0"/>
          <w:divBdr>
            <w:top w:val="none" w:sz="0" w:space="0" w:color="auto"/>
            <w:left w:val="none" w:sz="0" w:space="0" w:color="auto"/>
            <w:bottom w:val="none" w:sz="0" w:space="0" w:color="auto"/>
            <w:right w:val="none" w:sz="0" w:space="0" w:color="auto"/>
          </w:divBdr>
        </w:div>
        <w:div w:id="452797056">
          <w:marLeft w:val="0"/>
          <w:marRight w:val="0"/>
          <w:marTop w:val="240"/>
          <w:marBottom w:val="0"/>
          <w:divBdr>
            <w:top w:val="none" w:sz="0" w:space="0" w:color="auto"/>
            <w:left w:val="none" w:sz="0" w:space="0" w:color="auto"/>
            <w:bottom w:val="none" w:sz="0" w:space="0" w:color="auto"/>
            <w:right w:val="none" w:sz="0" w:space="0" w:color="auto"/>
          </w:divBdr>
        </w:div>
        <w:div w:id="339891589">
          <w:marLeft w:val="0"/>
          <w:marRight w:val="0"/>
          <w:marTop w:val="240"/>
          <w:marBottom w:val="0"/>
          <w:divBdr>
            <w:top w:val="none" w:sz="0" w:space="0" w:color="auto"/>
            <w:left w:val="none" w:sz="0" w:space="0" w:color="auto"/>
            <w:bottom w:val="none" w:sz="0" w:space="0" w:color="auto"/>
            <w:right w:val="none" w:sz="0" w:space="0" w:color="auto"/>
          </w:divBdr>
        </w:div>
        <w:div w:id="1979215998">
          <w:marLeft w:val="0"/>
          <w:marRight w:val="0"/>
          <w:marTop w:val="240"/>
          <w:marBottom w:val="0"/>
          <w:divBdr>
            <w:top w:val="none" w:sz="0" w:space="0" w:color="auto"/>
            <w:left w:val="none" w:sz="0" w:space="0" w:color="auto"/>
            <w:bottom w:val="none" w:sz="0" w:space="0" w:color="auto"/>
            <w:right w:val="none" w:sz="0" w:space="0" w:color="auto"/>
          </w:divBdr>
        </w:div>
        <w:div w:id="1074740072">
          <w:marLeft w:val="0"/>
          <w:marRight w:val="0"/>
          <w:marTop w:val="240"/>
          <w:marBottom w:val="0"/>
          <w:divBdr>
            <w:top w:val="none" w:sz="0" w:space="0" w:color="auto"/>
            <w:left w:val="none" w:sz="0" w:space="0" w:color="auto"/>
            <w:bottom w:val="none" w:sz="0" w:space="0" w:color="auto"/>
            <w:right w:val="none" w:sz="0" w:space="0" w:color="auto"/>
          </w:divBdr>
        </w:div>
        <w:div w:id="425737687">
          <w:marLeft w:val="0"/>
          <w:marRight w:val="0"/>
          <w:marTop w:val="240"/>
          <w:marBottom w:val="0"/>
          <w:divBdr>
            <w:top w:val="none" w:sz="0" w:space="0" w:color="auto"/>
            <w:left w:val="none" w:sz="0" w:space="0" w:color="auto"/>
            <w:bottom w:val="none" w:sz="0" w:space="0" w:color="auto"/>
            <w:right w:val="none" w:sz="0" w:space="0" w:color="auto"/>
          </w:divBdr>
        </w:div>
        <w:div w:id="178323739">
          <w:marLeft w:val="0"/>
          <w:marRight w:val="0"/>
          <w:marTop w:val="240"/>
          <w:marBottom w:val="0"/>
          <w:divBdr>
            <w:top w:val="none" w:sz="0" w:space="0" w:color="auto"/>
            <w:left w:val="none" w:sz="0" w:space="0" w:color="auto"/>
            <w:bottom w:val="none" w:sz="0" w:space="0" w:color="auto"/>
            <w:right w:val="none" w:sz="0" w:space="0" w:color="auto"/>
          </w:divBdr>
        </w:div>
        <w:div w:id="847796071">
          <w:marLeft w:val="0"/>
          <w:marRight w:val="0"/>
          <w:marTop w:val="240"/>
          <w:marBottom w:val="0"/>
          <w:divBdr>
            <w:top w:val="none" w:sz="0" w:space="0" w:color="auto"/>
            <w:left w:val="none" w:sz="0" w:space="0" w:color="auto"/>
            <w:bottom w:val="none" w:sz="0" w:space="0" w:color="auto"/>
            <w:right w:val="none" w:sz="0" w:space="0" w:color="auto"/>
          </w:divBdr>
        </w:div>
        <w:div w:id="1018582836">
          <w:marLeft w:val="0"/>
          <w:marRight w:val="0"/>
          <w:marTop w:val="240"/>
          <w:marBottom w:val="0"/>
          <w:divBdr>
            <w:top w:val="none" w:sz="0" w:space="0" w:color="auto"/>
            <w:left w:val="none" w:sz="0" w:space="0" w:color="auto"/>
            <w:bottom w:val="none" w:sz="0" w:space="0" w:color="auto"/>
            <w:right w:val="none" w:sz="0" w:space="0" w:color="auto"/>
          </w:divBdr>
        </w:div>
        <w:div w:id="2114664757">
          <w:marLeft w:val="0"/>
          <w:marRight w:val="0"/>
          <w:marTop w:val="240"/>
          <w:marBottom w:val="0"/>
          <w:divBdr>
            <w:top w:val="none" w:sz="0" w:space="0" w:color="auto"/>
            <w:left w:val="none" w:sz="0" w:space="0" w:color="auto"/>
            <w:bottom w:val="none" w:sz="0" w:space="0" w:color="auto"/>
            <w:right w:val="none" w:sz="0" w:space="0" w:color="auto"/>
          </w:divBdr>
        </w:div>
        <w:div w:id="883054156">
          <w:marLeft w:val="0"/>
          <w:marRight w:val="0"/>
          <w:marTop w:val="240"/>
          <w:marBottom w:val="0"/>
          <w:divBdr>
            <w:top w:val="none" w:sz="0" w:space="0" w:color="auto"/>
            <w:left w:val="none" w:sz="0" w:space="0" w:color="auto"/>
            <w:bottom w:val="none" w:sz="0" w:space="0" w:color="auto"/>
            <w:right w:val="none" w:sz="0" w:space="0" w:color="auto"/>
          </w:divBdr>
        </w:div>
        <w:div w:id="1181163683">
          <w:marLeft w:val="0"/>
          <w:marRight w:val="0"/>
          <w:marTop w:val="240"/>
          <w:marBottom w:val="0"/>
          <w:divBdr>
            <w:top w:val="none" w:sz="0" w:space="0" w:color="auto"/>
            <w:left w:val="none" w:sz="0" w:space="0" w:color="auto"/>
            <w:bottom w:val="none" w:sz="0" w:space="0" w:color="auto"/>
            <w:right w:val="none" w:sz="0" w:space="0" w:color="auto"/>
          </w:divBdr>
        </w:div>
        <w:div w:id="787117656">
          <w:marLeft w:val="0"/>
          <w:marRight w:val="0"/>
          <w:marTop w:val="240"/>
          <w:marBottom w:val="0"/>
          <w:divBdr>
            <w:top w:val="none" w:sz="0" w:space="0" w:color="auto"/>
            <w:left w:val="none" w:sz="0" w:space="0" w:color="auto"/>
            <w:bottom w:val="none" w:sz="0" w:space="0" w:color="auto"/>
            <w:right w:val="none" w:sz="0" w:space="0" w:color="auto"/>
          </w:divBdr>
        </w:div>
        <w:div w:id="1206916838">
          <w:marLeft w:val="0"/>
          <w:marRight w:val="0"/>
          <w:marTop w:val="240"/>
          <w:marBottom w:val="0"/>
          <w:divBdr>
            <w:top w:val="none" w:sz="0" w:space="0" w:color="auto"/>
            <w:left w:val="none" w:sz="0" w:space="0" w:color="auto"/>
            <w:bottom w:val="none" w:sz="0" w:space="0" w:color="auto"/>
            <w:right w:val="none" w:sz="0" w:space="0" w:color="auto"/>
          </w:divBdr>
        </w:div>
        <w:div w:id="169218949">
          <w:marLeft w:val="0"/>
          <w:marRight w:val="0"/>
          <w:marTop w:val="240"/>
          <w:marBottom w:val="0"/>
          <w:divBdr>
            <w:top w:val="none" w:sz="0" w:space="0" w:color="auto"/>
            <w:left w:val="none" w:sz="0" w:space="0" w:color="auto"/>
            <w:bottom w:val="none" w:sz="0" w:space="0" w:color="auto"/>
            <w:right w:val="none" w:sz="0" w:space="0" w:color="auto"/>
          </w:divBdr>
        </w:div>
        <w:div w:id="1915356798">
          <w:marLeft w:val="0"/>
          <w:marRight w:val="0"/>
          <w:marTop w:val="240"/>
          <w:marBottom w:val="0"/>
          <w:divBdr>
            <w:top w:val="none" w:sz="0" w:space="0" w:color="auto"/>
            <w:left w:val="none" w:sz="0" w:space="0" w:color="auto"/>
            <w:bottom w:val="none" w:sz="0" w:space="0" w:color="auto"/>
            <w:right w:val="none" w:sz="0" w:space="0" w:color="auto"/>
          </w:divBdr>
        </w:div>
        <w:div w:id="616982675">
          <w:marLeft w:val="0"/>
          <w:marRight w:val="0"/>
          <w:marTop w:val="240"/>
          <w:marBottom w:val="0"/>
          <w:divBdr>
            <w:top w:val="none" w:sz="0" w:space="0" w:color="auto"/>
            <w:left w:val="none" w:sz="0" w:space="0" w:color="auto"/>
            <w:bottom w:val="none" w:sz="0" w:space="0" w:color="auto"/>
            <w:right w:val="none" w:sz="0" w:space="0" w:color="auto"/>
          </w:divBdr>
        </w:div>
        <w:div w:id="1668825339">
          <w:marLeft w:val="0"/>
          <w:marRight w:val="0"/>
          <w:marTop w:val="240"/>
          <w:marBottom w:val="0"/>
          <w:divBdr>
            <w:top w:val="none" w:sz="0" w:space="0" w:color="auto"/>
            <w:left w:val="none" w:sz="0" w:space="0" w:color="auto"/>
            <w:bottom w:val="none" w:sz="0" w:space="0" w:color="auto"/>
            <w:right w:val="none" w:sz="0" w:space="0" w:color="auto"/>
          </w:divBdr>
        </w:div>
        <w:div w:id="116069734">
          <w:marLeft w:val="0"/>
          <w:marRight w:val="0"/>
          <w:marTop w:val="240"/>
          <w:marBottom w:val="0"/>
          <w:divBdr>
            <w:top w:val="none" w:sz="0" w:space="0" w:color="auto"/>
            <w:left w:val="none" w:sz="0" w:space="0" w:color="auto"/>
            <w:bottom w:val="none" w:sz="0" w:space="0" w:color="auto"/>
            <w:right w:val="none" w:sz="0" w:space="0" w:color="auto"/>
          </w:divBdr>
        </w:div>
        <w:div w:id="1848713081">
          <w:marLeft w:val="0"/>
          <w:marRight w:val="0"/>
          <w:marTop w:val="240"/>
          <w:marBottom w:val="0"/>
          <w:divBdr>
            <w:top w:val="none" w:sz="0" w:space="0" w:color="auto"/>
            <w:left w:val="none" w:sz="0" w:space="0" w:color="auto"/>
            <w:bottom w:val="none" w:sz="0" w:space="0" w:color="auto"/>
            <w:right w:val="none" w:sz="0" w:space="0" w:color="auto"/>
          </w:divBdr>
        </w:div>
        <w:div w:id="1725370928">
          <w:marLeft w:val="0"/>
          <w:marRight w:val="0"/>
          <w:marTop w:val="240"/>
          <w:marBottom w:val="0"/>
          <w:divBdr>
            <w:top w:val="none" w:sz="0" w:space="0" w:color="auto"/>
            <w:left w:val="none" w:sz="0" w:space="0" w:color="auto"/>
            <w:bottom w:val="none" w:sz="0" w:space="0" w:color="auto"/>
            <w:right w:val="none" w:sz="0" w:space="0" w:color="auto"/>
          </w:divBdr>
        </w:div>
        <w:div w:id="1447583440">
          <w:marLeft w:val="0"/>
          <w:marRight w:val="0"/>
          <w:marTop w:val="240"/>
          <w:marBottom w:val="0"/>
          <w:divBdr>
            <w:top w:val="none" w:sz="0" w:space="0" w:color="auto"/>
            <w:left w:val="none" w:sz="0" w:space="0" w:color="auto"/>
            <w:bottom w:val="none" w:sz="0" w:space="0" w:color="auto"/>
            <w:right w:val="none" w:sz="0" w:space="0" w:color="auto"/>
          </w:divBdr>
        </w:div>
        <w:div w:id="1924415902">
          <w:marLeft w:val="0"/>
          <w:marRight w:val="0"/>
          <w:marTop w:val="240"/>
          <w:marBottom w:val="0"/>
          <w:divBdr>
            <w:top w:val="none" w:sz="0" w:space="0" w:color="auto"/>
            <w:left w:val="none" w:sz="0" w:space="0" w:color="auto"/>
            <w:bottom w:val="none" w:sz="0" w:space="0" w:color="auto"/>
            <w:right w:val="none" w:sz="0" w:space="0" w:color="auto"/>
          </w:divBdr>
        </w:div>
        <w:div w:id="1871797298">
          <w:marLeft w:val="0"/>
          <w:marRight w:val="0"/>
          <w:marTop w:val="240"/>
          <w:marBottom w:val="0"/>
          <w:divBdr>
            <w:top w:val="none" w:sz="0" w:space="0" w:color="auto"/>
            <w:left w:val="none" w:sz="0" w:space="0" w:color="auto"/>
            <w:bottom w:val="none" w:sz="0" w:space="0" w:color="auto"/>
            <w:right w:val="none" w:sz="0" w:space="0" w:color="auto"/>
          </w:divBdr>
        </w:div>
        <w:div w:id="67773650">
          <w:marLeft w:val="0"/>
          <w:marRight w:val="0"/>
          <w:marTop w:val="240"/>
          <w:marBottom w:val="0"/>
          <w:divBdr>
            <w:top w:val="none" w:sz="0" w:space="0" w:color="auto"/>
            <w:left w:val="none" w:sz="0" w:space="0" w:color="auto"/>
            <w:bottom w:val="none" w:sz="0" w:space="0" w:color="auto"/>
            <w:right w:val="none" w:sz="0" w:space="0" w:color="auto"/>
          </w:divBdr>
        </w:div>
        <w:div w:id="429282897">
          <w:marLeft w:val="0"/>
          <w:marRight w:val="0"/>
          <w:marTop w:val="240"/>
          <w:marBottom w:val="0"/>
          <w:divBdr>
            <w:top w:val="none" w:sz="0" w:space="0" w:color="auto"/>
            <w:left w:val="none" w:sz="0" w:space="0" w:color="auto"/>
            <w:bottom w:val="none" w:sz="0" w:space="0" w:color="auto"/>
            <w:right w:val="none" w:sz="0" w:space="0" w:color="auto"/>
          </w:divBdr>
        </w:div>
        <w:div w:id="20016505">
          <w:marLeft w:val="0"/>
          <w:marRight w:val="0"/>
          <w:marTop w:val="240"/>
          <w:marBottom w:val="0"/>
          <w:divBdr>
            <w:top w:val="none" w:sz="0" w:space="0" w:color="auto"/>
            <w:left w:val="none" w:sz="0" w:space="0" w:color="auto"/>
            <w:bottom w:val="none" w:sz="0" w:space="0" w:color="auto"/>
            <w:right w:val="none" w:sz="0" w:space="0" w:color="auto"/>
          </w:divBdr>
        </w:div>
        <w:div w:id="1445418987">
          <w:marLeft w:val="0"/>
          <w:marRight w:val="0"/>
          <w:marTop w:val="240"/>
          <w:marBottom w:val="0"/>
          <w:divBdr>
            <w:top w:val="none" w:sz="0" w:space="0" w:color="auto"/>
            <w:left w:val="none" w:sz="0" w:space="0" w:color="auto"/>
            <w:bottom w:val="none" w:sz="0" w:space="0" w:color="auto"/>
            <w:right w:val="none" w:sz="0" w:space="0" w:color="auto"/>
          </w:divBdr>
        </w:div>
        <w:div w:id="1710452833">
          <w:marLeft w:val="0"/>
          <w:marRight w:val="0"/>
          <w:marTop w:val="240"/>
          <w:marBottom w:val="0"/>
          <w:divBdr>
            <w:top w:val="none" w:sz="0" w:space="0" w:color="auto"/>
            <w:left w:val="none" w:sz="0" w:space="0" w:color="auto"/>
            <w:bottom w:val="none" w:sz="0" w:space="0" w:color="auto"/>
            <w:right w:val="none" w:sz="0" w:space="0" w:color="auto"/>
          </w:divBdr>
        </w:div>
        <w:div w:id="1706950902">
          <w:marLeft w:val="0"/>
          <w:marRight w:val="0"/>
          <w:marTop w:val="240"/>
          <w:marBottom w:val="0"/>
          <w:divBdr>
            <w:top w:val="none" w:sz="0" w:space="0" w:color="auto"/>
            <w:left w:val="none" w:sz="0" w:space="0" w:color="auto"/>
            <w:bottom w:val="none" w:sz="0" w:space="0" w:color="auto"/>
            <w:right w:val="none" w:sz="0" w:space="0" w:color="auto"/>
          </w:divBdr>
        </w:div>
        <w:div w:id="1728339773">
          <w:marLeft w:val="0"/>
          <w:marRight w:val="0"/>
          <w:marTop w:val="240"/>
          <w:marBottom w:val="0"/>
          <w:divBdr>
            <w:top w:val="none" w:sz="0" w:space="0" w:color="auto"/>
            <w:left w:val="none" w:sz="0" w:space="0" w:color="auto"/>
            <w:bottom w:val="none" w:sz="0" w:space="0" w:color="auto"/>
            <w:right w:val="none" w:sz="0" w:space="0" w:color="auto"/>
          </w:divBdr>
        </w:div>
        <w:div w:id="1226336522">
          <w:marLeft w:val="0"/>
          <w:marRight w:val="0"/>
          <w:marTop w:val="240"/>
          <w:marBottom w:val="0"/>
          <w:divBdr>
            <w:top w:val="none" w:sz="0" w:space="0" w:color="auto"/>
            <w:left w:val="none" w:sz="0" w:space="0" w:color="auto"/>
            <w:bottom w:val="none" w:sz="0" w:space="0" w:color="auto"/>
            <w:right w:val="none" w:sz="0" w:space="0" w:color="auto"/>
          </w:divBdr>
        </w:div>
        <w:div w:id="1060324492">
          <w:marLeft w:val="0"/>
          <w:marRight w:val="0"/>
          <w:marTop w:val="240"/>
          <w:marBottom w:val="0"/>
          <w:divBdr>
            <w:top w:val="none" w:sz="0" w:space="0" w:color="auto"/>
            <w:left w:val="none" w:sz="0" w:space="0" w:color="auto"/>
            <w:bottom w:val="none" w:sz="0" w:space="0" w:color="auto"/>
            <w:right w:val="none" w:sz="0" w:space="0" w:color="auto"/>
          </w:divBdr>
        </w:div>
        <w:div w:id="987710599">
          <w:marLeft w:val="0"/>
          <w:marRight w:val="0"/>
          <w:marTop w:val="240"/>
          <w:marBottom w:val="0"/>
          <w:divBdr>
            <w:top w:val="none" w:sz="0" w:space="0" w:color="auto"/>
            <w:left w:val="none" w:sz="0" w:space="0" w:color="auto"/>
            <w:bottom w:val="none" w:sz="0" w:space="0" w:color="auto"/>
            <w:right w:val="none" w:sz="0" w:space="0" w:color="auto"/>
          </w:divBdr>
        </w:div>
        <w:div w:id="133526342">
          <w:marLeft w:val="0"/>
          <w:marRight w:val="0"/>
          <w:marTop w:val="240"/>
          <w:marBottom w:val="0"/>
          <w:divBdr>
            <w:top w:val="none" w:sz="0" w:space="0" w:color="auto"/>
            <w:left w:val="none" w:sz="0" w:space="0" w:color="auto"/>
            <w:bottom w:val="none" w:sz="0" w:space="0" w:color="auto"/>
            <w:right w:val="none" w:sz="0" w:space="0" w:color="auto"/>
          </w:divBdr>
        </w:div>
        <w:div w:id="2073309652">
          <w:marLeft w:val="0"/>
          <w:marRight w:val="0"/>
          <w:marTop w:val="240"/>
          <w:marBottom w:val="0"/>
          <w:divBdr>
            <w:top w:val="none" w:sz="0" w:space="0" w:color="auto"/>
            <w:left w:val="none" w:sz="0" w:space="0" w:color="auto"/>
            <w:bottom w:val="none" w:sz="0" w:space="0" w:color="auto"/>
            <w:right w:val="none" w:sz="0" w:space="0" w:color="auto"/>
          </w:divBdr>
        </w:div>
        <w:div w:id="542983386">
          <w:marLeft w:val="0"/>
          <w:marRight w:val="0"/>
          <w:marTop w:val="240"/>
          <w:marBottom w:val="0"/>
          <w:divBdr>
            <w:top w:val="none" w:sz="0" w:space="0" w:color="auto"/>
            <w:left w:val="none" w:sz="0" w:space="0" w:color="auto"/>
            <w:bottom w:val="none" w:sz="0" w:space="0" w:color="auto"/>
            <w:right w:val="none" w:sz="0" w:space="0" w:color="auto"/>
          </w:divBdr>
        </w:div>
        <w:div w:id="2134014715">
          <w:marLeft w:val="0"/>
          <w:marRight w:val="0"/>
          <w:marTop w:val="240"/>
          <w:marBottom w:val="0"/>
          <w:divBdr>
            <w:top w:val="none" w:sz="0" w:space="0" w:color="auto"/>
            <w:left w:val="none" w:sz="0" w:space="0" w:color="auto"/>
            <w:bottom w:val="none" w:sz="0" w:space="0" w:color="auto"/>
            <w:right w:val="none" w:sz="0" w:space="0" w:color="auto"/>
          </w:divBdr>
        </w:div>
        <w:div w:id="463158742">
          <w:marLeft w:val="0"/>
          <w:marRight w:val="0"/>
          <w:marTop w:val="240"/>
          <w:marBottom w:val="0"/>
          <w:divBdr>
            <w:top w:val="none" w:sz="0" w:space="0" w:color="auto"/>
            <w:left w:val="none" w:sz="0" w:space="0" w:color="auto"/>
            <w:bottom w:val="none" w:sz="0" w:space="0" w:color="auto"/>
            <w:right w:val="none" w:sz="0" w:space="0" w:color="auto"/>
          </w:divBdr>
        </w:div>
        <w:div w:id="1417287316">
          <w:marLeft w:val="0"/>
          <w:marRight w:val="0"/>
          <w:marTop w:val="240"/>
          <w:marBottom w:val="0"/>
          <w:divBdr>
            <w:top w:val="none" w:sz="0" w:space="0" w:color="auto"/>
            <w:left w:val="none" w:sz="0" w:space="0" w:color="auto"/>
            <w:bottom w:val="none" w:sz="0" w:space="0" w:color="auto"/>
            <w:right w:val="none" w:sz="0" w:space="0" w:color="auto"/>
          </w:divBdr>
        </w:div>
        <w:div w:id="721171023">
          <w:marLeft w:val="0"/>
          <w:marRight w:val="0"/>
          <w:marTop w:val="240"/>
          <w:marBottom w:val="0"/>
          <w:divBdr>
            <w:top w:val="none" w:sz="0" w:space="0" w:color="auto"/>
            <w:left w:val="none" w:sz="0" w:space="0" w:color="auto"/>
            <w:bottom w:val="none" w:sz="0" w:space="0" w:color="auto"/>
            <w:right w:val="none" w:sz="0" w:space="0" w:color="auto"/>
          </w:divBdr>
        </w:div>
        <w:div w:id="84352485">
          <w:marLeft w:val="0"/>
          <w:marRight w:val="0"/>
          <w:marTop w:val="240"/>
          <w:marBottom w:val="0"/>
          <w:divBdr>
            <w:top w:val="none" w:sz="0" w:space="0" w:color="auto"/>
            <w:left w:val="none" w:sz="0" w:space="0" w:color="auto"/>
            <w:bottom w:val="none" w:sz="0" w:space="0" w:color="auto"/>
            <w:right w:val="none" w:sz="0" w:space="0" w:color="auto"/>
          </w:divBdr>
        </w:div>
        <w:div w:id="1757437525">
          <w:marLeft w:val="0"/>
          <w:marRight w:val="0"/>
          <w:marTop w:val="240"/>
          <w:marBottom w:val="0"/>
          <w:divBdr>
            <w:top w:val="none" w:sz="0" w:space="0" w:color="auto"/>
            <w:left w:val="none" w:sz="0" w:space="0" w:color="auto"/>
            <w:bottom w:val="none" w:sz="0" w:space="0" w:color="auto"/>
            <w:right w:val="none" w:sz="0" w:space="0" w:color="auto"/>
          </w:divBdr>
        </w:div>
        <w:div w:id="166331786">
          <w:marLeft w:val="0"/>
          <w:marRight w:val="0"/>
          <w:marTop w:val="240"/>
          <w:marBottom w:val="0"/>
          <w:divBdr>
            <w:top w:val="none" w:sz="0" w:space="0" w:color="auto"/>
            <w:left w:val="none" w:sz="0" w:space="0" w:color="auto"/>
            <w:bottom w:val="none" w:sz="0" w:space="0" w:color="auto"/>
            <w:right w:val="none" w:sz="0" w:space="0" w:color="auto"/>
          </w:divBdr>
        </w:div>
      </w:divsChild>
    </w:div>
    <w:div w:id="2077243933">
      <w:bodyDiv w:val="1"/>
      <w:marLeft w:val="0"/>
      <w:marRight w:val="0"/>
      <w:marTop w:val="0"/>
      <w:marBottom w:val="0"/>
      <w:divBdr>
        <w:top w:val="none" w:sz="0" w:space="0" w:color="auto"/>
        <w:left w:val="none" w:sz="0" w:space="0" w:color="auto"/>
        <w:bottom w:val="none" w:sz="0" w:space="0" w:color="auto"/>
        <w:right w:val="none" w:sz="0" w:space="0" w:color="auto"/>
      </w:divBdr>
      <w:divsChild>
        <w:div w:id="2015106092">
          <w:marLeft w:val="0"/>
          <w:marRight w:val="0"/>
          <w:marTop w:val="0"/>
          <w:marBottom w:val="0"/>
          <w:divBdr>
            <w:top w:val="none" w:sz="0" w:space="0" w:color="auto"/>
            <w:left w:val="none" w:sz="0" w:space="0" w:color="auto"/>
            <w:bottom w:val="none" w:sz="0" w:space="0" w:color="auto"/>
            <w:right w:val="none" w:sz="0" w:space="0" w:color="auto"/>
          </w:divBdr>
        </w:div>
        <w:div w:id="2084790582">
          <w:marLeft w:val="0"/>
          <w:marRight w:val="0"/>
          <w:marTop w:val="0"/>
          <w:marBottom w:val="0"/>
          <w:divBdr>
            <w:top w:val="none" w:sz="0" w:space="0" w:color="auto"/>
            <w:left w:val="none" w:sz="0" w:space="0" w:color="auto"/>
            <w:bottom w:val="none" w:sz="0" w:space="0" w:color="auto"/>
            <w:right w:val="none" w:sz="0" w:space="0" w:color="auto"/>
          </w:divBdr>
          <w:divsChild>
            <w:div w:id="17814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109567">
      <w:bodyDiv w:val="1"/>
      <w:marLeft w:val="0"/>
      <w:marRight w:val="0"/>
      <w:marTop w:val="0"/>
      <w:marBottom w:val="0"/>
      <w:divBdr>
        <w:top w:val="none" w:sz="0" w:space="0" w:color="auto"/>
        <w:left w:val="none" w:sz="0" w:space="0" w:color="auto"/>
        <w:bottom w:val="none" w:sz="0" w:space="0" w:color="auto"/>
        <w:right w:val="none" w:sz="0" w:space="0" w:color="auto"/>
      </w:divBdr>
    </w:div>
    <w:div w:id="2098669367">
      <w:bodyDiv w:val="1"/>
      <w:marLeft w:val="0"/>
      <w:marRight w:val="0"/>
      <w:marTop w:val="0"/>
      <w:marBottom w:val="0"/>
      <w:divBdr>
        <w:top w:val="none" w:sz="0" w:space="0" w:color="auto"/>
        <w:left w:val="none" w:sz="0" w:space="0" w:color="auto"/>
        <w:bottom w:val="none" w:sz="0" w:space="0" w:color="auto"/>
        <w:right w:val="none" w:sz="0" w:space="0" w:color="auto"/>
      </w:divBdr>
    </w:div>
    <w:div w:id="2100560401">
      <w:bodyDiv w:val="1"/>
      <w:marLeft w:val="0"/>
      <w:marRight w:val="0"/>
      <w:marTop w:val="0"/>
      <w:marBottom w:val="0"/>
      <w:divBdr>
        <w:top w:val="none" w:sz="0" w:space="0" w:color="auto"/>
        <w:left w:val="none" w:sz="0" w:space="0" w:color="auto"/>
        <w:bottom w:val="none" w:sz="0" w:space="0" w:color="auto"/>
        <w:right w:val="none" w:sz="0" w:space="0" w:color="auto"/>
      </w:divBdr>
      <w:divsChild>
        <w:div w:id="661155461">
          <w:marLeft w:val="150"/>
          <w:marRight w:val="150"/>
          <w:marTop w:val="300"/>
          <w:marBottom w:val="300"/>
          <w:divBdr>
            <w:top w:val="none" w:sz="0" w:space="0" w:color="auto"/>
            <w:left w:val="none" w:sz="0" w:space="0" w:color="auto"/>
            <w:bottom w:val="none" w:sz="0" w:space="0" w:color="auto"/>
            <w:right w:val="none" w:sz="0" w:space="0" w:color="auto"/>
          </w:divBdr>
        </w:div>
        <w:div w:id="432360987">
          <w:marLeft w:val="150"/>
          <w:marRight w:val="150"/>
          <w:marTop w:val="150"/>
          <w:marBottom w:val="300"/>
          <w:divBdr>
            <w:top w:val="none" w:sz="0" w:space="0" w:color="auto"/>
            <w:left w:val="none" w:sz="0" w:space="0" w:color="auto"/>
            <w:bottom w:val="none" w:sz="0" w:space="0" w:color="auto"/>
            <w:right w:val="none" w:sz="0" w:space="0" w:color="auto"/>
          </w:divBdr>
        </w:div>
      </w:divsChild>
    </w:div>
    <w:div w:id="2111125246">
      <w:bodyDiv w:val="1"/>
      <w:marLeft w:val="0"/>
      <w:marRight w:val="0"/>
      <w:marTop w:val="0"/>
      <w:marBottom w:val="0"/>
      <w:divBdr>
        <w:top w:val="none" w:sz="0" w:space="0" w:color="auto"/>
        <w:left w:val="none" w:sz="0" w:space="0" w:color="auto"/>
        <w:bottom w:val="none" w:sz="0" w:space="0" w:color="auto"/>
        <w:right w:val="none" w:sz="0" w:space="0" w:color="auto"/>
      </w:divBdr>
    </w:div>
    <w:div w:id="2113083327">
      <w:bodyDiv w:val="1"/>
      <w:marLeft w:val="0"/>
      <w:marRight w:val="0"/>
      <w:marTop w:val="0"/>
      <w:marBottom w:val="0"/>
      <w:divBdr>
        <w:top w:val="none" w:sz="0" w:space="0" w:color="auto"/>
        <w:left w:val="none" w:sz="0" w:space="0" w:color="auto"/>
        <w:bottom w:val="none" w:sz="0" w:space="0" w:color="auto"/>
        <w:right w:val="none" w:sz="0" w:space="0" w:color="auto"/>
      </w:divBdr>
    </w:div>
    <w:div w:id="2117289272">
      <w:bodyDiv w:val="1"/>
      <w:marLeft w:val="0"/>
      <w:marRight w:val="0"/>
      <w:marTop w:val="0"/>
      <w:marBottom w:val="0"/>
      <w:divBdr>
        <w:top w:val="none" w:sz="0" w:space="0" w:color="auto"/>
        <w:left w:val="none" w:sz="0" w:space="0" w:color="auto"/>
        <w:bottom w:val="none" w:sz="0" w:space="0" w:color="auto"/>
        <w:right w:val="none" w:sz="0" w:space="0" w:color="auto"/>
      </w:divBdr>
    </w:div>
    <w:div w:id="2122526292">
      <w:bodyDiv w:val="1"/>
      <w:marLeft w:val="0"/>
      <w:marRight w:val="0"/>
      <w:marTop w:val="0"/>
      <w:marBottom w:val="0"/>
      <w:divBdr>
        <w:top w:val="none" w:sz="0" w:space="0" w:color="auto"/>
        <w:left w:val="none" w:sz="0" w:space="0" w:color="auto"/>
        <w:bottom w:val="none" w:sz="0" w:space="0" w:color="auto"/>
        <w:right w:val="none" w:sz="0" w:space="0" w:color="auto"/>
      </w:divBdr>
    </w:div>
    <w:div w:id="2131194959">
      <w:bodyDiv w:val="1"/>
      <w:marLeft w:val="0"/>
      <w:marRight w:val="0"/>
      <w:marTop w:val="0"/>
      <w:marBottom w:val="0"/>
      <w:divBdr>
        <w:top w:val="none" w:sz="0" w:space="0" w:color="auto"/>
        <w:left w:val="none" w:sz="0" w:space="0" w:color="auto"/>
        <w:bottom w:val="none" w:sz="0" w:space="0" w:color="auto"/>
        <w:right w:val="none" w:sz="0" w:space="0" w:color="auto"/>
      </w:divBdr>
    </w:div>
    <w:div w:id="2132245253">
      <w:bodyDiv w:val="1"/>
      <w:marLeft w:val="0"/>
      <w:marRight w:val="0"/>
      <w:marTop w:val="0"/>
      <w:marBottom w:val="0"/>
      <w:divBdr>
        <w:top w:val="none" w:sz="0" w:space="0" w:color="auto"/>
        <w:left w:val="none" w:sz="0" w:space="0" w:color="auto"/>
        <w:bottom w:val="none" w:sz="0" w:space="0" w:color="auto"/>
        <w:right w:val="none" w:sz="0" w:space="0" w:color="auto"/>
      </w:divBdr>
    </w:div>
    <w:div w:id="2135634247">
      <w:bodyDiv w:val="1"/>
      <w:marLeft w:val="0"/>
      <w:marRight w:val="0"/>
      <w:marTop w:val="0"/>
      <w:marBottom w:val="0"/>
      <w:divBdr>
        <w:top w:val="none" w:sz="0" w:space="0" w:color="auto"/>
        <w:left w:val="none" w:sz="0" w:space="0" w:color="auto"/>
        <w:bottom w:val="none" w:sz="0" w:space="0" w:color="auto"/>
        <w:right w:val="none" w:sz="0" w:space="0" w:color="auto"/>
      </w:divBdr>
      <w:divsChild>
        <w:div w:id="736901299">
          <w:marLeft w:val="-225"/>
          <w:marRight w:val="-225"/>
          <w:marTop w:val="0"/>
          <w:marBottom w:val="0"/>
          <w:divBdr>
            <w:top w:val="none" w:sz="0" w:space="0" w:color="auto"/>
            <w:left w:val="none" w:sz="0" w:space="0" w:color="auto"/>
            <w:bottom w:val="none" w:sz="0" w:space="0" w:color="auto"/>
            <w:right w:val="none" w:sz="0" w:space="0" w:color="auto"/>
          </w:divBdr>
          <w:divsChild>
            <w:div w:id="1281492273">
              <w:marLeft w:val="0"/>
              <w:marRight w:val="0"/>
              <w:marTop w:val="0"/>
              <w:marBottom w:val="0"/>
              <w:divBdr>
                <w:top w:val="none" w:sz="0" w:space="0" w:color="auto"/>
                <w:left w:val="none" w:sz="0" w:space="0" w:color="auto"/>
                <w:bottom w:val="none" w:sz="0" w:space="0" w:color="auto"/>
                <w:right w:val="none" w:sz="0" w:space="0" w:color="auto"/>
              </w:divBdr>
            </w:div>
          </w:divsChild>
        </w:div>
        <w:div w:id="1936787863">
          <w:marLeft w:val="-225"/>
          <w:marRight w:val="-225"/>
          <w:marTop w:val="0"/>
          <w:marBottom w:val="0"/>
          <w:divBdr>
            <w:top w:val="none" w:sz="0" w:space="0" w:color="auto"/>
            <w:left w:val="none" w:sz="0" w:space="0" w:color="auto"/>
            <w:bottom w:val="none" w:sz="0" w:space="0" w:color="auto"/>
            <w:right w:val="none" w:sz="0" w:space="0" w:color="auto"/>
          </w:divBdr>
          <w:divsChild>
            <w:div w:id="1307198141">
              <w:marLeft w:val="0"/>
              <w:marRight w:val="0"/>
              <w:marTop w:val="0"/>
              <w:marBottom w:val="0"/>
              <w:divBdr>
                <w:top w:val="none" w:sz="0" w:space="0" w:color="auto"/>
                <w:left w:val="none" w:sz="0" w:space="0" w:color="auto"/>
                <w:bottom w:val="none" w:sz="0" w:space="0" w:color="auto"/>
                <w:right w:val="none" w:sz="0" w:space="0" w:color="auto"/>
              </w:divBdr>
            </w:div>
          </w:divsChild>
        </w:div>
        <w:div w:id="1056396235">
          <w:marLeft w:val="-225"/>
          <w:marRight w:val="-225"/>
          <w:marTop w:val="0"/>
          <w:marBottom w:val="0"/>
          <w:divBdr>
            <w:top w:val="none" w:sz="0" w:space="0" w:color="auto"/>
            <w:left w:val="none" w:sz="0" w:space="0" w:color="auto"/>
            <w:bottom w:val="none" w:sz="0" w:space="0" w:color="auto"/>
            <w:right w:val="none" w:sz="0" w:space="0" w:color="auto"/>
          </w:divBdr>
          <w:divsChild>
            <w:div w:id="36123767">
              <w:marLeft w:val="0"/>
              <w:marRight w:val="0"/>
              <w:marTop w:val="0"/>
              <w:marBottom w:val="0"/>
              <w:divBdr>
                <w:top w:val="none" w:sz="0" w:space="0" w:color="auto"/>
                <w:left w:val="none" w:sz="0" w:space="0" w:color="auto"/>
                <w:bottom w:val="none" w:sz="0" w:space="0" w:color="auto"/>
                <w:right w:val="none" w:sz="0" w:space="0" w:color="auto"/>
              </w:divBdr>
            </w:div>
          </w:divsChild>
        </w:div>
        <w:div w:id="1220163691">
          <w:marLeft w:val="-225"/>
          <w:marRight w:val="-225"/>
          <w:marTop w:val="0"/>
          <w:marBottom w:val="0"/>
          <w:divBdr>
            <w:top w:val="none" w:sz="0" w:space="0" w:color="auto"/>
            <w:left w:val="none" w:sz="0" w:space="0" w:color="auto"/>
            <w:bottom w:val="none" w:sz="0" w:space="0" w:color="auto"/>
            <w:right w:val="none" w:sz="0" w:space="0" w:color="auto"/>
          </w:divBdr>
          <w:divsChild>
            <w:div w:id="246379320">
              <w:marLeft w:val="0"/>
              <w:marRight w:val="0"/>
              <w:marTop w:val="0"/>
              <w:marBottom w:val="0"/>
              <w:divBdr>
                <w:top w:val="none" w:sz="0" w:space="0" w:color="auto"/>
                <w:left w:val="none" w:sz="0" w:space="0" w:color="auto"/>
                <w:bottom w:val="none" w:sz="0" w:space="0" w:color="auto"/>
                <w:right w:val="none" w:sz="0" w:space="0" w:color="auto"/>
              </w:divBdr>
              <w:divsChild>
                <w:div w:id="973481393">
                  <w:marLeft w:val="0"/>
                  <w:marRight w:val="0"/>
                  <w:marTop w:val="0"/>
                  <w:marBottom w:val="0"/>
                  <w:divBdr>
                    <w:top w:val="none" w:sz="0" w:space="0" w:color="auto"/>
                    <w:left w:val="none" w:sz="0" w:space="0" w:color="auto"/>
                    <w:bottom w:val="none" w:sz="0" w:space="0" w:color="auto"/>
                    <w:right w:val="none" w:sz="0" w:space="0" w:color="auto"/>
                  </w:divBdr>
                  <w:divsChild>
                    <w:div w:id="667951783">
                      <w:marLeft w:val="0"/>
                      <w:marRight w:val="0"/>
                      <w:marTop w:val="0"/>
                      <w:marBottom w:val="0"/>
                      <w:divBdr>
                        <w:top w:val="none" w:sz="0" w:space="0" w:color="auto"/>
                        <w:left w:val="none" w:sz="0" w:space="0" w:color="auto"/>
                        <w:bottom w:val="none" w:sz="0" w:space="0" w:color="auto"/>
                        <w:right w:val="none" w:sz="0" w:space="0" w:color="auto"/>
                      </w:divBdr>
                    </w:div>
                    <w:div w:id="1549411362">
                      <w:marLeft w:val="0"/>
                      <w:marRight w:val="0"/>
                      <w:marTop w:val="0"/>
                      <w:marBottom w:val="0"/>
                      <w:divBdr>
                        <w:top w:val="none" w:sz="0" w:space="0" w:color="auto"/>
                        <w:left w:val="none" w:sz="0" w:space="0" w:color="auto"/>
                        <w:bottom w:val="none" w:sz="0" w:space="0" w:color="auto"/>
                        <w:right w:val="none" w:sz="0" w:space="0" w:color="auto"/>
                      </w:divBdr>
                      <w:divsChild>
                        <w:div w:id="2079673374">
                          <w:marLeft w:val="0"/>
                          <w:marRight w:val="0"/>
                          <w:marTop w:val="240"/>
                          <w:marBottom w:val="0"/>
                          <w:divBdr>
                            <w:top w:val="none" w:sz="0" w:space="0" w:color="auto"/>
                            <w:left w:val="none" w:sz="0" w:space="0" w:color="auto"/>
                            <w:bottom w:val="none" w:sz="0" w:space="0" w:color="auto"/>
                            <w:right w:val="none" w:sz="0" w:space="0" w:color="auto"/>
                          </w:divBdr>
                        </w:div>
                        <w:div w:id="953366620">
                          <w:marLeft w:val="0"/>
                          <w:marRight w:val="0"/>
                          <w:marTop w:val="240"/>
                          <w:marBottom w:val="0"/>
                          <w:divBdr>
                            <w:top w:val="none" w:sz="0" w:space="0" w:color="auto"/>
                            <w:left w:val="none" w:sz="0" w:space="0" w:color="auto"/>
                            <w:bottom w:val="none" w:sz="0" w:space="0" w:color="auto"/>
                            <w:right w:val="none" w:sz="0" w:space="0" w:color="auto"/>
                          </w:divBdr>
                        </w:div>
                        <w:div w:id="1201896192">
                          <w:marLeft w:val="0"/>
                          <w:marRight w:val="0"/>
                          <w:marTop w:val="240"/>
                          <w:marBottom w:val="0"/>
                          <w:divBdr>
                            <w:top w:val="none" w:sz="0" w:space="0" w:color="auto"/>
                            <w:left w:val="none" w:sz="0" w:space="0" w:color="auto"/>
                            <w:bottom w:val="none" w:sz="0" w:space="0" w:color="auto"/>
                            <w:right w:val="none" w:sz="0" w:space="0" w:color="auto"/>
                          </w:divBdr>
                        </w:div>
                        <w:div w:id="1519390276">
                          <w:marLeft w:val="0"/>
                          <w:marRight w:val="0"/>
                          <w:marTop w:val="240"/>
                          <w:marBottom w:val="0"/>
                          <w:divBdr>
                            <w:top w:val="none" w:sz="0" w:space="0" w:color="auto"/>
                            <w:left w:val="none" w:sz="0" w:space="0" w:color="auto"/>
                            <w:bottom w:val="none" w:sz="0" w:space="0" w:color="auto"/>
                            <w:right w:val="none" w:sz="0" w:space="0" w:color="auto"/>
                          </w:divBdr>
                        </w:div>
                        <w:div w:id="1679112400">
                          <w:marLeft w:val="0"/>
                          <w:marRight w:val="0"/>
                          <w:marTop w:val="240"/>
                          <w:marBottom w:val="0"/>
                          <w:divBdr>
                            <w:top w:val="none" w:sz="0" w:space="0" w:color="auto"/>
                            <w:left w:val="none" w:sz="0" w:space="0" w:color="auto"/>
                            <w:bottom w:val="none" w:sz="0" w:space="0" w:color="auto"/>
                            <w:right w:val="none" w:sz="0" w:space="0" w:color="auto"/>
                          </w:divBdr>
                        </w:div>
                        <w:div w:id="300615717">
                          <w:marLeft w:val="0"/>
                          <w:marRight w:val="0"/>
                          <w:marTop w:val="240"/>
                          <w:marBottom w:val="0"/>
                          <w:divBdr>
                            <w:top w:val="none" w:sz="0" w:space="0" w:color="auto"/>
                            <w:left w:val="none" w:sz="0" w:space="0" w:color="auto"/>
                            <w:bottom w:val="none" w:sz="0" w:space="0" w:color="auto"/>
                            <w:right w:val="none" w:sz="0" w:space="0" w:color="auto"/>
                          </w:divBdr>
                        </w:div>
                        <w:div w:id="133841806">
                          <w:marLeft w:val="0"/>
                          <w:marRight w:val="0"/>
                          <w:marTop w:val="240"/>
                          <w:marBottom w:val="0"/>
                          <w:divBdr>
                            <w:top w:val="none" w:sz="0" w:space="0" w:color="auto"/>
                            <w:left w:val="none" w:sz="0" w:space="0" w:color="auto"/>
                            <w:bottom w:val="none" w:sz="0" w:space="0" w:color="auto"/>
                            <w:right w:val="none" w:sz="0" w:space="0" w:color="auto"/>
                          </w:divBdr>
                        </w:div>
                        <w:div w:id="778835650">
                          <w:marLeft w:val="0"/>
                          <w:marRight w:val="0"/>
                          <w:marTop w:val="240"/>
                          <w:marBottom w:val="0"/>
                          <w:divBdr>
                            <w:top w:val="none" w:sz="0" w:space="0" w:color="auto"/>
                            <w:left w:val="none" w:sz="0" w:space="0" w:color="auto"/>
                            <w:bottom w:val="none" w:sz="0" w:space="0" w:color="auto"/>
                            <w:right w:val="none" w:sz="0" w:space="0" w:color="auto"/>
                          </w:divBdr>
                        </w:div>
                        <w:div w:id="446699851">
                          <w:marLeft w:val="0"/>
                          <w:marRight w:val="0"/>
                          <w:marTop w:val="240"/>
                          <w:marBottom w:val="0"/>
                          <w:divBdr>
                            <w:top w:val="none" w:sz="0" w:space="0" w:color="auto"/>
                            <w:left w:val="none" w:sz="0" w:space="0" w:color="auto"/>
                            <w:bottom w:val="none" w:sz="0" w:space="0" w:color="auto"/>
                            <w:right w:val="none" w:sz="0" w:space="0" w:color="auto"/>
                          </w:divBdr>
                        </w:div>
                        <w:div w:id="1546916800">
                          <w:marLeft w:val="0"/>
                          <w:marRight w:val="0"/>
                          <w:marTop w:val="240"/>
                          <w:marBottom w:val="0"/>
                          <w:divBdr>
                            <w:top w:val="none" w:sz="0" w:space="0" w:color="auto"/>
                            <w:left w:val="none" w:sz="0" w:space="0" w:color="auto"/>
                            <w:bottom w:val="none" w:sz="0" w:space="0" w:color="auto"/>
                            <w:right w:val="none" w:sz="0" w:space="0" w:color="auto"/>
                          </w:divBdr>
                        </w:div>
                        <w:div w:id="1032530690">
                          <w:marLeft w:val="0"/>
                          <w:marRight w:val="0"/>
                          <w:marTop w:val="240"/>
                          <w:marBottom w:val="0"/>
                          <w:divBdr>
                            <w:top w:val="none" w:sz="0" w:space="0" w:color="auto"/>
                            <w:left w:val="none" w:sz="0" w:space="0" w:color="auto"/>
                            <w:bottom w:val="none" w:sz="0" w:space="0" w:color="auto"/>
                            <w:right w:val="none" w:sz="0" w:space="0" w:color="auto"/>
                          </w:divBdr>
                        </w:div>
                        <w:div w:id="191574107">
                          <w:marLeft w:val="0"/>
                          <w:marRight w:val="0"/>
                          <w:marTop w:val="240"/>
                          <w:marBottom w:val="0"/>
                          <w:divBdr>
                            <w:top w:val="none" w:sz="0" w:space="0" w:color="auto"/>
                            <w:left w:val="none" w:sz="0" w:space="0" w:color="auto"/>
                            <w:bottom w:val="none" w:sz="0" w:space="0" w:color="auto"/>
                            <w:right w:val="none" w:sz="0" w:space="0" w:color="auto"/>
                          </w:divBdr>
                        </w:div>
                        <w:div w:id="870731643">
                          <w:marLeft w:val="0"/>
                          <w:marRight w:val="0"/>
                          <w:marTop w:val="240"/>
                          <w:marBottom w:val="0"/>
                          <w:divBdr>
                            <w:top w:val="none" w:sz="0" w:space="0" w:color="auto"/>
                            <w:left w:val="none" w:sz="0" w:space="0" w:color="auto"/>
                            <w:bottom w:val="none" w:sz="0" w:space="0" w:color="auto"/>
                            <w:right w:val="none" w:sz="0" w:space="0" w:color="auto"/>
                          </w:divBdr>
                        </w:div>
                        <w:div w:id="786583084">
                          <w:marLeft w:val="0"/>
                          <w:marRight w:val="0"/>
                          <w:marTop w:val="240"/>
                          <w:marBottom w:val="0"/>
                          <w:divBdr>
                            <w:top w:val="none" w:sz="0" w:space="0" w:color="auto"/>
                            <w:left w:val="none" w:sz="0" w:space="0" w:color="auto"/>
                            <w:bottom w:val="none" w:sz="0" w:space="0" w:color="auto"/>
                            <w:right w:val="none" w:sz="0" w:space="0" w:color="auto"/>
                          </w:divBdr>
                        </w:div>
                        <w:div w:id="2119905970">
                          <w:marLeft w:val="0"/>
                          <w:marRight w:val="0"/>
                          <w:marTop w:val="240"/>
                          <w:marBottom w:val="0"/>
                          <w:divBdr>
                            <w:top w:val="none" w:sz="0" w:space="0" w:color="auto"/>
                            <w:left w:val="none" w:sz="0" w:space="0" w:color="auto"/>
                            <w:bottom w:val="none" w:sz="0" w:space="0" w:color="auto"/>
                            <w:right w:val="none" w:sz="0" w:space="0" w:color="auto"/>
                          </w:divBdr>
                        </w:div>
                        <w:div w:id="2077052136">
                          <w:marLeft w:val="0"/>
                          <w:marRight w:val="0"/>
                          <w:marTop w:val="240"/>
                          <w:marBottom w:val="0"/>
                          <w:divBdr>
                            <w:top w:val="none" w:sz="0" w:space="0" w:color="auto"/>
                            <w:left w:val="none" w:sz="0" w:space="0" w:color="auto"/>
                            <w:bottom w:val="none" w:sz="0" w:space="0" w:color="auto"/>
                            <w:right w:val="none" w:sz="0" w:space="0" w:color="auto"/>
                          </w:divBdr>
                        </w:div>
                        <w:div w:id="80226978">
                          <w:marLeft w:val="0"/>
                          <w:marRight w:val="0"/>
                          <w:marTop w:val="240"/>
                          <w:marBottom w:val="0"/>
                          <w:divBdr>
                            <w:top w:val="none" w:sz="0" w:space="0" w:color="auto"/>
                            <w:left w:val="none" w:sz="0" w:space="0" w:color="auto"/>
                            <w:bottom w:val="none" w:sz="0" w:space="0" w:color="auto"/>
                            <w:right w:val="none" w:sz="0" w:space="0" w:color="auto"/>
                          </w:divBdr>
                        </w:div>
                        <w:div w:id="511527467">
                          <w:marLeft w:val="0"/>
                          <w:marRight w:val="0"/>
                          <w:marTop w:val="240"/>
                          <w:marBottom w:val="0"/>
                          <w:divBdr>
                            <w:top w:val="none" w:sz="0" w:space="0" w:color="auto"/>
                            <w:left w:val="none" w:sz="0" w:space="0" w:color="auto"/>
                            <w:bottom w:val="none" w:sz="0" w:space="0" w:color="auto"/>
                            <w:right w:val="none" w:sz="0" w:space="0" w:color="auto"/>
                          </w:divBdr>
                        </w:div>
                        <w:div w:id="1841044061">
                          <w:marLeft w:val="0"/>
                          <w:marRight w:val="0"/>
                          <w:marTop w:val="240"/>
                          <w:marBottom w:val="0"/>
                          <w:divBdr>
                            <w:top w:val="none" w:sz="0" w:space="0" w:color="auto"/>
                            <w:left w:val="none" w:sz="0" w:space="0" w:color="auto"/>
                            <w:bottom w:val="none" w:sz="0" w:space="0" w:color="auto"/>
                            <w:right w:val="none" w:sz="0" w:space="0" w:color="auto"/>
                          </w:divBdr>
                        </w:div>
                        <w:div w:id="1928035766">
                          <w:marLeft w:val="0"/>
                          <w:marRight w:val="0"/>
                          <w:marTop w:val="240"/>
                          <w:marBottom w:val="0"/>
                          <w:divBdr>
                            <w:top w:val="none" w:sz="0" w:space="0" w:color="auto"/>
                            <w:left w:val="none" w:sz="0" w:space="0" w:color="auto"/>
                            <w:bottom w:val="none" w:sz="0" w:space="0" w:color="auto"/>
                            <w:right w:val="none" w:sz="0" w:space="0" w:color="auto"/>
                          </w:divBdr>
                        </w:div>
                        <w:div w:id="1873375744">
                          <w:marLeft w:val="0"/>
                          <w:marRight w:val="0"/>
                          <w:marTop w:val="240"/>
                          <w:marBottom w:val="0"/>
                          <w:divBdr>
                            <w:top w:val="none" w:sz="0" w:space="0" w:color="auto"/>
                            <w:left w:val="none" w:sz="0" w:space="0" w:color="auto"/>
                            <w:bottom w:val="none" w:sz="0" w:space="0" w:color="auto"/>
                            <w:right w:val="none" w:sz="0" w:space="0" w:color="auto"/>
                          </w:divBdr>
                        </w:div>
                        <w:div w:id="615990387">
                          <w:marLeft w:val="0"/>
                          <w:marRight w:val="0"/>
                          <w:marTop w:val="240"/>
                          <w:marBottom w:val="0"/>
                          <w:divBdr>
                            <w:top w:val="none" w:sz="0" w:space="0" w:color="auto"/>
                            <w:left w:val="none" w:sz="0" w:space="0" w:color="auto"/>
                            <w:bottom w:val="none" w:sz="0" w:space="0" w:color="auto"/>
                            <w:right w:val="none" w:sz="0" w:space="0" w:color="auto"/>
                          </w:divBdr>
                        </w:div>
                      </w:divsChild>
                    </w:div>
                    <w:div w:id="1154761746">
                      <w:marLeft w:val="0"/>
                      <w:marRight w:val="0"/>
                      <w:marTop w:val="240"/>
                      <w:marBottom w:val="0"/>
                      <w:divBdr>
                        <w:top w:val="none" w:sz="0" w:space="0" w:color="auto"/>
                        <w:left w:val="none" w:sz="0" w:space="0" w:color="auto"/>
                        <w:bottom w:val="none" w:sz="0" w:space="0" w:color="auto"/>
                        <w:right w:val="none" w:sz="0" w:space="0" w:color="auto"/>
                      </w:divBdr>
                    </w:div>
                    <w:div w:id="193352094">
                      <w:marLeft w:val="0"/>
                      <w:marRight w:val="0"/>
                      <w:marTop w:val="240"/>
                      <w:marBottom w:val="0"/>
                      <w:divBdr>
                        <w:top w:val="none" w:sz="0" w:space="0" w:color="auto"/>
                        <w:left w:val="none" w:sz="0" w:space="0" w:color="auto"/>
                        <w:bottom w:val="none" w:sz="0" w:space="0" w:color="auto"/>
                        <w:right w:val="none" w:sz="0" w:space="0" w:color="auto"/>
                      </w:divBdr>
                    </w:div>
                    <w:div w:id="872350081">
                      <w:marLeft w:val="0"/>
                      <w:marRight w:val="0"/>
                      <w:marTop w:val="240"/>
                      <w:marBottom w:val="0"/>
                      <w:divBdr>
                        <w:top w:val="none" w:sz="0" w:space="0" w:color="auto"/>
                        <w:left w:val="none" w:sz="0" w:space="0" w:color="auto"/>
                        <w:bottom w:val="none" w:sz="0" w:space="0" w:color="auto"/>
                        <w:right w:val="none" w:sz="0" w:space="0" w:color="auto"/>
                      </w:divBdr>
                    </w:div>
                    <w:div w:id="1111320068">
                      <w:marLeft w:val="0"/>
                      <w:marRight w:val="0"/>
                      <w:marTop w:val="240"/>
                      <w:marBottom w:val="0"/>
                      <w:divBdr>
                        <w:top w:val="none" w:sz="0" w:space="0" w:color="auto"/>
                        <w:left w:val="none" w:sz="0" w:space="0" w:color="auto"/>
                        <w:bottom w:val="none" w:sz="0" w:space="0" w:color="auto"/>
                        <w:right w:val="none" w:sz="0" w:space="0" w:color="auto"/>
                      </w:divBdr>
                    </w:div>
                    <w:div w:id="1352033079">
                      <w:marLeft w:val="0"/>
                      <w:marRight w:val="0"/>
                      <w:marTop w:val="240"/>
                      <w:marBottom w:val="0"/>
                      <w:divBdr>
                        <w:top w:val="none" w:sz="0" w:space="0" w:color="auto"/>
                        <w:left w:val="none" w:sz="0" w:space="0" w:color="auto"/>
                        <w:bottom w:val="none" w:sz="0" w:space="0" w:color="auto"/>
                        <w:right w:val="none" w:sz="0" w:space="0" w:color="auto"/>
                      </w:divBdr>
                    </w:div>
                    <w:div w:id="1262295209">
                      <w:marLeft w:val="0"/>
                      <w:marRight w:val="0"/>
                      <w:marTop w:val="240"/>
                      <w:marBottom w:val="0"/>
                      <w:divBdr>
                        <w:top w:val="none" w:sz="0" w:space="0" w:color="auto"/>
                        <w:left w:val="none" w:sz="0" w:space="0" w:color="auto"/>
                        <w:bottom w:val="none" w:sz="0" w:space="0" w:color="auto"/>
                        <w:right w:val="none" w:sz="0" w:space="0" w:color="auto"/>
                      </w:divBdr>
                    </w:div>
                    <w:div w:id="142476862">
                      <w:marLeft w:val="0"/>
                      <w:marRight w:val="0"/>
                      <w:marTop w:val="240"/>
                      <w:marBottom w:val="0"/>
                      <w:divBdr>
                        <w:top w:val="none" w:sz="0" w:space="0" w:color="auto"/>
                        <w:left w:val="none" w:sz="0" w:space="0" w:color="auto"/>
                        <w:bottom w:val="none" w:sz="0" w:space="0" w:color="auto"/>
                        <w:right w:val="none" w:sz="0" w:space="0" w:color="auto"/>
                      </w:divBdr>
                    </w:div>
                    <w:div w:id="194196228">
                      <w:marLeft w:val="0"/>
                      <w:marRight w:val="0"/>
                      <w:marTop w:val="240"/>
                      <w:marBottom w:val="0"/>
                      <w:divBdr>
                        <w:top w:val="none" w:sz="0" w:space="0" w:color="auto"/>
                        <w:left w:val="none" w:sz="0" w:space="0" w:color="auto"/>
                        <w:bottom w:val="none" w:sz="0" w:space="0" w:color="auto"/>
                        <w:right w:val="none" w:sz="0" w:space="0" w:color="auto"/>
                      </w:divBdr>
                    </w:div>
                    <w:div w:id="1101922404">
                      <w:marLeft w:val="0"/>
                      <w:marRight w:val="0"/>
                      <w:marTop w:val="240"/>
                      <w:marBottom w:val="0"/>
                      <w:divBdr>
                        <w:top w:val="none" w:sz="0" w:space="0" w:color="auto"/>
                        <w:left w:val="none" w:sz="0" w:space="0" w:color="auto"/>
                        <w:bottom w:val="none" w:sz="0" w:space="0" w:color="auto"/>
                        <w:right w:val="none" w:sz="0" w:space="0" w:color="auto"/>
                      </w:divBdr>
                    </w:div>
                    <w:div w:id="182404685">
                      <w:marLeft w:val="0"/>
                      <w:marRight w:val="0"/>
                      <w:marTop w:val="240"/>
                      <w:marBottom w:val="0"/>
                      <w:divBdr>
                        <w:top w:val="none" w:sz="0" w:space="0" w:color="auto"/>
                        <w:left w:val="none" w:sz="0" w:space="0" w:color="auto"/>
                        <w:bottom w:val="none" w:sz="0" w:space="0" w:color="auto"/>
                        <w:right w:val="none" w:sz="0" w:space="0" w:color="auto"/>
                      </w:divBdr>
                    </w:div>
                    <w:div w:id="248004352">
                      <w:marLeft w:val="0"/>
                      <w:marRight w:val="0"/>
                      <w:marTop w:val="240"/>
                      <w:marBottom w:val="0"/>
                      <w:divBdr>
                        <w:top w:val="none" w:sz="0" w:space="0" w:color="auto"/>
                        <w:left w:val="none" w:sz="0" w:space="0" w:color="auto"/>
                        <w:bottom w:val="none" w:sz="0" w:space="0" w:color="auto"/>
                        <w:right w:val="none" w:sz="0" w:space="0" w:color="auto"/>
                      </w:divBdr>
                    </w:div>
                    <w:div w:id="273825542">
                      <w:marLeft w:val="0"/>
                      <w:marRight w:val="0"/>
                      <w:marTop w:val="240"/>
                      <w:marBottom w:val="0"/>
                      <w:divBdr>
                        <w:top w:val="none" w:sz="0" w:space="0" w:color="auto"/>
                        <w:left w:val="none" w:sz="0" w:space="0" w:color="auto"/>
                        <w:bottom w:val="none" w:sz="0" w:space="0" w:color="auto"/>
                        <w:right w:val="none" w:sz="0" w:space="0" w:color="auto"/>
                      </w:divBdr>
                    </w:div>
                    <w:div w:id="1472135366">
                      <w:marLeft w:val="0"/>
                      <w:marRight w:val="0"/>
                      <w:marTop w:val="240"/>
                      <w:marBottom w:val="0"/>
                      <w:divBdr>
                        <w:top w:val="none" w:sz="0" w:space="0" w:color="auto"/>
                        <w:left w:val="none" w:sz="0" w:space="0" w:color="auto"/>
                        <w:bottom w:val="none" w:sz="0" w:space="0" w:color="auto"/>
                        <w:right w:val="none" w:sz="0" w:space="0" w:color="auto"/>
                      </w:divBdr>
                    </w:div>
                    <w:div w:id="993996215">
                      <w:marLeft w:val="0"/>
                      <w:marRight w:val="0"/>
                      <w:marTop w:val="240"/>
                      <w:marBottom w:val="0"/>
                      <w:divBdr>
                        <w:top w:val="none" w:sz="0" w:space="0" w:color="auto"/>
                        <w:left w:val="none" w:sz="0" w:space="0" w:color="auto"/>
                        <w:bottom w:val="none" w:sz="0" w:space="0" w:color="auto"/>
                        <w:right w:val="none" w:sz="0" w:space="0" w:color="auto"/>
                      </w:divBdr>
                    </w:div>
                    <w:div w:id="1438211522">
                      <w:marLeft w:val="0"/>
                      <w:marRight w:val="0"/>
                      <w:marTop w:val="240"/>
                      <w:marBottom w:val="0"/>
                      <w:divBdr>
                        <w:top w:val="none" w:sz="0" w:space="0" w:color="auto"/>
                        <w:left w:val="none" w:sz="0" w:space="0" w:color="auto"/>
                        <w:bottom w:val="none" w:sz="0" w:space="0" w:color="auto"/>
                        <w:right w:val="none" w:sz="0" w:space="0" w:color="auto"/>
                      </w:divBdr>
                    </w:div>
                    <w:div w:id="1824272580">
                      <w:marLeft w:val="0"/>
                      <w:marRight w:val="0"/>
                      <w:marTop w:val="240"/>
                      <w:marBottom w:val="0"/>
                      <w:divBdr>
                        <w:top w:val="none" w:sz="0" w:space="0" w:color="auto"/>
                        <w:left w:val="none" w:sz="0" w:space="0" w:color="auto"/>
                        <w:bottom w:val="none" w:sz="0" w:space="0" w:color="auto"/>
                        <w:right w:val="none" w:sz="0" w:space="0" w:color="auto"/>
                      </w:divBdr>
                    </w:div>
                    <w:div w:id="1470321985">
                      <w:marLeft w:val="0"/>
                      <w:marRight w:val="0"/>
                      <w:marTop w:val="240"/>
                      <w:marBottom w:val="0"/>
                      <w:divBdr>
                        <w:top w:val="none" w:sz="0" w:space="0" w:color="auto"/>
                        <w:left w:val="none" w:sz="0" w:space="0" w:color="auto"/>
                        <w:bottom w:val="none" w:sz="0" w:space="0" w:color="auto"/>
                        <w:right w:val="none" w:sz="0" w:space="0" w:color="auto"/>
                      </w:divBdr>
                    </w:div>
                    <w:div w:id="940070368">
                      <w:marLeft w:val="0"/>
                      <w:marRight w:val="0"/>
                      <w:marTop w:val="240"/>
                      <w:marBottom w:val="0"/>
                      <w:divBdr>
                        <w:top w:val="none" w:sz="0" w:space="0" w:color="auto"/>
                        <w:left w:val="none" w:sz="0" w:space="0" w:color="auto"/>
                        <w:bottom w:val="none" w:sz="0" w:space="0" w:color="auto"/>
                        <w:right w:val="none" w:sz="0" w:space="0" w:color="auto"/>
                      </w:divBdr>
                    </w:div>
                    <w:div w:id="336614499">
                      <w:marLeft w:val="0"/>
                      <w:marRight w:val="0"/>
                      <w:marTop w:val="240"/>
                      <w:marBottom w:val="0"/>
                      <w:divBdr>
                        <w:top w:val="none" w:sz="0" w:space="0" w:color="auto"/>
                        <w:left w:val="none" w:sz="0" w:space="0" w:color="auto"/>
                        <w:bottom w:val="none" w:sz="0" w:space="0" w:color="auto"/>
                        <w:right w:val="none" w:sz="0" w:space="0" w:color="auto"/>
                      </w:divBdr>
                    </w:div>
                    <w:div w:id="104273099">
                      <w:marLeft w:val="0"/>
                      <w:marRight w:val="0"/>
                      <w:marTop w:val="240"/>
                      <w:marBottom w:val="0"/>
                      <w:divBdr>
                        <w:top w:val="none" w:sz="0" w:space="0" w:color="auto"/>
                        <w:left w:val="none" w:sz="0" w:space="0" w:color="auto"/>
                        <w:bottom w:val="none" w:sz="0" w:space="0" w:color="auto"/>
                        <w:right w:val="none" w:sz="0" w:space="0" w:color="auto"/>
                      </w:divBdr>
                    </w:div>
                    <w:div w:id="731271116">
                      <w:marLeft w:val="0"/>
                      <w:marRight w:val="0"/>
                      <w:marTop w:val="240"/>
                      <w:marBottom w:val="0"/>
                      <w:divBdr>
                        <w:top w:val="none" w:sz="0" w:space="0" w:color="auto"/>
                        <w:left w:val="none" w:sz="0" w:space="0" w:color="auto"/>
                        <w:bottom w:val="none" w:sz="0" w:space="0" w:color="auto"/>
                        <w:right w:val="none" w:sz="0" w:space="0" w:color="auto"/>
                      </w:divBdr>
                    </w:div>
                    <w:div w:id="1992442679">
                      <w:marLeft w:val="0"/>
                      <w:marRight w:val="0"/>
                      <w:marTop w:val="240"/>
                      <w:marBottom w:val="0"/>
                      <w:divBdr>
                        <w:top w:val="none" w:sz="0" w:space="0" w:color="auto"/>
                        <w:left w:val="none" w:sz="0" w:space="0" w:color="auto"/>
                        <w:bottom w:val="none" w:sz="0" w:space="0" w:color="auto"/>
                        <w:right w:val="none" w:sz="0" w:space="0" w:color="auto"/>
                      </w:divBdr>
                    </w:div>
                    <w:div w:id="1111166524">
                      <w:marLeft w:val="0"/>
                      <w:marRight w:val="0"/>
                      <w:marTop w:val="240"/>
                      <w:marBottom w:val="0"/>
                      <w:divBdr>
                        <w:top w:val="none" w:sz="0" w:space="0" w:color="auto"/>
                        <w:left w:val="none" w:sz="0" w:space="0" w:color="auto"/>
                        <w:bottom w:val="none" w:sz="0" w:space="0" w:color="auto"/>
                        <w:right w:val="none" w:sz="0" w:space="0" w:color="auto"/>
                      </w:divBdr>
                    </w:div>
                    <w:div w:id="581455771">
                      <w:marLeft w:val="0"/>
                      <w:marRight w:val="0"/>
                      <w:marTop w:val="240"/>
                      <w:marBottom w:val="0"/>
                      <w:divBdr>
                        <w:top w:val="none" w:sz="0" w:space="0" w:color="auto"/>
                        <w:left w:val="none" w:sz="0" w:space="0" w:color="auto"/>
                        <w:bottom w:val="none" w:sz="0" w:space="0" w:color="auto"/>
                        <w:right w:val="none" w:sz="0" w:space="0" w:color="auto"/>
                      </w:divBdr>
                    </w:div>
                    <w:div w:id="234248001">
                      <w:marLeft w:val="0"/>
                      <w:marRight w:val="0"/>
                      <w:marTop w:val="240"/>
                      <w:marBottom w:val="0"/>
                      <w:divBdr>
                        <w:top w:val="none" w:sz="0" w:space="0" w:color="auto"/>
                        <w:left w:val="none" w:sz="0" w:space="0" w:color="auto"/>
                        <w:bottom w:val="none" w:sz="0" w:space="0" w:color="auto"/>
                        <w:right w:val="none" w:sz="0" w:space="0" w:color="auto"/>
                      </w:divBdr>
                    </w:div>
                    <w:div w:id="7560557">
                      <w:marLeft w:val="0"/>
                      <w:marRight w:val="0"/>
                      <w:marTop w:val="240"/>
                      <w:marBottom w:val="0"/>
                      <w:divBdr>
                        <w:top w:val="none" w:sz="0" w:space="0" w:color="auto"/>
                        <w:left w:val="none" w:sz="0" w:space="0" w:color="auto"/>
                        <w:bottom w:val="none" w:sz="0" w:space="0" w:color="auto"/>
                        <w:right w:val="none" w:sz="0" w:space="0" w:color="auto"/>
                      </w:divBdr>
                    </w:div>
                    <w:div w:id="1213880202">
                      <w:marLeft w:val="0"/>
                      <w:marRight w:val="0"/>
                      <w:marTop w:val="240"/>
                      <w:marBottom w:val="0"/>
                      <w:divBdr>
                        <w:top w:val="none" w:sz="0" w:space="0" w:color="auto"/>
                        <w:left w:val="none" w:sz="0" w:space="0" w:color="auto"/>
                        <w:bottom w:val="none" w:sz="0" w:space="0" w:color="auto"/>
                        <w:right w:val="none" w:sz="0" w:space="0" w:color="auto"/>
                      </w:divBdr>
                    </w:div>
                    <w:div w:id="1642688478">
                      <w:marLeft w:val="0"/>
                      <w:marRight w:val="0"/>
                      <w:marTop w:val="240"/>
                      <w:marBottom w:val="0"/>
                      <w:divBdr>
                        <w:top w:val="none" w:sz="0" w:space="0" w:color="auto"/>
                        <w:left w:val="none" w:sz="0" w:space="0" w:color="auto"/>
                        <w:bottom w:val="none" w:sz="0" w:space="0" w:color="auto"/>
                        <w:right w:val="none" w:sz="0" w:space="0" w:color="auto"/>
                      </w:divBdr>
                    </w:div>
                    <w:div w:id="1001663395">
                      <w:marLeft w:val="0"/>
                      <w:marRight w:val="0"/>
                      <w:marTop w:val="240"/>
                      <w:marBottom w:val="0"/>
                      <w:divBdr>
                        <w:top w:val="none" w:sz="0" w:space="0" w:color="auto"/>
                        <w:left w:val="none" w:sz="0" w:space="0" w:color="auto"/>
                        <w:bottom w:val="none" w:sz="0" w:space="0" w:color="auto"/>
                        <w:right w:val="none" w:sz="0" w:space="0" w:color="auto"/>
                      </w:divBdr>
                    </w:div>
                    <w:div w:id="826241719">
                      <w:marLeft w:val="0"/>
                      <w:marRight w:val="0"/>
                      <w:marTop w:val="240"/>
                      <w:marBottom w:val="0"/>
                      <w:divBdr>
                        <w:top w:val="none" w:sz="0" w:space="0" w:color="auto"/>
                        <w:left w:val="none" w:sz="0" w:space="0" w:color="auto"/>
                        <w:bottom w:val="none" w:sz="0" w:space="0" w:color="auto"/>
                        <w:right w:val="none" w:sz="0" w:space="0" w:color="auto"/>
                      </w:divBdr>
                    </w:div>
                    <w:div w:id="2007705057">
                      <w:marLeft w:val="0"/>
                      <w:marRight w:val="0"/>
                      <w:marTop w:val="240"/>
                      <w:marBottom w:val="0"/>
                      <w:divBdr>
                        <w:top w:val="none" w:sz="0" w:space="0" w:color="auto"/>
                        <w:left w:val="none" w:sz="0" w:space="0" w:color="auto"/>
                        <w:bottom w:val="none" w:sz="0" w:space="0" w:color="auto"/>
                        <w:right w:val="none" w:sz="0" w:space="0" w:color="auto"/>
                      </w:divBdr>
                    </w:div>
                    <w:div w:id="688679071">
                      <w:marLeft w:val="0"/>
                      <w:marRight w:val="0"/>
                      <w:marTop w:val="240"/>
                      <w:marBottom w:val="0"/>
                      <w:divBdr>
                        <w:top w:val="none" w:sz="0" w:space="0" w:color="auto"/>
                        <w:left w:val="none" w:sz="0" w:space="0" w:color="auto"/>
                        <w:bottom w:val="none" w:sz="0" w:space="0" w:color="auto"/>
                        <w:right w:val="none" w:sz="0" w:space="0" w:color="auto"/>
                      </w:divBdr>
                    </w:div>
                    <w:div w:id="1246187466">
                      <w:marLeft w:val="0"/>
                      <w:marRight w:val="0"/>
                      <w:marTop w:val="240"/>
                      <w:marBottom w:val="0"/>
                      <w:divBdr>
                        <w:top w:val="none" w:sz="0" w:space="0" w:color="auto"/>
                        <w:left w:val="none" w:sz="0" w:space="0" w:color="auto"/>
                        <w:bottom w:val="none" w:sz="0" w:space="0" w:color="auto"/>
                        <w:right w:val="none" w:sz="0" w:space="0" w:color="auto"/>
                      </w:divBdr>
                    </w:div>
                    <w:div w:id="722485987">
                      <w:marLeft w:val="0"/>
                      <w:marRight w:val="0"/>
                      <w:marTop w:val="240"/>
                      <w:marBottom w:val="0"/>
                      <w:divBdr>
                        <w:top w:val="none" w:sz="0" w:space="0" w:color="auto"/>
                        <w:left w:val="none" w:sz="0" w:space="0" w:color="auto"/>
                        <w:bottom w:val="none" w:sz="0" w:space="0" w:color="auto"/>
                        <w:right w:val="none" w:sz="0" w:space="0" w:color="auto"/>
                      </w:divBdr>
                    </w:div>
                    <w:div w:id="422605785">
                      <w:marLeft w:val="0"/>
                      <w:marRight w:val="0"/>
                      <w:marTop w:val="240"/>
                      <w:marBottom w:val="0"/>
                      <w:divBdr>
                        <w:top w:val="none" w:sz="0" w:space="0" w:color="auto"/>
                        <w:left w:val="none" w:sz="0" w:space="0" w:color="auto"/>
                        <w:bottom w:val="none" w:sz="0" w:space="0" w:color="auto"/>
                        <w:right w:val="none" w:sz="0" w:space="0" w:color="auto"/>
                      </w:divBdr>
                    </w:div>
                    <w:div w:id="1739206836">
                      <w:marLeft w:val="0"/>
                      <w:marRight w:val="0"/>
                      <w:marTop w:val="240"/>
                      <w:marBottom w:val="0"/>
                      <w:divBdr>
                        <w:top w:val="none" w:sz="0" w:space="0" w:color="auto"/>
                        <w:left w:val="none" w:sz="0" w:space="0" w:color="auto"/>
                        <w:bottom w:val="none" w:sz="0" w:space="0" w:color="auto"/>
                        <w:right w:val="none" w:sz="0" w:space="0" w:color="auto"/>
                      </w:divBdr>
                    </w:div>
                    <w:div w:id="212425748">
                      <w:marLeft w:val="0"/>
                      <w:marRight w:val="0"/>
                      <w:marTop w:val="240"/>
                      <w:marBottom w:val="0"/>
                      <w:divBdr>
                        <w:top w:val="none" w:sz="0" w:space="0" w:color="auto"/>
                        <w:left w:val="none" w:sz="0" w:space="0" w:color="auto"/>
                        <w:bottom w:val="none" w:sz="0" w:space="0" w:color="auto"/>
                        <w:right w:val="none" w:sz="0" w:space="0" w:color="auto"/>
                      </w:divBdr>
                    </w:div>
                    <w:div w:id="395787027">
                      <w:marLeft w:val="0"/>
                      <w:marRight w:val="0"/>
                      <w:marTop w:val="240"/>
                      <w:marBottom w:val="0"/>
                      <w:divBdr>
                        <w:top w:val="none" w:sz="0" w:space="0" w:color="auto"/>
                        <w:left w:val="none" w:sz="0" w:space="0" w:color="auto"/>
                        <w:bottom w:val="none" w:sz="0" w:space="0" w:color="auto"/>
                        <w:right w:val="none" w:sz="0" w:space="0" w:color="auto"/>
                      </w:divBdr>
                    </w:div>
                    <w:div w:id="1344361828">
                      <w:marLeft w:val="0"/>
                      <w:marRight w:val="0"/>
                      <w:marTop w:val="240"/>
                      <w:marBottom w:val="0"/>
                      <w:divBdr>
                        <w:top w:val="none" w:sz="0" w:space="0" w:color="auto"/>
                        <w:left w:val="none" w:sz="0" w:space="0" w:color="auto"/>
                        <w:bottom w:val="none" w:sz="0" w:space="0" w:color="auto"/>
                        <w:right w:val="none" w:sz="0" w:space="0" w:color="auto"/>
                      </w:divBdr>
                    </w:div>
                    <w:div w:id="48460713">
                      <w:marLeft w:val="0"/>
                      <w:marRight w:val="0"/>
                      <w:marTop w:val="240"/>
                      <w:marBottom w:val="0"/>
                      <w:divBdr>
                        <w:top w:val="none" w:sz="0" w:space="0" w:color="auto"/>
                        <w:left w:val="none" w:sz="0" w:space="0" w:color="auto"/>
                        <w:bottom w:val="none" w:sz="0" w:space="0" w:color="auto"/>
                        <w:right w:val="none" w:sz="0" w:space="0" w:color="auto"/>
                      </w:divBdr>
                    </w:div>
                    <w:div w:id="808865216">
                      <w:marLeft w:val="0"/>
                      <w:marRight w:val="0"/>
                      <w:marTop w:val="0"/>
                      <w:marBottom w:val="0"/>
                      <w:divBdr>
                        <w:top w:val="none" w:sz="0" w:space="0" w:color="auto"/>
                        <w:left w:val="none" w:sz="0" w:space="0" w:color="auto"/>
                        <w:bottom w:val="none" w:sz="0" w:space="0" w:color="auto"/>
                        <w:right w:val="none" w:sz="0" w:space="0" w:color="auto"/>
                      </w:divBdr>
                      <w:divsChild>
                        <w:div w:id="630599917">
                          <w:marLeft w:val="0"/>
                          <w:marRight w:val="0"/>
                          <w:marTop w:val="240"/>
                          <w:marBottom w:val="0"/>
                          <w:divBdr>
                            <w:top w:val="none" w:sz="0" w:space="0" w:color="auto"/>
                            <w:left w:val="none" w:sz="0" w:space="0" w:color="auto"/>
                            <w:bottom w:val="none" w:sz="0" w:space="0" w:color="auto"/>
                            <w:right w:val="none" w:sz="0" w:space="0" w:color="auto"/>
                          </w:divBdr>
                        </w:div>
                        <w:div w:id="10500678">
                          <w:marLeft w:val="0"/>
                          <w:marRight w:val="0"/>
                          <w:marTop w:val="240"/>
                          <w:marBottom w:val="0"/>
                          <w:divBdr>
                            <w:top w:val="none" w:sz="0" w:space="0" w:color="auto"/>
                            <w:left w:val="none" w:sz="0" w:space="0" w:color="auto"/>
                            <w:bottom w:val="none" w:sz="0" w:space="0" w:color="auto"/>
                            <w:right w:val="none" w:sz="0" w:space="0" w:color="auto"/>
                          </w:divBdr>
                        </w:div>
                        <w:div w:id="435566282">
                          <w:marLeft w:val="0"/>
                          <w:marRight w:val="0"/>
                          <w:marTop w:val="240"/>
                          <w:marBottom w:val="0"/>
                          <w:divBdr>
                            <w:top w:val="none" w:sz="0" w:space="0" w:color="auto"/>
                            <w:left w:val="none" w:sz="0" w:space="0" w:color="auto"/>
                            <w:bottom w:val="none" w:sz="0" w:space="0" w:color="auto"/>
                            <w:right w:val="none" w:sz="0" w:space="0" w:color="auto"/>
                          </w:divBdr>
                        </w:div>
                        <w:div w:id="73820540">
                          <w:marLeft w:val="0"/>
                          <w:marRight w:val="0"/>
                          <w:marTop w:val="240"/>
                          <w:marBottom w:val="0"/>
                          <w:divBdr>
                            <w:top w:val="none" w:sz="0" w:space="0" w:color="auto"/>
                            <w:left w:val="none" w:sz="0" w:space="0" w:color="auto"/>
                            <w:bottom w:val="none" w:sz="0" w:space="0" w:color="auto"/>
                            <w:right w:val="none" w:sz="0" w:space="0" w:color="auto"/>
                          </w:divBdr>
                        </w:div>
                        <w:div w:id="1740446149">
                          <w:marLeft w:val="0"/>
                          <w:marRight w:val="0"/>
                          <w:marTop w:val="240"/>
                          <w:marBottom w:val="0"/>
                          <w:divBdr>
                            <w:top w:val="none" w:sz="0" w:space="0" w:color="auto"/>
                            <w:left w:val="none" w:sz="0" w:space="0" w:color="auto"/>
                            <w:bottom w:val="none" w:sz="0" w:space="0" w:color="auto"/>
                            <w:right w:val="none" w:sz="0" w:space="0" w:color="auto"/>
                          </w:divBdr>
                        </w:div>
                        <w:div w:id="407970004">
                          <w:marLeft w:val="0"/>
                          <w:marRight w:val="0"/>
                          <w:marTop w:val="240"/>
                          <w:marBottom w:val="0"/>
                          <w:divBdr>
                            <w:top w:val="none" w:sz="0" w:space="0" w:color="auto"/>
                            <w:left w:val="none" w:sz="0" w:space="0" w:color="auto"/>
                            <w:bottom w:val="none" w:sz="0" w:space="0" w:color="auto"/>
                            <w:right w:val="none" w:sz="0" w:space="0" w:color="auto"/>
                          </w:divBdr>
                        </w:div>
                        <w:div w:id="96561917">
                          <w:marLeft w:val="0"/>
                          <w:marRight w:val="0"/>
                          <w:marTop w:val="240"/>
                          <w:marBottom w:val="0"/>
                          <w:divBdr>
                            <w:top w:val="none" w:sz="0" w:space="0" w:color="auto"/>
                            <w:left w:val="none" w:sz="0" w:space="0" w:color="auto"/>
                            <w:bottom w:val="none" w:sz="0" w:space="0" w:color="auto"/>
                            <w:right w:val="none" w:sz="0" w:space="0" w:color="auto"/>
                          </w:divBdr>
                        </w:div>
                        <w:div w:id="256256481">
                          <w:marLeft w:val="0"/>
                          <w:marRight w:val="0"/>
                          <w:marTop w:val="240"/>
                          <w:marBottom w:val="0"/>
                          <w:divBdr>
                            <w:top w:val="none" w:sz="0" w:space="0" w:color="auto"/>
                            <w:left w:val="none" w:sz="0" w:space="0" w:color="auto"/>
                            <w:bottom w:val="none" w:sz="0" w:space="0" w:color="auto"/>
                            <w:right w:val="none" w:sz="0" w:space="0" w:color="auto"/>
                          </w:divBdr>
                        </w:div>
                        <w:div w:id="664086884">
                          <w:marLeft w:val="0"/>
                          <w:marRight w:val="0"/>
                          <w:marTop w:val="240"/>
                          <w:marBottom w:val="0"/>
                          <w:divBdr>
                            <w:top w:val="none" w:sz="0" w:space="0" w:color="auto"/>
                            <w:left w:val="none" w:sz="0" w:space="0" w:color="auto"/>
                            <w:bottom w:val="none" w:sz="0" w:space="0" w:color="auto"/>
                            <w:right w:val="none" w:sz="0" w:space="0" w:color="auto"/>
                          </w:divBdr>
                        </w:div>
                      </w:divsChild>
                    </w:div>
                    <w:div w:id="1681271012">
                      <w:marLeft w:val="0"/>
                      <w:marRight w:val="0"/>
                      <w:marTop w:val="240"/>
                      <w:marBottom w:val="0"/>
                      <w:divBdr>
                        <w:top w:val="none" w:sz="0" w:space="0" w:color="auto"/>
                        <w:left w:val="none" w:sz="0" w:space="0" w:color="auto"/>
                        <w:bottom w:val="none" w:sz="0" w:space="0" w:color="auto"/>
                        <w:right w:val="none" w:sz="0" w:space="0" w:color="auto"/>
                      </w:divBdr>
                    </w:div>
                    <w:div w:id="1094595072">
                      <w:marLeft w:val="0"/>
                      <w:marRight w:val="0"/>
                      <w:marTop w:val="240"/>
                      <w:marBottom w:val="0"/>
                      <w:divBdr>
                        <w:top w:val="none" w:sz="0" w:space="0" w:color="auto"/>
                        <w:left w:val="none" w:sz="0" w:space="0" w:color="auto"/>
                        <w:bottom w:val="none" w:sz="0" w:space="0" w:color="auto"/>
                        <w:right w:val="none" w:sz="0" w:space="0" w:color="auto"/>
                      </w:divBdr>
                    </w:div>
                    <w:div w:id="1286502577">
                      <w:marLeft w:val="0"/>
                      <w:marRight w:val="0"/>
                      <w:marTop w:val="240"/>
                      <w:marBottom w:val="0"/>
                      <w:divBdr>
                        <w:top w:val="none" w:sz="0" w:space="0" w:color="auto"/>
                        <w:left w:val="none" w:sz="0" w:space="0" w:color="auto"/>
                        <w:bottom w:val="none" w:sz="0" w:space="0" w:color="auto"/>
                        <w:right w:val="none" w:sz="0" w:space="0" w:color="auto"/>
                      </w:divBdr>
                    </w:div>
                    <w:div w:id="1303273852">
                      <w:marLeft w:val="0"/>
                      <w:marRight w:val="0"/>
                      <w:marTop w:val="240"/>
                      <w:marBottom w:val="0"/>
                      <w:divBdr>
                        <w:top w:val="none" w:sz="0" w:space="0" w:color="auto"/>
                        <w:left w:val="none" w:sz="0" w:space="0" w:color="auto"/>
                        <w:bottom w:val="none" w:sz="0" w:space="0" w:color="auto"/>
                        <w:right w:val="none" w:sz="0" w:space="0" w:color="auto"/>
                      </w:divBdr>
                    </w:div>
                    <w:div w:id="29958038">
                      <w:marLeft w:val="0"/>
                      <w:marRight w:val="0"/>
                      <w:marTop w:val="240"/>
                      <w:marBottom w:val="0"/>
                      <w:divBdr>
                        <w:top w:val="none" w:sz="0" w:space="0" w:color="auto"/>
                        <w:left w:val="none" w:sz="0" w:space="0" w:color="auto"/>
                        <w:bottom w:val="none" w:sz="0" w:space="0" w:color="auto"/>
                        <w:right w:val="none" w:sz="0" w:space="0" w:color="auto"/>
                      </w:divBdr>
                    </w:div>
                    <w:div w:id="1153138324">
                      <w:marLeft w:val="0"/>
                      <w:marRight w:val="0"/>
                      <w:marTop w:val="240"/>
                      <w:marBottom w:val="0"/>
                      <w:divBdr>
                        <w:top w:val="none" w:sz="0" w:space="0" w:color="auto"/>
                        <w:left w:val="none" w:sz="0" w:space="0" w:color="auto"/>
                        <w:bottom w:val="none" w:sz="0" w:space="0" w:color="auto"/>
                        <w:right w:val="none" w:sz="0" w:space="0" w:color="auto"/>
                      </w:divBdr>
                    </w:div>
                    <w:div w:id="862866368">
                      <w:marLeft w:val="0"/>
                      <w:marRight w:val="0"/>
                      <w:marTop w:val="240"/>
                      <w:marBottom w:val="0"/>
                      <w:divBdr>
                        <w:top w:val="none" w:sz="0" w:space="0" w:color="auto"/>
                        <w:left w:val="none" w:sz="0" w:space="0" w:color="auto"/>
                        <w:bottom w:val="none" w:sz="0" w:space="0" w:color="auto"/>
                        <w:right w:val="none" w:sz="0" w:space="0" w:color="auto"/>
                      </w:divBdr>
                    </w:div>
                    <w:div w:id="888228833">
                      <w:marLeft w:val="0"/>
                      <w:marRight w:val="0"/>
                      <w:marTop w:val="240"/>
                      <w:marBottom w:val="0"/>
                      <w:divBdr>
                        <w:top w:val="none" w:sz="0" w:space="0" w:color="auto"/>
                        <w:left w:val="none" w:sz="0" w:space="0" w:color="auto"/>
                        <w:bottom w:val="none" w:sz="0" w:space="0" w:color="auto"/>
                        <w:right w:val="none" w:sz="0" w:space="0" w:color="auto"/>
                      </w:divBdr>
                    </w:div>
                    <w:div w:id="474875761">
                      <w:marLeft w:val="0"/>
                      <w:marRight w:val="0"/>
                      <w:marTop w:val="240"/>
                      <w:marBottom w:val="0"/>
                      <w:divBdr>
                        <w:top w:val="none" w:sz="0" w:space="0" w:color="auto"/>
                        <w:left w:val="none" w:sz="0" w:space="0" w:color="auto"/>
                        <w:bottom w:val="none" w:sz="0" w:space="0" w:color="auto"/>
                        <w:right w:val="none" w:sz="0" w:space="0" w:color="auto"/>
                      </w:divBdr>
                    </w:div>
                    <w:div w:id="1945570467">
                      <w:marLeft w:val="0"/>
                      <w:marRight w:val="0"/>
                      <w:marTop w:val="240"/>
                      <w:marBottom w:val="0"/>
                      <w:divBdr>
                        <w:top w:val="none" w:sz="0" w:space="0" w:color="auto"/>
                        <w:left w:val="none" w:sz="0" w:space="0" w:color="auto"/>
                        <w:bottom w:val="none" w:sz="0" w:space="0" w:color="auto"/>
                        <w:right w:val="none" w:sz="0" w:space="0" w:color="auto"/>
                      </w:divBdr>
                    </w:div>
                    <w:div w:id="1590768856">
                      <w:marLeft w:val="0"/>
                      <w:marRight w:val="0"/>
                      <w:marTop w:val="240"/>
                      <w:marBottom w:val="0"/>
                      <w:divBdr>
                        <w:top w:val="none" w:sz="0" w:space="0" w:color="auto"/>
                        <w:left w:val="none" w:sz="0" w:space="0" w:color="auto"/>
                        <w:bottom w:val="none" w:sz="0" w:space="0" w:color="auto"/>
                        <w:right w:val="none" w:sz="0" w:space="0" w:color="auto"/>
                      </w:divBdr>
                    </w:div>
                    <w:div w:id="1474133766">
                      <w:marLeft w:val="0"/>
                      <w:marRight w:val="0"/>
                      <w:marTop w:val="240"/>
                      <w:marBottom w:val="0"/>
                      <w:divBdr>
                        <w:top w:val="none" w:sz="0" w:space="0" w:color="auto"/>
                        <w:left w:val="none" w:sz="0" w:space="0" w:color="auto"/>
                        <w:bottom w:val="none" w:sz="0" w:space="0" w:color="auto"/>
                        <w:right w:val="none" w:sz="0" w:space="0" w:color="auto"/>
                      </w:divBdr>
                    </w:div>
                    <w:div w:id="1047683551">
                      <w:marLeft w:val="0"/>
                      <w:marRight w:val="0"/>
                      <w:marTop w:val="240"/>
                      <w:marBottom w:val="0"/>
                      <w:divBdr>
                        <w:top w:val="none" w:sz="0" w:space="0" w:color="auto"/>
                        <w:left w:val="none" w:sz="0" w:space="0" w:color="auto"/>
                        <w:bottom w:val="none" w:sz="0" w:space="0" w:color="auto"/>
                        <w:right w:val="none" w:sz="0" w:space="0" w:color="auto"/>
                      </w:divBdr>
                    </w:div>
                    <w:div w:id="1128745310">
                      <w:marLeft w:val="0"/>
                      <w:marRight w:val="0"/>
                      <w:marTop w:val="240"/>
                      <w:marBottom w:val="0"/>
                      <w:divBdr>
                        <w:top w:val="none" w:sz="0" w:space="0" w:color="auto"/>
                        <w:left w:val="none" w:sz="0" w:space="0" w:color="auto"/>
                        <w:bottom w:val="none" w:sz="0" w:space="0" w:color="auto"/>
                        <w:right w:val="none" w:sz="0" w:space="0" w:color="auto"/>
                      </w:divBdr>
                    </w:div>
                    <w:div w:id="902906170">
                      <w:marLeft w:val="0"/>
                      <w:marRight w:val="0"/>
                      <w:marTop w:val="240"/>
                      <w:marBottom w:val="0"/>
                      <w:divBdr>
                        <w:top w:val="none" w:sz="0" w:space="0" w:color="auto"/>
                        <w:left w:val="none" w:sz="0" w:space="0" w:color="auto"/>
                        <w:bottom w:val="none" w:sz="0" w:space="0" w:color="auto"/>
                        <w:right w:val="none" w:sz="0" w:space="0" w:color="auto"/>
                      </w:divBdr>
                    </w:div>
                    <w:div w:id="1936933379">
                      <w:marLeft w:val="0"/>
                      <w:marRight w:val="0"/>
                      <w:marTop w:val="240"/>
                      <w:marBottom w:val="0"/>
                      <w:divBdr>
                        <w:top w:val="none" w:sz="0" w:space="0" w:color="auto"/>
                        <w:left w:val="none" w:sz="0" w:space="0" w:color="auto"/>
                        <w:bottom w:val="none" w:sz="0" w:space="0" w:color="auto"/>
                        <w:right w:val="none" w:sz="0" w:space="0" w:color="auto"/>
                      </w:divBdr>
                    </w:div>
                    <w:div w:id="2012640381">
                      <w:marLeft w:val="0"/>
                      <w:marRight w:val="0"/>
                      <w:marTop w:val="240"/>
                      <w:marBottom w:val="0"/>
                      <w:divBdr>
                        <w:top w:val="none" w:sz="0" w:space="0" w:color="auto"/>
                        <w:left w:val="none" w:sz="0" w:space="0" w:color="auto"/>
                        <w:bottom w:val="none" w:sz="0" w:space="0" w:color="auto"/>
                        <w:right w:val="none" w:sz="0" w:space="0" w:color="auto"/>
                      </w:divBdr>
                    </w:div>
                    <w:div w:id="233899026">
                      <w:marLeft w:val="0"/>
                      <w:marRight w:val="0"/>
                      <w:marTop w:val="240"/>
                      <w:marBottom w:val="0"/>
                      <w:divBdr>
                        <w:top w:val="none" w:sz="0" w:space="0" w:color="auto"/>
                        <w:left w:val="none" w:sz="0" w:space="0" w:color="auto"/>
                        <w:bottom w:val="none" w:sz="0" w:space="0" w:color="auto"/>
                        <w:right w:val="none" w:sz="0" w:space="0" w:color="auto"/>
                      </w:divBdr>
                    </w:div>
                    <w:div w:id="935401279">
                      <w:marLeft w:val="0"/>
                      <w:marRight w:val="0"/>
                      <w:marTop w:val="240"/>
                      <w:marBottom w:val="0"/>
                      <w:divBdr>
                        <w:top w:val="none" w:sz="0" w:space="0" w:color="auto"/>
                        <w:left w:val="none" w:sz="0" w:space="0" w:color="auto"/>
                        <w:bottom w:val="none" w:sz="0" w:space="0" w:color="auto"/>
                        <w:right w:val="none" w:sz="0" w:space="0" w:color="auto"/>
                      </w:divBdr>
                    </w:div>
                    <w:div w:id="264003519">
                      <w:marLeft w:val="0"/>
                      <w:marRight w:val="0"/>
                      <w:marTop w:val="0"/>
                      <w:marBottom w:val="0"/>
                      <w:divBdr>
                        <w:top w:val="none" w:sz="0" w:space="0" w:color="auto"/>
                        <w:left w:val="none" w:sz="0" w:space="0" w:color="auto"/>
                        <w:bottom w:val="none" w:sz="0" w:space="0" w:color="auto"/>
                        <w:right w:val="none" w:sz="0" w:space="0" w:color="auto"/>
                      </w:divBdr>
                      <w:divsChild>
                        <w:div w:id="699282681">
                          <w:marLeft w:val="0"/>
                          <w:marRight w:val="0"/>
                          <w:marTop w:val="240"/>
                          <w:marBottom w:val="0"/>
                          <w:divBdr>
                            <w:top w:val="none" w:sz="0" w:space="0" w:color="auto"/>
                            <w:left w:val="none" w:sz="0" w:space="0" w:color="auto"/>
                            <w:bottom w:val="none" w:sz="0" w:space="0" w:color="auto"/>
                            <w:right w:val="none" w:sz="0" w:space="0" w:color="auto"/>
                          </w:divBdr>
                        </w:div>
                        <w:div w:id="968516732">
                          <w:marLeft w:val="0"/>
                          <w:marRight w:val="0"/>
                          <w:marTop w:val="240"/>
                          <w:marBottom w:val="0"/>
                          <w:divBdr>
                            <w:top w:val="none" w:sz="0" w:space="0" w:color="auto"/>
                            <w:left w:val="none" w:sz="0" w:space="0" w:color="auto"/>
                            <w:bottom w:val="none" w:sz="0" w:space="0" w:color="auto"/>
                            <w:right w:val="none" w:sz="0" w:space="0" w:color="auto"/>
                          </w:divBdr>
                        </w:div>
                        <w:div w:id="476993058">
                          <w:marLeft w:val="0"/>
                          <w:marRight w:val="0"/>
                          <w:marTop w:val="240"/>
                          <w:marBottom w:val="0"/>
                          <w:divBdr>
                            <w:top w:val="none" w:sz="0" w:space="0" w:color="auto"/>
                            <w:left w:val="none" w:sz="0" w:space="0" w:color="auto"/>
                            <w:bottom w:val="none" w:sz="0" w:space="0" w:color="auto"/>
                            <w:right w:val="none" w:sz="0" w:space="0" w:color="auto"/>
                          </w:divBdr>
                        </w:div>
                        <w:div w:id="94714942">
                          <w:marLeft w:val="0"/>
                          <w:marRight w:val="0"/>
                          <w:marTop w:val="240"/>
                          <w:marBottom w:val="0"/>
                          <w:divBdr>
                            <w:top w:val="none" w:sz="0" w:space="0" w:color="auto"/>
                            <w:left w:val="none" w:sz="0" w:space="0" w:color="auto"/>
                            <w:bottom w:val="none" w:sz="0" w:space="0" w:color="auto"/>
                            <w:right w:val="none" w:sz="0" w:space="0" w:color="auto"/>
                          </w:divBdr>
                        </w:div>
                        <w:div w:id="995188373">
                          <w:marLeft w:val="0"/>
                          <w:marRight w:val="0"/>
                          <w:marTop w:val="240"/>
                          <w:marBottom w:val="0"/>
                          <w:divBdr>
                            <w:top w:val="none" w:sz="0" w:space="0" w:color="auto"/>
                            <w:left w:val="none" w:sz="0" w:space="0" w:color="auto"/>
                            <w:bottom w:val="none" w:sz="0" w:space="0" w:color="auto"/>
                            <w:right w:val="none" w:sz="0" w:space="0" w:color="auto"/>
                          </w:divBdr>
                        </w:div>
                        <w:div w:id="529879092">
                          <w:marLeft w:val="0"/>
                          <w:marRight w:val="0"/>
                          <w:marTop w:val="240"/>
                          <w:marBottom w:val="0"/>
                          <w:divBdr>
                            <w:top w:val="none" w:sz="0" w:space="0" w:color="auto"/>
                            <w:left w:val="none" w:sz="0" w:space="0" w:color="auto"/>
                            <w:bottom w:val="none" w:sz="0" w:space="0" w:color="auto"/>
                            <w:right w:val="none" w:sz="0" w:space="0" w:color="auto"/>
                          </w:divBdr>
                        </w:div>
                        <w:div w:id="2098743679">
                          <w:marLeft w:val="0"/>
                          <w:marRight w:val="0"/>
                          <w:marTop w:val="240"/>
                          <w:marBottom w:val="0"/>
                          <w:divBdr>
                            <w:top w:val="none" w:sz="0" w:space="0" w:color="auto"/>
                            <w:left w:val="none" w:sz="0" w:space="0" w:color="auto"/>
                            <w:bottom w:val="none" w:sz="0" w:space="0" w:color="auto"/>
                            <w:right w:val="none" w:sz="0" w:space="0" w:color="auto"/>
                          </w:divBdr>
                        </w:div>
                      </w:divsChild>
                    </w:div>
                    <w:div w:id="1469976276">
                      <w:marLeft w:val="0"/>
                      <w:marRight w:val="0"/>
                      <w:marTop w:val="240"/>
                      <w:marBottom w:val="0"/>
                      <w:divBdr>
                        <w:top w:val="none" w:sz="0" w:space="0" w:color="auto"/>
                        <w:left w:val="none" w:sz="0" w:space="0" w:color="auto"/>
                        <w:bottom w:val="none" w:sz="0" w:space="0" w:color="auto"/>
                        <w:right w:val="none" w:sz="0" w:space="0" w:color="auto"/>
                      </w:divBdr>
                    </w:div>
                    <w:div w:id="1685131775">
                      <w:marLeft w:val="0"/>
                      <w:marRight w:val="0"/>
                      <w:marTop w:val="240"/>
                      <w:marBottom w:val="0"/>
                      <w:divBdr>
                        <w:top w:val="none" w:sz="0" w:space="0" w:color="auto"/>
                        <w:left w:val="none" w:sz="0" w:space="0" w:color="auto"/>
                        <w:bottom w:val="none" w:sz="0" w:space="0" w:color="auto"/>
                        <w:right w:val="none" w:sz="0" w:space="0" w:color="auto"/>
                      </w:divBdr>
                    </w:div>
                    <w:div w:id="1622802566">
                      <w:marLeft w:val="0"/>
                      <w:marRight w:val="0"/>
                      <w:marTop w:val="240"/>
                      <w:marBottom w:val="0"/>
                      <w:divBdr>
                        <w:top w:val="none" w:sz="0" w:space="0" w:color="auto"/>
                        <w:left w:val="none" w:sz="0" w:space="0" w:color="auto"/>
                        <w:bottom w:val="none" w:sz="0" w:space="0" w:color="auto"/>
                        <w:right w:val="none" w:sz="0" w:space="0" w:color="auto"/>
                      </w:divBdr>
                    </w:div>
                    <w:div w:id="344946754">
                      <w:marLeft w:val="0"/>
                      <w:marRight w:val="0"/>
                      <w:marTop w:val="240"/>
                      <w:marBottom w:val="0"/>
                      <w:divBdr>
                        <w:top w:val="none" w:sz="0" w:space="0" w:color="auto"/>
                        <w:left w:val="none" w:sz="0" w:space="0" w:color="auto"/>
                        <w:bottom w:val="none" w:sz="0" w:space="0" w:color="auto"/>
                        <w:right w:val="none" w:sz="0" w:space="0" w:color="auto"/>
                      </w:divBdr>
                    </w:div>
                    <w:div w:id="669524326">
                      <w:marLeft w:val="0"/>
                      <w:marRight w:val="0"/>
                      <w:marTop w:val="240"/>
                      <w:marBottom w:val="0"/>
                      <w:divBdr>
                        <w:top w:val="none" w:sz="0" w:space="0" w:color="auto"/>
                        <w:left w:val="none" w:sz="0" w:space="0" w:color="auto"/>
                        <w:bottom w:val="none" w:sz="0" w:space="0" w:color="auto"/>
                        <w:right w:val="none" w:sz="0" w:space="0" w:color="auto"/>
                      </w:divBdr>
                    </w:div>
                    <w:div w:id="1218708759">
                      <w:marLeft w:val="0"/>
                      <w:marRight w:val="0"/>
                      <w:marTop w:val="240"/>
                      <w:marBottom w:val="0"/>
                      <w:divBdr>
                        <w:top w:val="none" w:sz="0" w:space="0" w:color="auto"/>
                        <w:left w:val="none" w:sz="0" w:space="0" w:color="auto"/>
                        <w:bottom w:val="none" w:sz="0" w:space="0" w:color="auto"/>
                        <w:right w:val="none" w:sz="0" w:space="0" w:color="auto"/>
                      </w:divBdr>
                    </w:div>
                    <w:div w:id="1298291768">
                      <w:marLeft w:val="0"/>
                      <w:marRight w:val="0"/>
                      <w:marTop w:val="240"/>
                      <w:marBottom w:val="0"/>
                      <w:divBdr>
                        <w:top w:val="none" w:sz="0" w:space="0" w:color="auto"/>
                        <w:left w:val="none" w:sz="0" w:space="0" w:color="auto"/>
                        <w:bottom w:val="none" w:sz="0" w:space="0" w:color="auto"/>
                        <w:right w:val="none" w:sz="0" w:space="0" w:color="auto"/>
                      </w:divBdr>
                    </w:div>
                    <w:div w:id="1975598187">
                      <w:marLeft w:val="0"/>
                      <w:marRight w:val="0"/>
                      <w:marTop w:val="240"/>
                      <w:marBottom w:val="0"/>
                      <w:divBdr>
                        <w:top w:val="none" w:sz="0" w:space="0" w:color="auto"/>
                        <w:left w:val="none" w:sz="0" w:space="0" w:color="auto"/>
                        <w:bottom w:val="none" w:sz="0" w:space="0" w:color="auto"/>
                        <w:right w:val="none" w:sz="0" w:space="0" w:color="auto"/>
                      </w:divBdr>
                    </w:div>
                    <w:div w:id="1586381407">
                      <w:marLeft w:val="0"/>
                      <w:marRight w:val="0"/>
                      <w:marTop w:val="240"/>
                      <w:marBottom w:val="0"/>
                      <w:divBdr>
                        <w:top w:val="none" w:sz="0" w:space="0" w:color="auto"/>
                        <w:left w:val="none" w:sz="0" w:space="0" w:color="auto"/>
                        <w:bottom w:val="none" w:sz="0" w:space="0" w:color="auto"/>
                        <w:right w:val="none" w:sz="0" w:space="0" w:color="auto"/>
                      </w:divBdr>
                    </w:div>
                    <w:div w:id="1394428133">
                      <w:marLeft w:val="0"/>
                      <w:marRight w:val="0"/>
                      <w:marTop w:val="240"/>
                      <w:marBottom w:val="0"/>
                      <w:divBdr>
                        <w:top w:val="none" w:sz="0" w:space="0" w:color="auto"/>
                        <w:left w:val="none" w:sz="0" w:space="0" w:color="auto"/>
                        <w:bottom w:val="none" w:sz="0" w:space="0" w:color="auto"/>
                        <w:right w:val="none" w:sz="0" w:space="0" w:color="auto"/>
                      </w:divBdr>
                    </w:div>
                    <w:div w:id="538593279">
                      <w:marLeft w:val="0"/>
                      <w:marRight w:val="0"/>
                      <w:marTop w:val="240"/>
                      <w:marBottom w:val="0"/>
                      <w:divBdr>
                        <w:top w:val="none" w:sz="0" w:space="0" w:color="auto"/>
                        <w:left w:val="none" w:sz="0" w:space="0" w:color="auto"/>
                        <w:bottom w:val="none" w:sz="0" w:space="0" w:color="auto"/>
                        <w:right w:val="none" w:sz="0" w:space="0" w:color="auto"/>
                      </w:divBdr>
                    </w:div>
                    <w:div w:id="779838240">
                      <w:marLeft w:val="0"/>
                      <w:marRight w:val="0"/>
                      <w:marTop w:val="240"/>
                      <w:marBottom w:val="0"/>
                      <w:divBdr>
                        <w:top w:val="none" w:sz="0" w:space="0" w:color="auto"/>
                        <w:left w:val="none" w:sz="0" w:space="0" w:color="auto"/>
                        <w:bottom w:val="none" w:sz="0" w:space="0" w:color="auto"/>
                        <w:right w:val="none" w:sz="0" w:space="0" w:color="auto"/>
                      </w:divBdr>
                    </w:div>
                    <w:div w:id="1965380648">
                      <w:marLeft w:val="0"/>
                      <w:marRight w:val="0"/>
                      <w:marTop w:val="240"/>
                      <w:marBottom w:val="0"/>
                      <w:divBdr>
                        <w:top w:val="none" w:sz="0" w:space="0" w:color="auto"/>
                        <w:left w:val="none" w:sz="0" w:space="0" w:color="auto"/>
                        <w:bottom w:val="none" w:sz="0" w:space="0" w:color="auto"/>
                        <w:right w:val="none" w:sz="0" w:space="0" w:color="auto"/>
                      </w:divBdr>
                    </w:div>
                    <w:div w:id="543635238">
                      <w:marLeft w:val="0"/>
                      <w:marRight w:val="0"/>
                      <w:marTop w:val="240"/>
                      <w:marBottom w:val="0"/>
                      <w:divBdr>
                        <w:top w:val="none" w:sz="0" w:space="0" w:color="auto"/>
                        <w:left w:val="none" w:sz="0" w:space="0" w:color="auto"/>
                        <w:bottom w:val="none" w:sz="0" w:space="0" w:color="auto"/>
                        <w:right w:val="none" w:sz="0" w:space="0" w:color="auto"/>
                      </w:divBdr>
                    </w:div>
                    <w:div w:id="1124271797">
                      <w:marLeft w:val="0"/>
                      <w:marRight w:val="0"/>
                      <w:marTop w:val="240"/>
                      <w:marBottom w:val="0"/>
                      <w:divBdr>
                        <w:top w:val="none" w:sz="0" w:space="0" w:color="auto"/>
                        <w:left w:val="none" w:sz="0" w:space="0" w:color="auto"/>
                        <w:bottom w:val="none" w:sz="0" w:space="0" w:color="auto"/>
                        <w:right w:val="none" w:sz="0" w:space="0" w:color="auto"/>
                      </w:divBdr>
                    </w:div>
                    <w:div w:id="1170679808">
                      <w:marLeft w:val="0"/>
                      <w:marRight w:val="0"/>
                      <w:marTop w:val="240"/>
                      <w:marBottom w:val="0"/>
                      <w:divBdr>
                        <w:top w:val="none" w:sz="0" w:space="0" w:color="auto"/>
                        <w:left w:val="none" w:sz="0" w:space="0" w:color="auto"/>
                        <w:bottom w:val="none" w:sz="0" w:space="0" w:color="auto"/>
                        <w:right w:val="none" w:sz="0" w:space="0" w:color="auto"/>
                      </w:divBdr>
                    </w:div>
                    <w:div w:id="741610565">
                      <w:marLeft w:val="0"/>
                      <w:marRight w:val="0"/>
                      <w:marTop w:val="240"/>
                      <w:marBottom w:val="0"/>
                      <w:divBdr>
                        <w:top w:val="none" w:sz="0" w:space="0" w:color="auto"/>
                        <w:left w:val="none" w:sz="0" w:space="0" w:color="auto"/>
                        <w:bottom w:val="none" w:sz="0" w:space="0" w:color="auto"/>
                        <w:right w:val="none" w:sz="0" w:space="0" w:color="auto"/>
                      </w:divBdr>
                    </w:div>
                    <w:div w:id="645084883">
                      <w:marLeft w:val="0"/>
                      <w:marRight w:val="0"/>
                      <w:marTop w:val="240"/>
                      <w:marBottom w:val="0"/>
                      <w:divBdr>
                        <w:top w:val="none" w:sz="0" w:space="0" w:color="auto"/>
                        <w:left w:val="none" w:sz="0" w:space="0" w:color="auto"/>
                        <w:bottom w:val="none" w:sz="0" w:space="0" w:color="auto"/>
                        <w:right w:val="none" w:sz="0" w:space="0" w:color="auto"/>
                      </w:divBdr>
                    </w:div>
                    <w:div w:id="1323657111">
                      <w:marLeft w:val="0"/>
                      <w:marRight w:val="0"/>
                      <w:marTop w:val="240"/>
                      <w:marBottom w:val="0"/>
                      <w:divBdr>
                        <w:top w:val="none" w:sz="0" w:space="0" w:color="auto"/>
                        <w:left w:val="none" w:sz="0" w:space="0" w:color="auto"/>
                        <w:bottom w:val="none" w:sz="0" w:space="0" w:color="auto"/>
                        <w:right w:val="none" w:sz="0" w:space="0" w:color="auto"/>
                      </w:divBdr>
                    </w:div>
                    <w:div w:id="1168792085">
                      <w:marLeft w:val="0"/>
                      <w:marRight w:val="0"/>
                      <w:marTop w:val="240"/>
                      <w:marBottom w:val="0"/>
                      <w:divBdr>
                        <w:top w:val="none" w:sz="0" w:space="0" w:color="auto"/>
                        <w:left w:val="none" w:sz="0" w:space="0" w:color="auto"/>
                        <w:bottom w:val="none" w:sz="0" w:space="0" w:color="auto"/>
                        <w:right w:val="none" w:sz="0" w:space="0" w:color="auto"/>
                      </w:divBdr>
                    </w:div>
                    <w:div w:id="2100245844">
                      <w:marLeft w:val="0"/>
                      <w:marRight w:val="0"/>
                      <w:marTop w:val="240"/>
                      <w:marBottom w:val="0"/>
                      <w:divBdr>
                        <w:top w:val="none" w:sz="0" w:space="0" w:color="auto"/>
                        <w:left w:val="none" w:sz="0" w:space="0" w:color="auto"/>
                        <w:bottom w:val="none" w:sz="0" w:space="0" w:color="auto"/>
                        <w:right w:val="none" w:sz="0" w:space="0" w:color="auto"/>
                      </w:divBdr>
                    </w:div>
                    <w:div w:id="1885171385">
                      <w:marLeft w:val="0"/>
                      <w:marRight w:val="0"/>
                      <w:marTop w:val="240"/>
                      <w:marBottom w:val="0"/>
                      <w:divBdr>
                        <w:top w:val="none" w:sz="0" w:space="0" w:color="auto"/>
                        <w:left w:val="none" w:sz="0" w:space="0" w:color="auto"/>
                        <w:bottom w:val="none" w:sz="0" w:space="0" w:color="auto"/>
                        <w:right w:val="none" w:sz="0" w:space="0" w:color="auto"/>
                      </w:divBdr>
                    </w:div>
                    <w:div w:id="1721828766">
                      <w:marLeft w:val="0"/>
                      <w:marRight w:val="0"/>
                      <w:marTop w:val="240"/>
                      <w:marBottom w:val="0"/>
                      <w:divBdr>
                        <w:top w:val="none" w:sz="0" w:space="0" w:color="auto"/>
                        <w:left w:val="none" w:sz="0" w:space="0" w:color="auto"/>
                        <w:bottom w:val="none" w:sz="0" w:space="0" w:color="auto"/>
                        <w:right w:val="none" w:sz="0" w:space="0" w:color="auto"/>
                      </w:divBdr>
                    </w:div>
                    <w:div w:id="109206907">
                      <w:marLeft w:val="0"/>
                      <w:marRight w:val="0"/>
                      <w:marTop w:val="240"/>
                      <w:marBottom w:val="0"/>
                      <w:divBdr>
                        <w:top w:val="none" w:sz="0" w:space="0" w:color="auto"/>
                        <w:left w:val="none" w:sz="0" w:space="0" w:color="auto"/>
                        <w:bottom w:val="none" w:sz="0" w:space="0" w:color="auto"/>
                        <w:right w:val="none" w:sz="0" w:space="0" w:color="auto"/>
                      </w:divBdr>
                    </w:div>
                    <w:div w:id="1680965296">
                      <w:marLeft w:val="0"/>
                      <w:marRight w:val="0"/>
                      <w:marTop w:val="240"/>
                      <w:marBottom w:val="0"/>
                      <w:divBdr>
                        <w:top w:val="none" w:sz="0" w:space="0" w:color="auto"/>
                        <w:left w:val="none" w:sz="0" w:space="0" w:color="auto"/>
                        <w:bottom w:val="none" w:sz="0" w:space="0" w:color="auto"/>
                        <w:right w:val="none" w:sz="0" w:space="0" w:color="auto"/>
                      </w:divBdr>
                    </w:div>
                    <w:div w:id="1092044405">
                      <w:marLeft w:val="0"/>
                      <w:marRight w:val="0"/>
                      <w:marTop w:val="240"/>
                      <w:marBottom w:val="0"/>
                      <w:divBdr>
                        <w:top w:val="none" w:sz="0" w:space="0" w:color="auto"/>
                        <w:left w:val="none" w:sz="0" w:space="0" w:color="auto"/>
                        <w:bottom w:val="none" w:sz="0" w:space="0" w:color="auto"/>
                        <w:right w:val="none" w:sz="0" w:space="0" w:color="auto"/>
                      </w:divBdr>
                    </w:div>
                    <w:div w:id="37441576">
                      <w:marLeft w:val="0"/>
                      <w:marRight w:val="0"/>
                      <w:marTop w:val="240"/>
                      <w:marBottom w:val="0"/>
                      <w:divBdr>
                        <w:top w:val="none" w:sz="0" w:space="0" w:color="auto"/>
                        <w:left w:val="none" w:sz="0" w:space="0" w:color="auto"/>
                        <w:bottom w:val="none" w:sz="0" w:space="0" w:color="auto"/>
                        <w:right w:val="none" w:sz="0" w:space="0" w:color="auto"/>
                      </w:divBdr>
                    </w:div>
                    <w:div w:id="512651691">
                      <w:marLeft w:val="0"/>
                      <w:marRight w:val="0"/>
                      <w:marTop w:val="240"/>
                      <w:marBottom w:val="0"/>
                      <w:divBdr>
                        <w:top w:val="none" w:sz="0" w:space="0" w:color="auto"/>
                        <w:left w:val="none" w:sz="0" w:space="0" w:color="auto"/>
                        <w:bottom w:val="none" w:sz="0" w:space="0" w:color="auto"/>
                        <w:right w:val="none" w:sz="0" w:space="0" w:color="auto"/>
                      </w:divBdr>
                    </w:div>
                    <w:div w:id="1671836038">
                      <w:marLeft w:val="0"/>
                      <w:marRight w:val="0"/>
                      <w:marTop w:val="240"/>
                      <w:marBottom w:val="0"/>
                      <w:divBdr>
                        <w:top w:val="none" w:sz="0" w:space="0" w:color="auto"/>
                        <w:left w:val="none" w:sz="0" w:space="0" w:color="auto"/>
                        <w:bottom w:val="none" w:sz="0" w:space="0" w:color="auto"/>
                        <w:right w:val="none" w:sz="0" w:space="0" w:color="auto"/>
                      </w:divBdr>
                    </w:div>
                    <w:div w:id="183327291">
                      <w:marLeft w:val="0"/>
                      <w:marRight w:val="0"/>
                      <w:marTop w:val="240"/>
                      <w:marBottom w:val="0"/>
                      <w:divBdr>
                        <w:top w:val="none" w:sz="0" w:space="0" w:color="auto"/>
                        <w:left w:val="none" w:sz="0" w:space="0" w:color="auto"/>
                        <w:bottom w:val="none" w:sz="0" w:space="0" w:color="auto"/>
                        <w:right w:val="none" w:sz="0" w:space="0" w:color="auto"/>
                      </w:divBdr>
                    </w:div>
                    <w:div w:id="993332611">
                      <w:marLeft w:val="0"/>
                      <w:marRight w:val="0"/>
                      <w:marTop w:val="240"/>
                      <w:marBottom w:val="0"/>
                      <w:divBdr>
                        <w:top w:val="none" w:sz="0" w:space="0" w:color="auto"/>
                        <w:left w:val="none" w:sz="0" w:space="0" w:color="auto"/>
                        <w:bottom w:val="none" w:sz="0" w:space="0" w:color="auto"/>
                        <w:right w:val="none" w:sz="0" w:space="0" w:color="auto"/>
                      </w:divBdr>
                    </w:div>
                    <w:div w:id="1847477053">
                      <w:marLeft w:val="0"/>
                      <w:marRight w:val="0"/>
                      <w:marTop w:val="240"/>
                      <w:marBottom w:val="0"/>
                      <w:divBdr>
                        <w:top w:val="none" w:sz="0" w:space="0" w:color="auto"/>
                        <w:left w:val="none" w:sz="0" w:space="0" w:color="auto"/>
                        <w:bottom w:val="none" w:sz="0" w:space="0" w:color="auto"/>
                        <w:right w:val="none" w:sz="0" w:space="0" w:color="auto"/>
                      </w:divBdr>
                    </w:div>
                    <w:div w:id="660500544">
                      <w:marLeft w:val="0"/>
                      <w:marRight w:val="0"/>
                      <w:marTop w:val="240"/>
                      <w:marBottom w:val="0"/>
                      <w:divBdr>
                        <w:top w:val="none" w:sz="0" w:space="0" w:color="auto"/>
                        <w:left w:val="none" w:sz="0" w:space="0" w:color="auto"/>
                        <w:bottom w:val="none" w:sz="0" w:space="0" w:color="auto"/>
                        <w:right w:val="none" w:sz="0" w:space="0" w:color="auto"/>
                      </w:divBdr>
                    </w:div>
                    <w:div w:id="1097098449">
                      <w:marLeft w:val="0"/>
                      <w:marRight w:val="0"/>
                      <w:marTop w:val="0"/>
                      <w:marBottom w:val="0"/>
                      <w:divBdr>
                        <w:top w:val="none" w:sz="0" w:space="0" w:color="auto"/>
                        <w:left w:val="none" w:sz="0" w:space="0" w:color="auto"/>
                        <w:bottom w:val="none" w:sz="0" w:space="0" w:color="auto"/>
                        <w:right w:val="none" w:sz="0" w:space="0" w:color="auto"/>
                      </w:divBdr>
                      <w:divsChild>
                        <w:div w:id="1363942210">
                          <w:marLeft w:val="0"/>
                          <w:marRight w:val="0"/>
                          <w:marTop w:val="240"/>
                          <w:marBottom w:val="0"/>
                          <w:divBdr>
                            <w:top w:val="none" w:sz="0" w:space="0" w:color="auto"/>
                            <w:left w:val="none" w:sz="0" w:space="0" w:color="auto"/>
                            <w:bottom w:val="none" w:sz="0" w:space="0" w:color="auto"/>
                            <w:right w:val="none" w:sz="0" w:space="0" w:color="auto"/>
                          </w:divBdr>
                        </w:div>
                        <w:div w:id="851148366">
                          <w:marLeft w:val="0"/>
                          <w:marRight w:val="0"/>
                          <w:marTop w:val="240"/>
                          <w:marBottom w:val="0"/>
                          <w:divBdr>
                            <w:top w:val="none" w:sz="0" w:space="0" w:color="auto"/>
                            <w:left w:val="none" w:sz="0" w:space="0" w:color="auto"/>
                            <w:bottom w:val="none" w:sz="0" w:space="0" w:color="auto"/>
                            <w:right w:val="none" w:sz="0" w:space="0" w:color="auto"/>
                          </w:divBdr>
                        </w:div>
                        <w:div w:id="892817088">
                          <w:marLeft w:val="0"/>
                          <w:marRight w:val="0"/>
                          <w:marTop w:val="240"/>
                          <w:marBottom w:val="0"/>
                          <w:divBdr>
                            <w:top w:val="none" w:sz="0" w:space="0" w:color="auto"/>
                            <w:left w:val="none" w:sz="0" w:space="0" w:color="auto"/>
                            <w:bottom w:val="none" w:sz="0" w:space="0" w:color="auto"/>
                            <w:right w:val="none" w:sz="0" w:space="0" w:color="auto"/>
                          </w:divBdr>
                        </w:div>
                        <w:div w:id="1265335283">
                          <w:marLeft w:val="0"/>
                          <w:marRight w:val="0"/>
                          <w:marTop w:val="240"/>
                          <w:marBottom w:val="0"/>
                          <w:divBdr>
                            <w:top w:val="none" w:sz="0" w:space="0" w:color="auto"/>
                            <w:left w:val="none" w:sz="0" w:space="0" w:color="auto"/>
                            <w:bottom w:val="none" w:sz="0" w:space="0" w:color="auto"/>
                            <w:right w:val="none" w:sz="0" w:space="0" w:color="auto"/>
                          </w:divBdr>
                        </w:div>
                        <w:div w:id="1076442323">
                          <w:marLeft w:val="0"/>
                          <w:marRight w:val="0"/>
                          <w:marTop w:val="240"/>
                          <w:marBottom w:val="0"/>
                          <w:divBdr>
                            <w:top w:val="none" w:sz="0" w:space="0" w:color="auto"/>
                            <w:left w:val="none" w:sz="0" w:space="0" w:color="auto"/>
                            <w:bottom w:val="none" w:sz="0" w:space="0" w:color="auto"/>
                            <w:right w:val="none" w:sz="0" w:space="0" w:color="auto"/>
                          </w:divBdr>
                        </w:div>
                        <w:div w:id="220950083">
                          <w:marLeft w:val="0"/>
                          <w:marRight w:val="0"/>
                          <w:marTop w:val="240"/>
                          <w:marBottom w:val="0"/>
                          <w:divBdr>
                            <w:top w:val="none" w:sz="0" w:space="0" w:color="auto"/>
                            <w:left w:val="none" w:sz="0" w:space="0" w:color="auto"/>
                            <w:bottom w:val="none" w:sz="0" w:space="0" w:color="auto"/>
                            <w:right w:val="none" w:sz="0" w:space="0" w:color="auto"/>
                          </w:divBdr>
                        </w:div>
                        <w:div w:id="491606741">
                          <w:marLeft w:val="0"/>
                          <w:marRight w:val="0"/>
                          <w:marTop w:val="240"/>
                          <w:marBottom w:val="0"/>
                          <w:divBdr>
                            <w:top w:val="none" w:sz="0" w:space="0" w:color="auto"/>
                            <w:left w:val="none" w:sz="0" w:space="0" w:color="auto"/>
                            <w:bottom w:val="none" w:sz="0" w:space="0" w:color="auto"/>
                            <w:right w:val="none" w:sz="0" w:space="0" w:color="auto"/>
                          </w:divBdr>
                        </w:div>
                        <w:div w:id="1233615986">
                          <w:marLeft w:val="0"/>
                          <w:marRight w:val="0"/>
                          <w:marTop w:val="240"/>
                          <w:marBottom w:val="0"/>
                          <w:divBdr>
                            <w:top w:val="none" w:sz="0" w:space="0" w:color="auto"/>
                            <w:left w:val="none" w:sz="0" w:space="0" w:color="auto"/>
                            <w:bottom w:val="none" w:sz="0" w:space="0" w:color="auto"/>
                            <w:right w:val="none" w:sz="0" w:space="0" w:color="auto"/>
                          </w:divBdr>
                        </w:div>
                        <w:div w:id="1381899012">
                          <w:marLeft w:val="0"/>
                          <w:marRight w:val="0"/>
                          <w:marTop w:val="240"/>
                          <w:marBottom w:val="0"/>
                          <w:divBdr>
                            <w:top w:val="none" w:sz="0" w:space="0" w:color="auto"/>
                            <w:left w:val="none" w:sz="0" w:space="0" w:color="auto"/>
                            <w:bottom w:val="none" w:sz="0" w:space="0" w:color="auto"/>
                            <w:right w:val="none" w:sz="0" w:space="0" w:color="auto"/>
                          </w:divBdr>
                        </w:div>
                        <w:div w:id="2142334137">
                          <w:marLeft w:val="0"/>
                          <w:marRight w:val="0"/>
                          <w:marTop w:val="240"/>
                          <w:marBottom w:val="0"/>
                          <w:divBdr>
                            <w:top w:val="none" w:sz="0" w:space="0" w:color="auto"/>
                            <w:left w:val="none" w:sz="0" w:space="0" w:color="auto"/>
                            <w:bottom w:val="none" w:sz="0" w:space="0" w:color="auto"/>
                            <w:right w:val="none" w:sz="0" w:space="0" w:color="auto"/>
                          </w:divBdr>
                        </w:div>
                        <w:div w:id="589970931">
                          <w:marLeft w:val="0"/>
                          <w:marRight w:val="0"/>
                          <w:marTop w:val="240"/>
                          <w:marBottom w:val="0"/>
                          <w:divBdr>
                            <w:top w:val="none" w:sz="0" w:space="0" w:color="auto"/>
                            <w:left w:val="none" w:sz="0" w:space="0" w:color="auto"/>
                            <w:bottom w:val="none" w:sz="0" w:space="0" w:color="auto"/>
                            <w:right w:val="none" w:sz="0" w:space="0" w:color="auto"/>
                          </w:divBdr>
                        </w:div>
                        <w:div w:id="826945866">
                          <w:marLeft w:val="0"/>
                          <w:marRight w:val="0"/>
                          <w:marTop w:val="240"/>
                          <w:marBottom w:val="0"/>
                          <w:divBdr>
                            <w:top w:val="none" w:sz="0" w:space="0" w:color="auto"/>
                            <w:left w:val="none" w:sz="0" w:space="0" w:color="auto"/>
                            <w:bottom w:val="none" w:sz="0" w:space="0" w:color="auto"/>
                            <w:right w:val="none" w:sz="0" w:space="0" w:color="auto"/>
                          </w:divBdr>
                        </w:div>
                        <w:div w:id="2076665628">
                          <w:marLeft w:val="0"/>
                          <w:marRight w:val="0"/>
                          <w:marTop w:val="240"/>
                          <w:marBottom w:val="0"/>
                          <w:divBdr>
                            <w:top w:val="none" w:sz="0" w:space="0" w:color="auto"/>
                            <w:left w:val="none" w:sz="0" w:space="0" w:color="auto"/>
                            <w:bottom w:val="none" w:sz="0" w:space="0" w:color="auto"/>
                            <w:right w:val="none" w:sz="0" w:space="0" w:color="auto"/>
                          </w:divBdr>
                        </w:div>
                        <w:div w:id="1251040667">
                          <w:marLeft w:val="0"/>
                          <w:marRight w:val="0"/>
                          <w:marTop w:val="240"/>
                          <w:marBottom w:val="0"/>
                          <w:divBdr>
                            <w:top w:val="none" w:sz="0" w:space="0" w:color="auto"/>
                            <w:left w:val="none" w:sz="0" w:space="0" w:color="auto"/>
                            <w:bottom w:val="none" w:sz="0" w:space="0" w:color="auto"/>
                            <w:right w:val="none" w:sz="0" w:space="0" w:color="auto"/>
                          </w:divBdr>
                        </w:div>
                        <w:div w:id="435100704">
                          <w:marLeft w:val="0"/>
                          <w:marRight w:val="0"/>
                          <w:marTop w:val="240"/>
                          <w:marBottom w:val="0"/>
                          <w:divBdr>
                            <w:top w:val="none" w:sz="0" w:space="0" w:color="auto"/>
                            <w:left w:val="none" w:sz="0" w:space="0" w:color="auto"/>
                            <w:bottom w:val="none" w:sz="0" w:space="0" w:color="auto"/>
                            <w:right w:val="none" w:sz="0" w:space="0" w:color="auto"/>
                          </w:divBdr>
                        </w:div>
                        <w:div w:id="274410689">
                          <w:marLeft w:val="0"/>
                          <w:marRight w:val="0"/>
                          <w:marTop w:val="240"/>
                          <w:marBottom w:val="0"/>
                          <w:divBdr>
                            <w:top w:val="none" w:sz="0" w:space="0" w:color="auto"/>
                            <w:left w:val="none" w:sz="0" w:space="0" w:color="auto"/>
                            <w:bottom w:val="none" w:sz="0" w:space="0" w:color="auto"/>
                            <w:right w:val="none" w:sz="0" w:space="0" w:color="auto"/>
                          </w:divBdr>
                        </w:div>
                        <w:div w:id="198124955">
                          <w:marLeft w:val="0"/>
                          <w:marRight w:val="0"/>
                          <w:marTop w:val="240"/>
                          <w:marBottom w:val="0"/>
                          <w:divBdr>
                            <w:top w:val="none" w:sz="0" w:space="0" w:color="auto"/>
                            <w:left w:val="none" w:sz="0" w:space="0" w:color="auto"/>
                            <w:bottom w:val="none" w:sz="0" w:space="0" w:color="auto"/>
                            <w:right w:val="none" w:sz="0" w:space="0" w:color="auto"/>
                          </w:divBdr>
                        </w:div>
                        <w:div w:id="1308630802">
                          <w:marLeft w:val="0"/>
                          <w:marRight w:val="0"/>
                          <w:marTop w:val="240"/>
                          <w:marBottom w:val="0"/>
                          <w:divBdr>
                            <w:top w:val="none" w:sz="0" w:space="0" w:color="auto"/>
                            <w:left w:val="none" w:sz="0" w:space="0" w:color="auto"/>
                            <w:bottom w:val="none" w:sz="0" w:space="0" w:color="auto"/>
                            <w:right w:val="none" w:sz="0" w:space="0" w:color="auto"/>
                          </w:divBdr>
                        </w:div>
                        <w:div w:id="114570115">
                          <w:marLeft w:val="0"/>
                          <w:marRight w:val="0"/>
                          <w:marTop w:val="240"/>
                          <w:marBottom w:val="0"/>
                          <w:divBdr>
                            <w:top w:val="none" w:sz="0" w:space="0" w:color="auto"/>
                            <w:left w:val="none" w:sz="0" w:space="0" w:color="auto"/>
                            <w:bottom w:val="none" w:sz="0" w:space="0" w:color="auto"/>
                            <w:right w:val="none" w:sz="0" w:space="0" w:color="auto"/>
                          </w:divBdr>
                        </w:div>
                        <w:div w:id="1257329879">
                          <w:marLeft w:val="0"/>
                          <w:marRight w:val="0"/>
                          <w:marTop w:val="240"/>
                          <w:marBottom w:val="0"/>
                          <w:divBdr>
                            <w:top w:val="none" w:sz="0" w:space="0" w:color="auto"/>
                            <w:left w:val="none" w:sz="0" w:space="0" w:color="auto"/>
                            <w:bottom w:val="none" w:sz="0" w:space="0" w:color="auto"/>
                            <w:right w:val="none" w:sz="0" w:space="0" w:color="auto"/>
                          </w:divBdr>
                        </w:div>
                        <w:div w:id="1370453547">
                          <w:marLeft w:val="0"/>
                          <w:marRight w:val="0"/>
                          <w:marTop w:val="240"/>
                          <w:marBottom w:val="0"/>
                          <w:divBdr>
                            <w:top w:val="none" w:sz="0" w:space="0" w:color="auto"/>
                            <w:left w:val="none" w:sz="0" w:space="0" w:color="auto"/>
                            <w:bottom w:val="none" w:sz="0" w:space="0" w:color="auto"/>
                            <w:right w:val="none" w:sz="0" w:space="0" w:color="auto"/>
                          </w:divBdr>
                        </w:div>
                        <w:div w:id="200946302">
                          <w:marLeft w:val="0"/>
                          <w:marRight w:val="0"/>
                          <w:marTop w:val="240"/>
                          <w:marBottom w:val="0"/>
                          <w:divBdr>
                            <w:top w:val="none" w:sz="0" w:space="0" w:color="auto"/>
                            <w:left w:val="none" w:sz="0" w:space="0" w:color="auto"/>
                            <w:bottom w:val="none" w:sz="0" w:space="0" w:color="auto"/>
                            <w:right w:val="none" w:sz="0" w:space="0" w:color="auto"/>
                          </w:divBdr>
                        </w:div>
                      </w:divsChild>
                    </w:div>
                    <w:div w:id="1396466757">
                      <w:marLeft w:val="0"/>
                      <w:marRight w:val="0"/>
                      <w:marTop w:val="240"/>
                      <w:marBottom w:val="0"/>
                      <w:divBdr>
                        <w:top w:val="none" w:sz="0" w:space="0" w:color="auto"/>
                        <w:left w:val="none" w:sz="0" w:space="0" w:color="auto"/>
                        <w:bottom w:val="none" w:sz="0" w:space="0" w:color="auto"/>
                        <w:right w:val="none" w:sz="0" w:space="0" w:color="auto"/>
                      </w:divBdr>
                    </w:div>
                    <w:div w:id="1045759372">
                      <w:marLeft w:val="0"/>
                      <w:marRight w:val="0"/>
                      <w:marTop w:val="240"/>
                      <w:marBottom w:val="0"/>
                      <w:divBdr>
                        <w:top w:val="none" w:sz="0" w:space="0" w:color="auto"/>
                        <w:left w:val="none" w:sz="0" w:space="0" w:color="auto"/>
                        <w:bottom w:val="none" w:sz="0" w:space="0" w:color="auto"/>
                        <w:right w:val="none" w:sz="0" w:space="0" w:color="auto"/>
                      </w:divBdr>
                    </w:div>
                    <w:div w:id="1478184502">
                      <w:marLeft w:val="0"/>
                      <w:marRight w:val="0"/>
                      <w:marTop w:val="240"/>
                      <w:marBottom w:val="0"/>
                      <w:divBdr>
                        <w:top w:val="none" w:sz="0" w:space="0" w:color="auto"/>
                        <w:left w:val="none" w:sz="0" w:space="0" w:color="auto"/>
                        <w:bottom w:val="none" w:sz="0" w:space="0" w:color="auto"/>
                        <w:right w:val="none" w:sz="0" w:space="0" w:color="auto"/>
                      </w:divBdr>
                    </w:div>
                    <w:div w:id="2054575347">
                      <w:marLeft w:val="0"/>
                      <w:marRight w:val="0"/>
                      <w:marTop w:val="240"/>
                      <w:marBottom w:val="0"/>
                      <w:divBdr>
                        <w:top w:val="none" w:sz="0" w:space="0" w:color="auto"/>
                        <w:left w:val="none" w:sz="0" w:space="0" w:color="auto"/>
                        <w:bottom w:val="none" w:sz="0" w:space="0" w:color="auto"/>
                        <w:right w:val="none" w:sz="0" w:space="0" w:color="auto"/>
                      </w:divBdr>
                    </w:div>
                    <w:div w:id="70858976">
                      <w:marLeft w:val="0"/>
                      <w:marRight w:val="0"/>
                      <w:marTop w:val="240"/>
                      <w:marBottom w:val="0"/>
                      <w:divBdr>
                        <w:top w:val="none" w:sz="0" w:space="0" w:color="auto"/>
                        <w:left w:val="none" w:sz="0" w:space="0" w:color="auto"/>
                        <w:bottom w:val="none" w:sz="0" w:space="0" w:color="auto"/>
                        <w:right w:val="none" w:sz="0" w:space="0" w:color="auto"/>
                      </w:divBdr>
                    </w:div>
                    <w:div w:id="131336701">
                      <w:marLeft w:val="0"/>
                      <w:marRight w:val="0"/>
                      <w:marTop w:val="240"/>
                      <w:marBottom w:val="0"/>
                      <w:divBdr>
                        <w:top w:val="none" w:sz="0" w:space="0" w:color="auto"/>
                        <w:left w:val="none" w:sz="0" w:space="0" w:color="auto"/>
                        <w:bottom w:val="none" w:sz="0" w:space="0" w:color="auto"/>
                        <w:right w:val="none" w:sz="0" w:space="0" w:color="auto"/>
                      </w:divBdr>
                    </w:div>
                    <w:div w:id="1002583394">
                      <w:marLeft w:val="0"/>
                      <w:marRight w:val="0"/>
                      <w:marTop w:val="240"/>
                      <w:marBottom w:val="0"/>
                      <w:divBdr>
                        <w:top w:val="none" w:sz="0" w:space="0" w:color="auto"/>
                        <w:left w:val="none" w:sz="0" w:space="0" w:color="auto"/>
                        <w:bottom w:val="none" w:sz="0" w:space="0" w:color="auto"/>
                        <w:right w:val="none" w:sz="0" w:space="0" w:color="auto"/>
                      </w:divBdr>
                    </w:div>
                    <w:div w:id="11153557">
                      <w:marLeft w:val="0"/>
                      <w:marRight w:val="0"/>
                      <w:marTop w:val="240"/>
                      <w:marBottom w:val="0"/>
                      <w:divBdr>
                        <w:top w:val="none" w:sz="0" w:space="0" w:color="auto"/>
                        <w:left w:val="none" w:sz="0" w:space="0" w:color="auto"/>
                        <w:bottom w:val="none" w:sz="0" w:space="0" w:color="auto"/>
                        <w:right w:val="none" w:sz="0" w:space="0" w:color="auto"/>
                      </w:divBdr>
                    </w:div>
                    <w:div w:id="1492672825">
                      <w:marLeft w:val="0"/>
                      <w:marRight w:val="0"/>
                      <w:marTop w:val="240"/>
                      <w:marBottom w:val="0"/>
                      <w:divBdr>
                        <w:top w:val="none" w:sz="0" w:space="0" w:color="auto"/>
                        <w:left w:val="none" w:sz="0" w:space="0" w:color="auto"/>
                        <w:bottom w:val="none" w:sz="0" w:space="0" w:color="auto"/>
                        <w:right w:val="none" w:sz="0" w:space="0" w:color="auto"/>
                      </w:divBdr>
                    </w:div>
                    <w:div w:id="1893079831">
                      <w:marLeft w:val="0"/>
                      <w:marRight w:val="0"/>
                      <w:marTop w:val="240"/>
                      <w:marBottom w:val="0"/>
                      <w:divBdr>
                        <w:top w:val="none" w:sz="0" w:space="0" w:color="auto"/>
                        <w:left w:val="none" w:sz="0" w:space="0" w:color="auto"/>
                        <w:bottom w:val="none" w:sz="0" w:space="0" w:color="auto"/>
                        <w:right w:val="none" w:sz="0" w:space="0" w:color="auto"/>
                      </w:divBdr>
                    </w:div>
                    <w:div w:id="1355887879">
                      <w:marLeft w:val="0"/>
                      <w:marRight w:val="0"/>
                      <w:marTop w:val="240"/>
                      <w:marBottom w:val="0"/>
                      <w:divBdr>
                        <w:top w:val="none" w:sz="0" w:space="0" w:color="auto"/>
                        <w:left w:val="none" w:sz="0" w:space="0" w:color="auto"/>
                        <w:bottom w:val="none" w:sz="0" w:space="0" w:color="auto"/>
                        <w:right w:val="none" w:sz="0" w:space="0" w:color="auto"/>
                      </w:divBdr>
                    </w:div>
                    <w:div w:id="1831410467">
                      <w:marLeft w:val="0"/>
                      <w:marRight w:val="0"/>
                      <w:marTop w:val="240"/>
                      <w:marBottom w:val="0"/>
                      <w:divBdr>
                        <w:top w:val="none" w:sz="0" w:space="0" w:color="auto"/>
                        <w:left w:val="none" w:sz="0" w:space="0" w:color="auto"/>
                        <w:bottom w:val="none" w:sz="0" w:space="0" w:color="auto"/>
                        <w:right w:val="none" w:sz="0" w:space="0" w:color="auto"/>
                      </w:divBdr>
                    </w:div>
                    <w:div w:id="488519410">
                      <w:marLeft w:val="0"/>
                      <w:marRight w:val="0"/>
                      <w:marTop w:val="240"/>
                      <w:marBottom w:val="0"/>
                      <w:divBdr>
                        <w:top w:val="none" w:sz="0" w:space="0" w:color="auto"/>
                        <w:left w:val="none" w:sz="0" w:space="0" w:color="auto"/>
                        <w:bottom w:val="none" w:sz="0" w:space="0" w:color="auto"/>
                        <w:right w:val="none" w:sz="0" w:space="0" w:color="auto"/>
                      </w:divBdr>
                    </w:div>
                    <w:div w:id="33577593">
                      <w:marLeft w:val="0"/>
                      <w:marRight w:val="0"/>
                      <w:marTop w:val="240"/>
                      <w:marBottom w:val="0"/>
                      <w:divBdr>
                        <w:top w:val="none" w:sz="0" w:space="0" w:color="auto"/>
                        <w:left w:val="none" w:sz="0" w:space="0" w:color="auto"/>
                        <w:bottom w:val="none" w:sz="0" w:space="0" w:color="auto"/>
                        <w:right w:val="none" w:sz="0" w:space="0" w:color="auto"/>
                      </w:divBdr>
                    </w:div>
                    <w:div w:id="1740709277">
                      <w:marLeft w:val="0"/>
                      <w:marRight w:val="0"/>
                      <w:marTop w:val="240"/>
                      <w:marBottom w:val="0"/>
                      <w:divBdr>
                        <w:top w:val="none" w:sz="0" w:space="0" w:color="auto"/>
                        <w:left w:val="none" w:sz="0" w:space="0" w:color="auto"/>
                        <w:bottom w:val="none" w:sz="0" w:space="0" w:color="auto"/>
                        <w:right w:val="none" w:sz="0" w:space="0" w:color="auto"/>
                      </w:divBdr>
                    </w:div>
                    <w:div w:id="672146879">
                      <w:marLeft w:val="0"/>
                      <w:marRight w:val="0"/>
                      <w:marTop w:val="240"/>
                      <w:marBottom w:val="0"/>
                      <w:divBdr>
                        <w:top w:val="none" w:sz="0" w:space="0" w:color="auto"/>
                        <w:left w:val="none" w:sz="0" w:space="0" w:color="auto"/>
                        <w:bottom w:val="none" w:sz="0" w:space="0" w:color="auto"/>
                        <w:right w:val="none" w:sz="0" w:space="0" w:color="auto"/>
                      </w:divBdr>
                    </w:div>
                    <w:div w:id="798760620">
                      <w:marLeft w:val="0"/>
                      <w:marRight w:val="0"/>
                      <w:marTop w:val="240"/>
                      <w:marBottom w:val="0"/>
                      <w:divBdr>
                        <w:top w:val="none" w:sz="0" w:space="0" w:color="auto"/>
                        <w:left w:val="none" w:sz="0" w:space="0" w:color="auto"/>
                        <w:bottom w:val="none" w:sz="0" w:space="0" w:color="auto"/>
                        <w:right w:val="none" w:sz="0" w:space="0" w:color="auto"/>
                      </w:divBdr>
                    </w:div>
                    <w:div w:id="1301376878">
                      <w:marLeft w:val="0"/>
                      <w:marRight w:val="0"/>
                      <w:marTop w:val="240"/>
                      <w:marBottom w:val="0"/>
                      <w:divBdr>
                        <w:top w:val="none" w:sz="0" w:space="0" w:color="auto"/>
                        <w:left w:val="none" w:sz="0" w:space="0" w:color="auto"/>
                        <w:bottom w:val="none" w:sz="0" w:space="0" w:color="auto"/>
                        <w:right w:val="none" w:sz="0" w:space="0" w:color="auto"/>
                      </w:divBdr>
                    </w:div>
                    <w:div w:id="4207963">
                      <w:marLeft w:val="0"/>
                      <w:marRight w:val="0"/>
                      <w:marTop w:val="240"/>
                      <w:marBottom w:val="0"/>
                      <w:divBdr>
                        <w:top w:val="none" w:sz="0" w:space="0" w:color="auto"/>
                        <w:left w:val="none" w:sz="0" w:space="0" w:color="auto"/>
                        <w:bottom w:val="none" w:sz="0" w:space="0" w:color="auto"/>
                        <w:right w:val="none" w:sz="0" w:space="0" w:color="auto"/>
                      </w:divBdr>
                    </w:div>
                    <w:div w:id="1816952077">
                      <w:marLeft w:val="0"/>
                      <w:marRight w:val="0"/>
                      <w:marTop w:val="240"/>
                      <w:marBottom w:val="0"/>
                      <w:divBdr>
                        <w:top w:val="none" w:sz="0" w:space="0" w:color="auto"/>
                        <w:left w:val="none" w:sz="0" w:space="0" w:color="auto"/>
                        <w:bottom w:val="none" w:sz="0" w:space="0" w:color="auto"/>
                        <w:right w:val="none" w:sz="0" w:space="0" w:color="auto"/>
                      </w:divBdr>
                    </w:div>
                    <w:div w:id="295962440">
                      <w:marLeft w:val="0"/>
                      <w:marRight w:val="0"/>
                      <w:marTop w:val="240"/>
                      <w:marBottom w:val="0"/>
                      <w:divBdr>
                        <w:top w:val="none" w:sz="0" w:space="0" w:color="auto"/>
                        <w:left w:val="none" w:sz="0" w:space="0" w:color="auto"/>
                        <w:bottom w:val="none" w:sz="0" w:space="0" w:color="auto"/>
                        <w:right w:val="none" w:sz="0" w:space="0" w:color="auto"/>
                      </w:divBdr>
                    </w:div>
                    <w:div w:id="1562907000">
                      <w:marLeft w:val="0"/>
                      <w:marRight w:val="0"/>
                      <w:marTop w:val="240"/>
                      <w:marBottom w:val="0"/>
                      <w:divBdr>
                        <w:top w:val="none" w:sz="0" w:space="0" w:color="auto"/>
                        <w:left w:val="none" w:sz="0" w:space="0" w:color="auto"/>
                        <w:bottom w:val="none" w:sz="0" w:space="0" w:color="auto"/>
                        <w:right w:val="none" w:sz="0" w:space="0" w:color="auto"/>
                      </w:divBdr>
                    </w:div>
                    <w:div w:id="850143356">
                      <w:marLeft w:val="0"/>
                      <w:marRight w:val="0"/>
                      <w:marTop w:val="240"/>
                      <w:marBottom w:val="0"/>
                      <w:divBdr>
                        <w:top w:val="none" w:sz="0" w:space="0" w:color="auto"/>
                        <w:left w:val="none" w:sz="0" w:space="0" w:color="auto"/>
                        <w:bottom w:val="none" w:sz="0" w:space="0" w:color="auto"/>
                        <w:right w:val="none" w:sz="0" w:space="0" w:color="auto"/>
                      </w:divBdr>
                    </w:div>
                    <w:div w:id="867179833">
                      <w:marLeft w:val="0"/>
                      <w:marRight w:val="0"/>
                      <w:marTop w:val="240"/>
                      <w:marBottom w:val="0"/>
                      <w:divBdr>
                        <w:top w:val="none" w:sz="0" w:space="0" w:color="auto"/>
                        <w:left w:val="none" w:sz="0" w:space="0" w:color="auto"/>
                        <w:bottom w:val="none" w:sz="0" w:space="0" w:color="auto"/>
                        <w:right w:val="none" w:sz="0" w:space="0" w:color="auto"/>
                      </w:divBdr>
                    </w:div>
                    <w:div w:id="727343607">
                      <w:marLeft w:val="0"/>
                      <w:marRight w:val="0"/>
                      <w:marTop w:val="240"/>
                      <w:marBottom w:val="0"/>
                      <w:divBdr>
                        <w:top w:val="none" w:sz="0" w:space="0" w:color="auto"/>
                        <w:left w:val="none" w:sz="0" w:space="0" w:color="auto"/>
                        <w:bottom w:val="none" w:sz="0" w:space="0" w:color="auto"/>
                        <w:right w:val="none" w:sz="0" w:space="0" w:color="auto"/>
                      </w:divBdr>
                    </w:div>
                    <w:div w:id="1772314669">
                      <w:marLeft w:val="0"/>
                      <w:marRight w:val="0"/>
                      <w:marTop w:val="240"/>
                      <w:marBottom w:val="0"/>
                      <w:divBdr>
                        <w:top w:val="none" w:sz="0" w:space="0" w:color="auto"/>
                        <w:left w:val="none" w:sz="0" w:space="0" w:color="auto"/>
                        <w:bottom w:val="none" w:sz="0" w:space="0" w:color="auto"/>
                        <w:right w:val="none" w:sz="0" w:space="0" w:color="auto"/>
                      </w:divBdr>
                    </w:div>
                    <w:div w:id="1343897168">
                      <w:marLeft w:val="0"/>
                      <w:marRight w:val="0"/>
                      <w:marTop w:val="240"/>
                      <w:marBottom w:val="0"/>
                      <w:divBdr>
                        <w:top w:val="none" w:sz="0" w:space="0" w:color="auto"/>
                        <w:left w:val="none" w:sz="0" w:space="0" w:color="auto"/>
                        <w:bottom w:val="none" w:sz="0" w:space="0" w:color="auto"/>
                        <w:right w:val="none" w:sz="0" w:space="0" w:color="auto"/>
                      </w:divBdr>
                    </w:div>
                    <w:div w:id="628626538">
                      <w:marLeft w:val="0"/>
                      <w:marRight w:val="0"/>
                      <w:marTop w:val="240"/>
                      <w:marBottom w:val="0"/>
                      <w:divBdr>
                        <w:top w:val="none" w:sz="0" w:space="0" w:color="auto"/>
                        <w:left w:val="none" w:sz="0" w:space="0" w:color="auto"/>
                        <w:bottom w:val="none" w:sz="0" w:space="0" w:color="auto"/>
                        <w:right w:val="none" w:sz="0" w:space="0" w:color="auto"/>
                      </w:divBdr>
                    </w:div>
                    <w:div w:id="1012486962">
                      <w:marLeft w:val="0"/>
                      <w:marRight w:val="0"/>
                      <w:marTop w:val="240"/>
                      <w:marBottom w:val="0"/>
                      <w:divBdr>
                        <w:top w:val="none" w:sz="0" w:space="0" w:color="auto"/>
                        <w:left w:val="none" w:sz="0" w:space="0" w:color="auto"/>
                        <w:bottom w:val="none" w:sz="0" w:space="0" w:color="auto"/>
                        <w:right w:val="none" w:sz="0" w:space="0" w:color="auto"/>
                      </w:divBdr>
                    </w:div>
                    <w:div w:id="906304000">
                      <w:marLeft w:val="0"/>
                      <w:marRight w:val="0"/>
                      <w:marTop w:val="240"/>
                      <w:marBottom w:val="0"/>
                      <w:divBdr>
                        <w:top w:val="none" w:sz="0" w:space="0" w:color="auto"/>
                        <w:left w:val="none" w:sz="0" w:space="0" w:color="auto"/>
                        <w:bottom w:val="none" w:sz="0" w:space="0" w:color="auto"/>
                        <w:right w:val="none" w:sz="0" w:space="0" w:color="auto"/>
                      </w:divBdr>
                    </w:div>
                    <w:div w:id="1944875932">
                      <w:marLeft w:val="0"/>
                      <w:marRight w:val="0"/>
                      <w:marTop w:val="240"/>
                      <w:marBottom w:val="0"/>
                      <w:divBdr>
                        <w:top w:val="none" w:sz="0" w:space="0" w:color="auto"/>
                        <w:left w:val="none" w:sz="0" w:space="0" w:color="auto"/>
                        <w:bottom w:val="none" w:sz="0" w:space="0" w:color="auto"/>
                        <w:right w:val="none" w:sz="0" w:space="0" w:color="auto"/>
                      </w:divBdr>
                    </w:div>
                    <w:div w:id="1591810076">
                      <w:marLeft w:val="0"/>
                      <w:marRight w:val="0"/>
                      <w:marTop w:val="240"/>
                      <w:marBottom w:val="0"/>
                      <w:divBdr>
                        <w:top w:val="none" w:sz="0" w:space="0" w:color="auto"/>
                        <w:left w:val="none" w:sz="0" w:space="0" w:color="auto"/>
                        <w:bottom w:val="none" w:sz="0" w:space="0" w:color="auto"/>
                        <w:right w:val="none" w:sz="0" w:space="0" w:color="auto"/>
                      </w:divBdr>
                    </w:div>
                    <w:div w:id="74597820">
                      <w:marLeft w:val="0"/>
                      <w:marRight w:val="0"/>
                      <w:marTop w:val="240"/>
                      <w:marBottom w:val="0"/>
                      <w:divBdr>
                        <w:top w:val="none" w:sz="0" w:space="0" w:color="auto"/>
                        <w:left w:val="none" w:sz="0" w:space="0" w:color="auto"/>
                        <w:bottom w:val="none" w:sz="0" w:space="0" w:color="auto"/>
                        <w:right w:val="none" w:sz="0" w:space="0" w:color="auto"/>
                      </w:divBdr>
                    </w:div>
                    <w:div w:id="1780834922">
                      <w:marLeft w:val="0"/>
                      <w:marRight w:val="0"/>
                      <w:marTop w:val="240"/>
                      <w:marBottom w:val="0"/>
                      <w:divBdr>
                        <w:top w:val="none" w:sz="0" w:space="0" w:color="auto"/>
                        <w:left w:val="none" w:sz="0" w:space="0" w:color="auto"/>
                        <w:bottom w:val="none" w:sz="0" w:space="0" w:color="auto"/>
                        <w:right w:val="none" w:sz="0" w:space="0" w:color="auto"/>
                      </w:divBdr>
                    </w:div>
                    <w:div w:id="393503756">
                      <w:marLeft w:val="0"/>
                      <w:marRight w:val="0"/>
                      <w:marTop w:val="240"/>
                      <w:marBottom w:val="0"/>
                      <w:divBdr>
                        <w:top w:val="none" w:sz="0" w:space="0" w:color="auto"/>
                        <w:left w:val="none" w:sz="0" w:space="0" w:color="auto"/>
                        <w:bottom w:val="none" w:sz="0" w:space="0" w:color="auto"/>
                        <w:right w:val="none" w:sz="0" w:space="0" w:color="auto"/>
                      </w:divBdr>
                    </w:div>
                    <w:div w:id="1032994014">
                      <w:marLeft w:val="0"/>
                      <w:marRight w:val="0"/>
                      <w:marTop w:val="240"/>
                      <w:marBottom w:val="0"/>
                      <w:divBdr>
                        <w:top w:val="none" w:sz="0" w:space="0" w:color="auto"/>
                        <w:left w:val="none" w:sz="0" w:space="0" w:color="auto"/>
                        <w:bottom w:val="none" w:sz="0" w:space="0" w:color="auto"/>
                        <w:right w:val="none" w:sz="0" w:space="0" w:color="auto"/>
                      </w:divBdr>
                    </w:div>
                    <w:div w:id="857088929">
                      <w:marLeft w:val="0"/>
                      <w:marRight w:val="0"/>
                      <w:marTop w:val="240"/>
                      <w:marBottom w:val="0"/>
                      <w:divBdr>
                        <w:top w:val="none" w:sz="0" w:space="0" w:color="auto"/>
                        <w:left w:val="none" w:sz="0" w:space="0" w:color="auto"/>
                        <w:bottom w:val="none" w:sz="0" w:space="0" w:color="auto"/>
                        <w:right w:val="none" w:sz="0" w:space="0" w:color="auto"/>
                      </w:divBdr>
                    </w:div>
                    <w:div w:id="787360611">
                      <w:marLeft w:val="0"/>
                      <w:marRight w:val="0"/>
                      <w:marTop w:val="0"/>
                      <w:marBottom w:val="0"/>
                      <w:divBdr>
                        <w:top w:val="none" w:sz="0" w:space="0" w:color="auto"/>
                        <w:left w:val="none" w:sz="0" w:space="0" w:color="auto"/>
                        <w:bottom w:val="none" w:sz="0" w:space="0" w:color="auto"/>
                        <w:right w:val="none" w:sz="0" w:space="0" w:color="auto"/>
                      </w:divBdr>
                      <w:divsChild>
                        <w:div w:id="141626711">
                          <w:marLeft w:val="0"/>
                          <w:marRight w:val="0"/>
                          <w:marTop w:val="240"/>
                          <w:marBottom w:val="0"/>
                          <w:divBdr>
                            <w:top w:val="none" w:sz="0" w:space="0" w:color="auto"/>
                            <w:left w:val="none" w:sz="0" w:space="0" w:color="auto"/>
                            <w:bottom w:val="none" w:sz="0" w:space="0" w:color="auto"/>
                            <w:right w:val="none" w:sz="0" w:space="0" w:color="auto"/>
                          </w:divBdr>
                        </w:div>
                        <w:div w:id="1514224536">
                          <w:marLeft w:val="0"/>
                          <w:marRight w:val="0"/>
                          <w:marTop w:val="240"/>
                          <w:marBottom w:val="0"/>
                          <w:divBdr>
                            <w:top w:val="none" w:sz="0" w:space="0" w:color="auto"/>
                            <w:left w:val="none" w:sz="0" w:space="0" w:color="auto"/>
                            <w:bottom w:val="none" w:sz="0" w:space="0" w:color="auto"/>
                            <w:right w:val="none" w:sz="0" w:space="0" w:color="auto"/>
                          </w:divBdr>
                        </w:div>
                        <w:div w:id="1204751286">
                          <w:marLeft w:val="0"/>
                          <w:marRight w:val="0"/>
                          <w:marTop w:val="240"/>
                          <w:marBottom w:val="0"/>
                          <w:divBdr>
                            <w:top w:val="none" w:sz="0" w:space="0" w:color="auto"/>
                            <w:left w:val="none" w:sz="0" w:space="0" w:color="auto"/>
                            <w:bottom w:val="none" w:sz="0" w:space="0" w:color="auto"/>
                            <w:right w:val="none" w:sz="0" w:space="0" w:color="auto"/>
                          </w:divBdr>
                        </w:div>
                        <w:div w:id="1139153182">
                          <w:marLeft w:val="0"/>
                          <w:marRight w:val="0"/>
                          <w:marTop w:val="240"/>
                          <w:marBottom w:val="0"/>
                          <w:divBdr>
                            <w:top w:val="none" w:sz="0" w:space="0" w:color="auto"/>
                            <w:left w:val="none" w:sz="0" w:space="0" w:color="auto"/>
                            <w:bottom w:val="none" w:sz="0" w:space="0" w:color="auto"/>
                            <w:right w:val="none" w:sz="0" w:space="0" w:color="auto"/>
                          </w:divBdr>
                        </w:div>
                        <w:div w:id="789855902">
                          <w:marLeft w:val="0"/>
                          <w:marRight w:val="0"/>
                          <w:marTop w:val="240"/>
                          <w:marBottom w:val="0"/>
                          <w:divBdr>
                            <w:top w:val="none" w:sz="0" w:space="0" w:color="auto"/>
                            <w:left w:val="none" w:sz="0" w:space="0" w:color="auto"/>
                            <w:bottom w:val="none" w:sz="0" w:space="0" w:color="auto"/>
                            <w:right w:val="none" w:sz="0" w:space="0" w:color="auto"/>
                          </w:divBdr>
                        </w:div>
                        <w:div w:id="1397625462">
                          <w:marLeft w:val="0"/>
                          <w:marRight w:val="0"/>
                          <w:marTop w:val="240"/>
                          <w:marBottom w:val="0"/>
                          <w:divBdr>
                            <w:top w:val="none" w:sz="0" w:space="0" w:color="auto"/>
                            <w:left w:val="none" w:sz="0" w:space="0" w:color="auto"/>
                            <w:bottom w:val="none" w:sz="0" w:space="0" w:color="auto"/>
                            <w:right w:val="none" w:sz="0" w:space="0" w:color="auto"/>
                          </w:divBdr>
                        </w:div>
                      </w:divsChild>
                    </w:div>
                    <w:div w:id="1993170816">
                      <w:marLeft w:val="0"/>
                      <w:marRight w:val="0"/>
                      <w:marTop w:val="240"/>
                      <w:marBottom w:val="0"/>
                      <w:divBdr>
                        <w:top w:val="none" w:sz="0" w:space="0" w:color="auto"/>
                        <w:left w:val="none" w:sz="0" w:space="0" w:color="auto"/>
                        <w:bottom w:val="none" w:sz="0" w:space="0" w:color="auto"/>
                        <w:right w:val="none" w:sz="0" w:space="0" w:color="auto"/>
                      </w:divBdr>
                    </w:div>
                    <w:div w:id="1746995976">
                      <w:marLeft w:val="0"/>
                      <w:marRight w:val="0"/>
                      <w:marTop w:val="240"/>
                      <w:marBottom w:val="0"/>
                      <w:divBdr>
                        <w:top w:val="none" w:sz="0" w:space="0" w:color="auto"/>
                        <w:left w:val="none" w:sz="0" w:space="0" w:color="auto"/>
                        <w:bottom w:val="none" w:sz="0" w:space="0" w:color="auto"/>
                        <w:right w:val="none" w:sz="0" w:space="0" w:color="auto"/>
                      </w:divBdr>
                    </w:div>
                    <w:div w:id="748499128">
                      <w:marLeft w:val="0"/>
                      <w:marRight w:val="0"/>
                      <w:marTop w:val="240"/>
                      <w:marBottom w:val="0"/>
                      <w:divBdr>
                        <w:top w:val="none" w:sz="0" w:space="0" w:color="auto"/>
                        <w:left w:val="none" w:sz="0" w:space="0" w:color="auto"/>
                        <w:bottom w:val="none" w:sz="0" w:space="0" w:color="auto"/>
                        <w:right w:val="none" w:sz="0" w:space="0" w:color="auto"/>
                      </w:divBdr>
                    </w:div>
                    <w:div w:id="672536222">
                      <w:marLeft w:val="0"/>
                      <w:marRight w:val="0"/>
                      <w:marTop w:val="240"/>
                      <w:marBottom w:val="0"/>
                      <w:divBdr>
                        <w:top w:val="none" w:sz="0" w:space="0" w:color="auto"/>
                        <w:left w:val="none" w:sz="0" w:space="0" w:color="auto"/>
                        <w:bottom w:val="none" w:sz="0" w:space="0" w:color="auto"/>
                        <w:right w:val="none" w:sz="0" w:space="0" w:color="auto"/>
                      </w:divBdr>
                    </w:div>
                    <w:div w:id="995719787">
                      <w:marLeft w:val="0"/>
                      <w:marRight w:val="0"/>
                      <w:marTop w:val="240"/>
                      <w:marBottom w:val="0"/>
                      <w:divBdr>
                        <w:top w:val="none" w:sz="0" w:space="0" w:color="auto"/>
                        <w:left w:val="none" w:sz="0" w:space="0" w:color="auto"/>
                        <w:bottom w:val="none" w:sz="0" w:space="0" w:color="auto"/>
                        <w:right w:val="none" w:sz="0" w:space="0" w:color="auto"/>
                      </w:divBdr>
                    </w:div>
                    <w:div w:id="133524755">
                      <w:marLeft w:val="0"/>
                      <w:marRight w:val="0"/>
                      <w:marTop w:val="240"/>
                      <w:marBottom w:val="0"/>
                      <w:divBdr>
                        <w:top w:val="none" w:sz="0" w:space="0" w:color="auto"/>
                        <w:left w:val="none" w:sz="0" w:space="0" w:color="auto"/>
                        <w:bottom w:val="none" w:sz="0" w:space="0" w:color="auto"/>
                        <w:right w:val="none" w:sz="0" w:space="0" w:color="auto"/>
                      </w:divBdr>
                    </w:div>
                    <w:div w:id="521089115">
                      <w:marLeft w:val="0"/>
                      <w:marRight w:val="0"/>
                      <w:marTop w:val="240"/>
                      <w:marBottom w:val="0"/>
                      <w:divBdr>
                        <w:top w:val="none" w:sz="0" w:space="0" w:color="auto"/>
                        <w:left w:val="none" w:sz="0" w:space="0" w:color="auto"/>
                        <w:bottom w:val="none" w:sz="0" w:space="0" w:color="auto"/>
                        <w:right w:val="none" w:sz="0" w:space="0" w:color="auto"/>
                      </w:divBdr>
                    </w:div>
                    <w:div w:id="388652719">
                      <w:marLeft w:val="0"/>
                      <w:marRight w:val="0"/>
                      <w:marTop w:val="240"/>
                      <w:marBottom w:val="0"/>
                      <w:divBdr>
                        <w:top w:val="none" w:sz="0" w:space="0" w:color="auto"/>
                        <w:left w:val="none" w:sz="0" w:space="0" w:color="auto"/>
                        <w:bottom w:val="none" w:sz="0" w:space="0" w:color="auto"/>
                        <w:right w:val="none" w:sz="0" w:space="0" w:color="auto"/>
                      </w:divBdr>
                    </w:div>
                    <w:div w:id="2001079840">
                      <w:marLeft w:val="0"/>
                      <w:marRight w:val="0"/>
                      <w:marTop w:val="240"/>
                      <w:marBottom w:val="0"/>
                      <w:divBdr>
                        <w:top w:val="none" w:sz="0" w:space="0" w:color="auto"/>
                        <w:left w:val="none" w:sz="0" w:space="0" w:color="auto"/>
                        <w:bottom w:val="none" w:sz="0" w:space="0" w:color="auto"/>
                        <w:right w:val="none" w:sz="0" w:space="0" w:color="auto"/>
                      </w:divBdr>
                    </w:div>
                    <w:div w:id="1932933574">
                      <w:marLeft w:val="0"/>
                      <w:marRight w:val="0"/>
                      <w:marTop w:val="240"/>
                      <w:marBottom w:val="0"/>
                      <w:divBdr>
                        <w:top w:val="none" w:sz="0" w:space="0" w:color="auto"/>
                        <w:left w:val="none" w:sz="0" w:space="0" w:color="auto"/>
                        <w:bottom w:val="none" w:sz="0" w:space="0" w:color="auto"/>
                        <w:right w:val="none" w:sz="0" w:space="0" w:color="auto"/>
                      </w:divBdr>
                    </w:div>
                    <w:div w:id="135495144">
                      <w:marLeft w:val="0"/>
                      <w:marRight w:val="0"/>
                      <w:marTop w:val="240"/>
                      <w:marBottom w:val="0"/>
                      <w:divBdr>
                        <w:top w:val="none" w:sz="0" w:space="0" w:color="auto"/>
                        <w:left w:val="none" w:sz="0" w:space="0" w:color="auto"/>
                        <w:bottom w:val="none" w:sz="0" w:space="0" w:color="auto"/>
                        <w:right w:val="none" w:sz="0" w:space="0" w:color="auto"/>
                      </w:divBdr>
                    </w:div>
                    <w:div w:id="1473328543">
                      <w:marLeft w:val="0"/>
                      <w:marRight w:val="0"/>
                      <w:marTop w:val="240"/>
                      <w:marBottom w:val="0"/>
                      <w:divBdr>
                        <w:top w:val="none" w:sz="0" w:space="0" w:color="auto"/>
                        <w:left w:val="none" w:sz="0" w:space="0" w:color="auto"/>
                        <w:bottom w:val="none" w:sz="0" w:space="0" w:color="auto"/>
                        <w:right w:val="none" w:sz="0" w:space="0" w:color="auto"/>
                      </w:divBdr>
                    </w:div>
                    <w:div w:id="457335410">
                      <w:marLeft w:val="0"/>
                      <w:marRight w:val="0"/>
                      <w:marTop w:val="240"/>
                      <w:marBottom w:val="0"/>
                      <w:divBdr>
                        <w:top w:val="none" w:sz="0" w:space="0" w:color="auto"/>
                        <w:left w:val="none" w:sz="0" w:space="0" w:color="auto"/>
                        <w:bottom w:val="none" w:sz="0" w:space="0" w:color="auto"/>
                        <w:right w:val="none" w:sz="0" w:space="0" w:color="auto"/>
                      </w:divBdr>
                    </w:div>
                    <w:div w:id="1736126315">
                      <w:marLeft w:val="0"/>
                      <w:marRight w:val="0"/>
                      <w:marTop w:val="240"/>
                      <w:marBottom w:val="0"/>
                      <w:divBdr>
                        <w:top w:val="none" w:sz="0" w:space="0" w:color="auto"/>
                        <w:left w:val="none" w:sz="0" w:space="0" w:color="auto"/>
                        <w:bottom w:val="none" w:sz="0" w:space="0" w:color="auto"/>
                        <w:right w:val="none" w:sz="0" w:space="0" w:color="auto"/>
                      </w:divBdr>
                    </w:div>
                    <w:div w:id="859898419">
                      <w:marLeft w:val="0"/>
                      <w:marRight w:val="0"/>
                      <w:marTop w:val="240"/>
                      <w:marBottom w:val="0"/>
                      <w:divBdr>
                        <w:top w:val="none" w:sz="0" w:space="0" w:color="auto"/>
                        <w:left w:val="none" w:sz="0" w:space="0" w:color="auto"/>
                        <w:bottom w:val="none" w:sz="0" w:space="0" w:color="auto"/>
                        <w:right w:val="none" w:sz="0" w:space="0" w:color="auto"/>
                      </w:divBdr>
                    </w:div>
                    <w:div w:id="1488667105">
                      <w:marLeft w:val="0"/>
                      <w:marRight w:val="0"/>
                      <w:marTop w:val="240"/>
                      <w:marBottom w:val="0"/>
                      <w:divBdr>
                        <w:top w:val="none" w:sz="0" w:space="0" w:color="auto"/>
                        <w:left w:val="none" w:sz="0" w:space="0" w:color="auto"/>
                        <w:bottom w:val="none" w:sz="0" w:space="0" w:color="auto"/>
                        <w:right w:val="none" w:sz="0" w:space="0" w:color="auto"/>
                      </w:divBdr>
                    </w:div>
                    <w:div w:id="1742017188">
                      <w:marLeft w:val="0"/>
                      <w:marRight w:val="0"/>
                      <w:marTop w:val="240"/>
                      <w:marBottom w:val="0"/>
                      <w:divBdr>
                        <w:top w:val="none" w:sz="0" w:space="0" w:color="auto"/>
                        <w:left w:val="none" w:sz="0" w:space="0" w:color="auto"/>
                        <w:bottom w:val="none" w:sz="0" w:space="0" w:color="auto"/>
                        <w:right w:val="none" w:sz="0" w:space="0" w:color="auto"/>
                      </w:divBdr>
                    </w:div>
                    <w:div w:id="609708073">
                      <w:marLeft w:val="0"/>
                      <w:marRight w:val="0"/>
                      <w:marTop w:val="240"/>
                      <w:marBottom w:val="0"/>
                      <w:divBdr>
                        <w:top w:val="none" w:sz="0" w:space="0" w:color="auto"/>
                        <w:left w:val="none" w:sz="0" w:space="0" w:color="auto"/>
                        <w:bottom w:val="none" w:sz="0" w:space="0" w:color="auto"/>
                        <w:right w:val="none" w:sz="0" w:space="0" w:color="auto"/>
                      </w:divBdr>
                    </w:div>
                    <w:div w:id="484203138">
                      <w:marLeft w:val="0"/>
                      <w:marRight w:val="0"/>
                      <w:marTop w:val="240"/>
                      <w:marBottom w:val="0"/>
                      <w:divBdr>
                        <w:top w:val="none" w:sz="0" w:space="0" w:color="auto"/>
                        <w:left w:val="none" w:sz="0" w:space="0" w:color="auto"/>
                        <w:bottom w:val="none" w:sz="0" w:space="0" w:color="auto"/>
                        <w:right w:val="none" w:sz="0" w:space="0" w:color="auto"/>
                      </w:divBdr>
                    </w:div>
                    <w:div w:id="227885534">
                      <w:marLeft w:val="0"/>
                      <w:marRight w:val="0"/>
                      <w:marTop w:val="0"/>
                      <w:marBottom w:val="0"/>
                      <w:divBdr>
                        <w:top w:val="none" w:sz="0" w:space="0" w:color="auto"/>
                        <w:left w:val="none" w:sz="0" w:space="0" w:color="auto"/>
                        <w:bottom w:val="none" w:sz="0" w:space="0" w:color="auto"/>
                        <w:right w:val="none" w:sz="0" w:space="0" w:color="auto"/>
                      </w:divBdr>
                      <w:divsChild>
                        <w:div w:id="1357391687">
                          <w:marLeft w:val="0"/>
                          <w:marRight w:val="0"/>
                          <w:marTop w:val="240"/>
                          <w:marBottom w:val="0"/>
                          <w:divBdr>
                            <w:top w:val="none" w:sz="0" w:space="0" w:color="auto"/>
                            <w:left w:val="none" w:sz="0" w:space="0" w:color="auto"/>
                            <w:bottom w:val="none" w:sz="0" w:space="0" w:color="auto"/>
                            <w:right w:val="none" w:sz="0" w:space="0" w:color="auto"/>
                          </w:divBdr>
                        </w:div>
                        <w:div w:id="1406343973">
                          <w:marLeft w:val="0"/>
                          <w:marRight w:val="0"/>
                          <w:marTop w:val="240"/>
                          <w:marBottom w:val="0"/>
                          <w:divBdr>
                            <w:top w:val="none" w:sz="0" w:space="0" w:color="auto"/>
                            <w:left w:val="none" w:sz="0" w:space="0" w:color="auto"/>
                            <w:bottom w:val="none" w:sz="0" w:space="0" w:color="auto"/>
                            <w:right w:val="none" w:sz="0" w:space="0" w:color="auto"/>
                          </w:divBdr>
                        </w:div>
                        <w:div w:id="2080008782">
                          <w:marLeft w:val="0"/>
                          <w:marRight w:val="0"/>
                          <w:marTop w:val="240"/>
                          <w:marBottom w:val="0"/>
                          <w:divBdr>
                            <w:top w:val="none" w:sz="0" w:space="0" w:color="auto"/>
                            <w:left w:val="none" w:sz="0" w:space="0" w:color="auto"/>
                            <w:bottom w:val="none" w:sz="0" w:space="0" w:color="auto"/>
                            <w:right w:val="none" w:sz="0" w:space="0" w:color="auto"/>
                          </w:divBdr>
                        </w:div>
                        <w:div w:id="1360427030">
                          <w:marLeft w:val="0"/>
                          <w:marRight w:val="0"/>
                          <w:marTop w:val="240"/>
                          <w:marBottom w:val="0"/>
                          <w:divBdr>
                            <w:top w:val="none" w:sz="0" w:space="0" w:color="auto"/>
                            <w:left w:val="none" w:sz="0" w:space="0" w:color="auto"/>
                            <w:bottom w:val="none" w:sz="0" w:space="0" w:color="auto"/>
                            <w:right w:val="none" w:sz="0" w:space="0" w:color="auto"/>
                          </w:divBdr>
                        </w:div>
                        <w:div w:id="288782604">
                          <w:marLeft w:val="0"/>
                          <w:marRight w:val="0"/>
                          <w:marTop w:val="240"/>
                          <w:marBottom w:val="0"/>
                          <w:divBdr>
                            <w:top w:val="none" w:sz="0" w:space="0" w:color="auto"/>
                            <w:left w:val="none" w:sz="0" w:space="0" w:color="auto"/>
                            <w:bottom w:val="none" w:sz="0" w:space="0" w:color="auto"/>
                            <w:right w:val="none" w:sz="0" w:space="0" w:color="auto"/>
                          </w:divBdr>
                        </w:div>
                        <w:div w:id="1947493612">
                          <w:marLeft w:val="0"/>
                          <w:marRight w:val="0"/>
                          <w:marTop w:val="240"/>
                          <w:marBottom w:val="0"/>
                          <w:divBdr>
                            <w:top w:val="none" w:sz="0" w:space="0" w:color="auto"/>
                            <w:left w:val="none" w:sz="0" w:space="0" w:color="auto"/>
                            <w:bottom w:val="none" w:sz="0" w:space="0" w:color="auto"/>
                            <w:right w:val="none" w:sz="0" w:space="0" w:color="auto"/>
                          </w:divBdr>
                        </w:div>
                        <w:div w:id="1253078957">
                          <w:marLeft w:val="0"/>
                          <w:marRight w:val="0"/>
                          <w:marTop w:val="240"/>
                          <w:marBottom w:val="0"/>
                          <w:divBdr>
                            <w:top w:val="none" w:sz="0" w:space="0" w:color="auto"/>
                            <w:left w:val="none" w:sz="0" w:space="0" w:color="auto"/>
                            <w:bottom w:val="none" w:sz="0" w:space="0" w:color="auto"/>
                            <w:right w:val="none" w:sz="0" w:space="0" w:color="auto"/>
                          </w:divBdr>
                        </w:div>
                      </w:divsChild>
                    </w:div>
                    <w:div w:id="2141338862">
                      <w:marLeft w:val="0"/>
                      <w:marRight w:val="0"/>
                      <w:marTop w:val="240"/>
                      <w:marBottom w:val="0"/>
                      <w:divBdr>
                        <w:top w:val="none" w:sz="0" w:space="0" w:color="auto"/>
                        <w:left w:val="none" w:sz="0" w:space="0" w:color="auto"/>
                        <w:bottom w:val="none" w:sz="0" w:space="0" w:color="auto"/>
                        <w:right w:val="none" w:sz="0" w:space="0" w:color="auto"/>
                      </w:divBdr>
                    </w:div>
                    <w:div w:id="370805549">
                      <w:marLeft w:val="0"/>
                      <w:marRight w:val="0"/>
                      <w:marTop w:val="240"/>
                      <w:marBottom w:val="0"/>
                      <w:divBdr>
                        <w:top w:val="none" w:sz="0" w:space="0" w:color="auto"/>
                        <w:left w:val="none" w:sz="0" w:space="0" w:color="auto"/>
                        <w:bottom w:val="none" w:sz="0" w:space="0" w:color="auto"/>
                        <w:right w:val="none" w:sz="0" w:space="0" w:color="auto"/>
                      </w:divBdr>
                    </w:div>
                    <w:div w:id="1481658322">
                      <w:marLeft w:val="0"/>
                      <w:marRight w:val="0"/>
                      <w:marTop w:val="240"/>
                      <w:marBottom w:val="0"/>
                      <w:divBdr>
                        <w:top w:val="none" w:sz="0" w:space="0" w:color="auto"/>
                        <w:left w:val="none" w:sz="0" w:space="0" w:color="auto"/>
                        <w:bottom w:val="none" w:sz="0" w:space="0" w:color="auto"/>
                        <w:right w:val="none" w:sz="0" w:space="0" w:color="auto"/>
                      </w:divBdr>
                    </w:div>
                    <w:div w:id="1481575708">
                      <w:marLeft w:val="0"/>
                      <w:marRight w:val="0"/>
                      <w:marTop w:val="240"/>
                      <w:marBottom w:val="0"/>
                      <w:divBdr>
                        <w:top w:val="none" w:sz="0" w:space="0" w:color="auto"/>
                        <w:left w:val="none" w:sz="0" w:space="0" w:color="auto"/>
                        <w:bottom w:val="none" w:sz="0" w:space="0" w:color="auto"/>
                        <w:right w:val="none" w:sz="0" w:space="0" w:color="auto"/>
                      </w:divBdr>
                    </w:div>
                    <w:div w:id="68113234">
                      <w:marLeft w:val="0"/>
                      <w:marRight w:val="0"/>
                      <w:marTop w:val="240"/>
                      <w:marBottom w:val="0"/>
                      <w:divBdr>
                        <w:top w:val="none" w:sz="0" w:space="0" w:color="auto"/>
                        <w:left w:val="none" w:sz="0" w:space="0" w:color="auto"/>
                        <w:bottom w:val="none" w:sz="0" w:space="0" w:color="auto"/>
                        <w:right w:val="none" w:sz="0" w:space="0" w:color="auto"/>
                      </w:divBdr>
                    </w:div>
                    <w:div w:id="100421910">
                      <w:marLeft w:val="0"/>
                      <w:marRight w:val="0"/>
                      <w:marTop w:val="240"/>
                      <w:marBottom w:val="0"/>
                      <w:divBdr>
                        <w:top w:val="none" w:sz="0" w:space="0" w:color="auto"/>
                        <w:left w:val="none" w:sz="0" w:space="0" w:color="auto"/>
                        <w:bottom w:val="none" w:sz="0" w:space="0" w:color="auto"/>
                        <w:right w:val="none" w:sz="0" w:space="0" w:color="auto"/>
                      </w:divBdr>
                    </w:div>
                    <w:div w:id="1650094210">
                      <w:marLeft w:val="0"/>
                      <w:marRight w:val="0"/>
                      <w:marTop w:val="240"/>
                      <w:marBottom w:val="0"/>
                      <w:divBdr>
                        <w:top w:val="none" w:sz="0" w:space="0" w:color="auto"/>
                        <w:left w:val="none" w:sz="0" w:space="0" w:color="auto"/>
                        <w:bottom w:val="none" w:sz="0" w:space="0" w:color="auto"/>
                        <w:right w:val="none" w:sz="0" w:space="0" w:color="auto"/>
                      </w:divBdr>
                    </w:div>
                    <w:div w:id="1319532907">
                      <w:marLeft w:val="0"/>
                      <w:marRight w:val="0"/>
                      <w:marTop w:val="240"/>
                      <w:marBottom w:val="0"/>
                      <w:divBdr>
                        <w:top w:val="none" w:sz="0" w:space="0" w:color="auto"/>
                        <w:left w:val="none" w:sz="0" w:space="0" w:color="auto"/>
                        <w:bottom w:val="none" w:sz="0" w:space="0" w:color="auto"/>
                        <w:right w:val="none" w:sz="0" w:space="0" w:color="auto"/>
                      </w:divBdr>
                    </w:div>
                    <w:div w:id="741606887">
                      <w:marLeft w:val="0"/>
                      <w:marRight w:val="0"/>
                      <w:marTop w:val="240"/>
                      <w:marBottom w:val="0"/>
                      <w:divBdr>
                        <w:top w:val="none" w:sz="0" w:space="0" w:color="auto"/>
                        <w:left w:val="none" w:sz="0" w:space="0" w:color="auto"/>
                        <w:bottom w:val="none" w:sz="0" w:space="0" w:color="auto"/>
                        <w:right w:val="none" w:sz="0" w:space="0" w:color="auto"/>
                      </w:divBdr>
                    </w:div>
                    <w:div w:id="1740440689">
                      <w:marLeft w:val="0"/>
                      <w:marRight w:val="0"/>
                      <w:marTop w:val="240"/>
                      <w:marBottom w:val="0"/>
                      <w:divBdr>
                        <w:top w:val="none" w:sz="0" w:space="0" w:color="auto"/>
                        <w:left w:val="none" w:sz="0" w:space="0" w:color="auto"/>
                        <w:bottom w:val="none" w:sz="0" w:space="0" w:color="auto"/>
                        <w:right w:val="none" w:sz="0" w:space="0" w:color="auto"/>
                      </w:divBdr>
                    </w:div>
                    <w:div w:id="1901548781">
                      <w:marLeft w:val="0"/>
                      <w:marRight w:val="0"/>
                      <w:marTop w:val="240"/>
                      <w:marBottom w:val="0"/>
                      <w:divBdr>
                        <w:top w:val="none" w:sz="0" w:space="0" w:color="auto"/>
                        <w:left w:val="none" w:sz="0" w:space="0" w:color="auto"/>
                        <w:bottom w:val="none" w:sz="0" w:space="0" w:color="auto"/>
                        <w:right w:val="none" w:sz="0" w:space="0" w:color="auto"/>
                      </w:divBdr>
                    </w:div>
                    <w:div w:id="414479753">
                      <w:marLeft w:val="0"/>
                      <w:marRight w:val="0"/>
                      <w:marTop w:val="240"/>
                      <w:marBottom w:val="0"/>
                      <w:divBdr>
                        <w:top w:val="none" w:sz="0" w:space="0" w:color="auto"/>
                        <w:left w:val="none" w:sz="0" w:space="0" w:color="auto"/>
                        <w:bottom w:val="none" w:sz="0" w:space="0" w:color="auto"/>
                        <w:right w:val="none" w:sz="0" w:space="0" w:color="auto"/>
                      </w:divBdr>
                    </w:div>
                    <w:div w:id="971254721">
                      <w:marLeft w:val="0"/>
                      <w:marRight w:val="0"/>
                      <w:marTop w:val="240"/>
                      <w:marBottom w:val="0"/>
                      <w:divBdr>
                        <w:top w:val="none" w:sz="0" w:space="0" w:color="auto"/>
                        <w:left w:val="none" w:sz="0" w:space="0" w:color="auto"/>
                        <w:bottom w:val="none" w:sz="0" w:space="0" w:color="auto"/>
                        <w:right w:val="none" w:sz="0" w:space="0" w:color="auto"/>
                      </w:divBdr>
                    </w:div>
                    <w:div w:id="505561722">
                      <w:marLeft w:val="0"/>
                      <w:marRight w:val="0"/>
                      <w:marTop w:val="240"/>
                      <w:marBottom w:val="0"/>
                      <w:divBdr>
                        <w:top w:val="none" w:sz="0" w:space="0" w:color="auto"/>
                        <w:left w:val="none" w:sz="0" w:space="0" w:color="auto"/>
                        <w:bottom w:val="none" w:sz="0" w:space="0" w:color="auto"/>
                        <w:right w:val="none" w:sz="0" w:space="0" w:color="auto"/>
                      </w:divBdr>
                    </w:div>
                    <w:div w:id="1428892832">
                      <w:marLeft w:val="0"/>
                      <w:marRight w:val="0"/>
                      <w:marTop w:val="240"/>
                      <w:marBottom w:val="0"/>
                      <w:divBdr>
                        <w:top w:val="none" w:sz="0" w:space="0" w:color="auto"/>
                        <w:left w:val="none" w:sz="0" w:space="0" w:color="auto"/>
                        <w:bottom w:val="none" w:sz="0" w:space="0" w:color="auto"/>
                        <w:right w:val="none" w:sz="0" w:space="0" w:color="auto"/>
                      </w:divBdr>
                    </w:div>
                    <w:div w:id="2111047210">
                      <w:marLeft w:val="0"/>
                      <w:marRight w:val="0"/>
                      <w:marTop w:val="240"/>
                      <w:marBottom w:val="0"/>
                      <w:divBdr>
                        <w:top w:val="none" w:sz="0" w:space="0" w:color="auto"/>
                        <w:left w:val="none" w:sz="0" w:space="0" w:color="auto"/>
                        <w:bottom w:val="none" w:sz="0" w:space="0" w:color="auto"/>
                        <w:right w:val="none" w:sz="0" w:space="0" w:color="auto"/>
                      </w:divBdr>
                    </w:div>
                    <w:div w:id="79304142">
                      <w:marLeft w:val="0"/>
                      <w:marRight w:val="0"/>
                      <w:marTop w:val="240"/>
                      <w:marBottom w:val="0"/>
                      <w:divBdr>
                        <w:top w:val="none" w:sz="0" w:space="0" w:color="auto"/>
                        <w:left w:val="none" w:sz="0" w:space="0" w:color="auto"/>
                        <w:bottom w:val="none" w:sz="0" w:space="0" w:color="auto"/>
                        <w:right w:val="none" w:sz="0" w:space="0" w:color="auto"/>
                      </w:divBdr>
                    </w:div>
                    <w:div w:id="29766569">
                      <w:marLeft w:val="0"/>
                      <w:marRight w:val="0"/>
                      <w:marTop w:val="240"/>
                      <w:marBottom w:val="0"/>
                      <w:divBdr>
                        <w:top w:val="none" w:sz="0" w:space="0" w:color="auto"/>
                        <w:left w:val="none" w:sz="0" w:space="0" w:color="auto"/>
                        <w:bottom w:val="none" w:sz="0" w:space="0" w:color="auto"/>
                        <w:right w:val="none" w:sz="0" w:space="0" w:color="auto"/>
                      </w:divBdr>
                    </w:div>
                    <w:div w:id="1700930692">
                      <w:marLeft w:val="0"/>
                      <w:marRight w:val="0"/>
                      <w:marTop w:val="240"/>
                      <w:marBottom w:val="0"/>
                      <w:divBdr>
                        <w:top w:val="none" w:sz="0" w:space="0" w:color="auto"/>
                        <w:left w:val="none" w:sz="0" w:space="0" w:color="auto"/>
                        <w:bottom w:val="none" w:sz="0" w:space="0" w:color="auto"/>
                        <w:right w:val="none" w:sz="0" w:space="0" w:color="auto"/>
                      </w:divBdr>
                    </w:div>
                    <w:div w:id="2097483485">
                      <w:marLeft w:val="0"/>
                      <w:marRight w:val="0"/>
                      <w:marTop w:val="240"/>
                      <w:marBottom w:val="0"/>
                      <w:divBdr>
                        <w:top w:val="none" w:sz="0" w:space="0" w:color="auto"/>
                        <w:left w:val="none" w:sz="0" w:space="0" w:color="auto"/>
                        <w:bottom w:val="none" w:sz="0" w:space="0" w:color="auto"/>
                        <w:right w:val="none" w:sz="0" w:space="0" w:color="auto"/>
                      </w:divBdr>
                    </w:div>
                    <w:div w:id="1383094152">
                      <w:marLeft w:val="0"/>
                      <w:marRight w:val="0"/>
                      <w:marTop w:val="240"/>
                      <w:marBottom w:val="0"/>
                      <w:divBdr>
                        <w:top w:val="none" w:sz="0" w:space="0" w:color="auto"/>
                        <w:left w:val="none" w:sz="0" w:space="0" w:color="auto"/>
                        <w:bottom w:val="none" w:sz="0" w:space="0" w:color="auto"/>
                        <w:right w:val="none" w:sz="0" w:space="0" w:color="auto"/>
                      </w:divBdr>
                    </w:div>
                    <w:div w:id="259875649">
                      <w:marLeft w:val="0"/>
                      <w:marRight w:val="0"/>
                      <w:marTop w:val="240"/>
                      <w:marBottom w:val="0"/>
                      <w:divBdr>
                        <w:top w:val="none" w:sz="0" w:space="0" w:color="auto"/>
                        <w:left w:val="none" w:sz="0" w:space="0" w:color="auto"/>
                        <w:bottom w:val="none" w:sz="0" w:space="0" w:color="auto"/>
                        <w:right w:val="none" w:sz="0" w:space="0" w:color="auto"/>
                      </w:divBdr>
                    </w:div>
                    <w:div w:id="1808087103">
                      <w:marLeft w:val="0"/>
                      <w:marRight w:val="0"/>
                      <w:marTop w:val="240"/>
                      <w:marBottom w:val="0"/>
                      <w:divBdr>
                        <w:top w:val="none" w:sz="0" w:space="0" w:color="auto"/>
                        <w:left w:val="none" w:sz="0" w:space="0" w:color="auto"/>
                        <w:bottom w:val="none" w:sz="0" w:space="0" w:color="auto"/>
                        <w:right w:val="none" w:sz="0" w:space="0" w:color="auto"/>
                      </w:divBdr>
                    </w:div>
                    <w:div w:id="1373385152">
                      <w:marLeft w:val="0"/>
                      <w:marRight w:val="0"/>
                      <w:marTop w:val="240"/>
                      <w:marBottom w:val="0"/>
                      <w:divBdr>
                        <w:top w:val="none" w:sz="0" w:space="0" w:color="auto"/>
                        <w:left w:val="none" w:sz="0" w:space="0" w:color="auto"/>
                        <w:bottom w:val="none" w:sz="0" w:space="0" w:color="auto"/>
                        <w:right w:val="none" w:sz="0" w:space="0" w:color="auto"/>
                      </w:divBdr>
                    </w:div>
                    <w:div w:id="626622343">
                      <w:marLeft w:val="0"/>
                      <w:marRight w:val="0"/>
                      <w:marTop w:val="240"/>
                      <w:marBottom w:val="0"/>
                      <w:divBdr>
                        <w:top w:val="none" w:sz="0" w:space="0" w:color="auto"/>
                        <w:left w:val="none" w:sz="0" w:space="0" w:color="auto"/>
                        <w:bottom w:val="none" w:sz="0" w:space="0" w:color="auto"/>
                        <w:right w:val="none" w:sz="0" w:space="0" w:color="auto"/>
                      </w:divBdr>
                    </w:div>
                    <w:div w:id="273755355">
                      <w:marLeft w:val="0"/>
                      <w:marRight w:val="0"/>
                      <w:marTop w:val="240"/>
                      <w:marBottom w:val="0"/>
                      <w:divBdr>
                        <w:top w:val="none" w:sz="0" w:space="0" w:color="auto"/>
                        <w:left w:val="none" w:sz="0" w:space="0" w:color="auto"/>
                        <w:bottom w:val="none" w:sz="0" w:space="0" w:color="auto"/>
                        <w:right w:val="none" w:sz="0" w:space="0" w:color="auto"/>
                      </w:divBdr>
                    </w:div>
                    <w:div w:id="1886409922">
                      <w:marLeft w:val="0"/>
                      <w:marRight w:val="0"/>
                      <w:marTop w:val="240"/>
                      <w:marBottom w:val="0"/>
                      <w:divBdr>
                        <w:top w:val="none" w:sz="0" w:space="0" w:color="auto"/>
                        <w:left w:val="none" w:sz="0" w:space="0" w:color="auto"/>
                        <w:bottom w:val="none" w:sz="0" w:space="0" w:color="auto"/>
                        <w:right w:val="none" w:sz="0" w:space="0" w:color="auto"/>
                      </w:divBdr>
                    </w:div>
                    <w:div w:id="778140023">
                      <w:marLeft w:val="0"/>
                      <w:marRight w:val="0"/>
                      <w:marTop w:val="240"/>
                      <w:marBottom w:val="0"/>
                      <w:divBdr>
                        <w:top w:val="none" w:sz="0" w:space="0" w:color="auto"/>
                        <w:left w:val="none" w:sz="0" w:space="0" w:color="auto"/>
                        <w:bottom w:val="none" w:sz="0" w:space="0" w:color="auto"/>
                        <w:right w:val="none" w:sz="0" w:space="0" w:color="auto"/>
                      </w:divBdr>
                    </w:div>
                    <w:div w:id="1771511617">
                      <w:marLeft w:val="0"/>
                      <w:marRight w:val="0"/>
                      <w:marTop w:val="240"/>
                      <w:marBottom w:val="0"/>
                      <w:divBdr>
                        <w:top w:val="none" w:sz="0" w:space="0" w:color="auto"/>
                        <w:left w:val="none" w:sz="0" w:space="0" w:color="auto"/>
                        <w:bottom w:val="none" w:sz="0" w:space="0" w:color="auto"/>
                        <w:right w:val="none" w:sz="0" w:space="0" w:color="auto"/>
                      </w:divBdr>
                    </w:div>
                    <w:div w:id="165023904">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 w:id="2141651186">
      <w:bodyDiv w:val="1"/>
      <w:marLeft w:val="0"/>
      <w:marRight w:val="0"/>
      <w:marTop w:val="0"/>
      <w:marBottom w:val="0"/>
      <w:divBdr>
        <w:top w:val="none" w:sz="0" w:space="0" w:color="auto"/>
        <w:left w:val="none" w:sz="0" w:space="0" w:color="auto"/>
        <w:bottom w:val="none" w:sz="0" w:space="0" w:color="auto"/>
        <w:right w:val="none" w:sz="0" w:space="0" w:color="auto"/>
      </w:divBdr>
      <w:divsChild>
        <w:div w:id="1342664856">
          <w:marLeft w:val="-225"/>
          <w:marRight w:val="-225"/>
          <w:marTop w:val="0"/>
          <w:marBottom w:val="0"/>
          <w:divBdr>
            <w:top w:val="none" w:sz="0" w:space="0" w:color="auto"/>
            <w:left w:val="none" w:sz="0" w:space="0" w:color="auto"/>
            <w:bottom w:val="none" w:sz="0" w:space="0" w:color="auto"/>
            <w:right w:val="none" w:sz="0" w:space="0" w:color="auto"/>
          </w:divBdr>
          <w:divsChild>
            <w:div w:id="1920677210">
              <w:marLeft w:val="0"/>
              <w:marRight w:val="0"/>
              <w:marTop w:val="0"/>
              <w:marBottom w:val="0"/>
              <w:divBdr>
                <w:top w:val="none" w:sz="0" w:space="0" w:color="auto"/>
                <w:left w:val="none" w:sz="0" w:space="0" w:color="auto"/>
                <w:bottom w:val="none" w:sz="0" w:space="0" w:color="auto"/>
                <w:right w:val="none" w:sz="0" w:space="0" w:color="auto"/>
              </w:divBdr>
            </w:div>
          </w:divsChild>
        </w:div>
        <w:div w:id="866871316">
          <w:marLeft w:val="-225"/>
          <w:marRight w:val="-225"/>
          <w:marTop w:val="0"/>
          <w:marBottom w:val="0"/>
          <w:divBdr>
            <w:top w:val="none" w:sz="0" w:space="0" w:color="auto"/>
            <w:left w:val="none" w:sz="0" w:space="0" w:color="auto"/>
            <w:bottom w:val="none" w:sz="0" w:space="0" w:color="auto"/>
            <w:right w:val="none" w:sz="0" w:space="0" w:color="auto"/>
          </w:divBdr>
          <w:divsChild>
            <w:div w:id="769812011">
              <w:marLeft w:val="0"/>
              <w:marRight w:val="0"/>
              <w:marTop w:val="0"/>
              <w:marBottom w:val="0"/>
              <w:divBdr>
                <w:top w:val="none" w:sz="0" w:space="0" w:color="auto"/>
                <w:left w:val="none" w:sz="0" w:space="0" w:color="auto"/>
                <w:bottom w:val="none" w:sz="0" w:space="0" w:color="auto"/>
                <w:right w:val="none" w:sz="0" w:space="0" w:color="auto"/>
              </w:divBdr>
            </w:div>
          </w:divsChild>
        </w:div>
        <w:div w:id="502356790">
          <w:marLeft w:val="-225"/>
          <w:marRight w:val="-225"/>
          <w:marTop w:val="0"/>
          <w:marBottom w:val="0"/>
          <w:divBdr>
            <w:top w:val="none" w:sz="0" w:space="0" w:color="auto"/>
            <w:left w:val="none" w:sz="0" w:space="0" w:color="auto"/>
            <w:bottom w:val="none" w:sz="0" w:space="0" w:color="auto"/>
            <w:right w:val="none" w:sz="0" w:space="0" w:color="auto"/>
          </w:divBdr>
          <w:divsChild>
            <w:div w:id="1899391788">
              <w:marLeft w:val="0"/>
              <w:marRight w:val="0"/>
              <w:marTop w:val="0"/>
              <w:marBottom w:val="0"/>
              <w:divBdr>
                <w:top w:val="none" w:sz="0" w:space="0" w:color="auto"/>
                <w:left w:val="none" w:sz="0" w:space="0" w:color="auto"/>
                <w:bottom w:val="none" w:sz="0" w:space="0" w:color="auto"/>
                <w:right w:val="none" w:sz="0" w:space="0" w:color="auto"/>
              </w:divBdr>
            </w:div>
          </w:divsChild>
        </w:div>
        <w:div w:id="513618330">
          <w:marLeft w:val="-225"/>
          <w:marRight w:val="-225"/>
          <w:marTop w:val="0"/>
          <w:marBottom w:val="0"/>
          <w:divBdr>
            <w:top w:val="none" w:sz="0" w:space="0" w:color="auto"/>
            <w:left w:val="none" w:sz="0" w:space="0" w:color="auto"/>
            <w:bottom w:val="none" w:sz="0" w:space="0" w:color="auto"/>
            <w:right w:val="none" w:sz="0" w:space="0" w:color="auto"/>
          </w:divBdr>
          <w:divsChild>
            <w:div w:id="1511489275">
              <w:marLeft w:val="0"/>
              <w:marRight w:val="0"/>
              <w:marTop w:val="0"/>
              <w:marBottom w:val="0"/>
              <w:divBdr>
                <w:top w:val="none" w:sz="0" w:space="0" w:color="auto"/>
                <w:left w:val="none" w:sz="0" w:space="0" w:color="auto"/>
                <w:bottom w:val="none" w:sz="0" w:space="0" w:color="auto"/>
                <w:right w:val="none" w:sz="0" w:space="0" w:color="auto"/>
              </w:divBdr>
              <w:divsChild>
                <w:div w:id="1183588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kat.dk/SKAT.aspx?oID=103376" TargetMode="External"/><Relationship Id="rId21" Type="http://schemas.openxmlformats.org/officeDocument/2006/relationships/hyperlink" Target="https://skat.dk/SKAT.aspx?oID=102565" TargetMode="External"/><Relationship Id="rId42" Type="http://schemas.openxmlformats.org/officeDocument/2006/relationships/hyperlink" Target="https://www.retsinformation.dk/Forms/R0710.aspx?id=192366" TargetMode="External"/><Relationship Id="rId47" Type="http://schemas.openxmlformats.org/officeDocument/2006/relationships/hyperlink" Target="https://info.skat.dk/data.aspx?oid=2047182" TargetMode="External"/><Relationship Id="rId63" Type="http://schemas.openxmlformats.org/officeDocument/2006/relationships/hyperlink" Target="https://www.skm.dk/skattetal/satser/tidsserier/centrale-skattesatser-i-skattelovgivningen-1987-1993/" TargetMode="External"/><Relationship Id="rId68" Type="http://schemas.openxmlformats.org/officeDocument/2006/relationships/image" Target="media/image15.emf"/><Relationship Id="rId16" Type="http://schemas.openxmlformats.org/officeDocument/2006/relationships/hyperlink" Target="https://skat.dk/SKAT.aspx?oID=103376" TargetMode="External"/><Relationship Id="rId11" Type="http://schemas.openxmlformats.org/officeDocument/2006/relationships/hyperlink" Target="https://virksomhedsguiden.dk/content/ydelser/anpartsselskab-aps/7242321c-f707-4006-9791-f701712783bd/" TargetMode="External"/><Relationship Id="rId24" Type="http://schemas.openxmlformats.org/officeDocument/2006/relationships/hyperlink" Target="https://skat.dk/SKAT.aspx?oID=102565" TargetMode="External"/><Relationship Id="rId32" Type="http://schemas.openxmlformats.org/officeDocument/2006/relationships/image" Target="media/image4.svg"/><Relationship Id="rId37" Type="http://schemas.openxmlformats.org/officeDocument/2006/relationships/image" Target="media/image9.png"/><Relationship Id="rId40" Type="http://schemas.openxmlformats.org/officeDocument/2006/relationships/hyperlink" Target="https://tellusadvokater.dk/hvad-beregnes-tinglysningsafgiften-af/" TargetMode="External"/><Relationship Id="rId45" Type="http://schemas.openxmlformats.org/officeDocument/2006/relationships/hyperlink" Target="https://www.retsinformation.dk/Forms/R0710.aspx?id=192366" TargetMode="External"/><Relationship Id="rId53" Type="http://schemas.openxmlformats.org/officeDocument/2006/relationships/hyperlink" Target="https://www.bdo.dk/getmedia/0403ae09-479c-4fad-8751-f33b9ec23658/Famlielan-og-skat-2022.pdf.aspx" TargetMode="External"/><Relationship Id="rId58" Type="http://schemas.openxmlformats.org/officeDocument/2006/relationships/hyperlink" Target="https://pro.karnovgroup.dk/b/documents/rel/LBKG2024460" TargetMode="External"/><Relationship Id="rId66" Type="http://schemas.openxmlformats.org/officeDocument/2006/relationships/image" Target="media/image13.emf"/><Relationship Id="rId74" Type="http://schemas.openxmlformats.org/officeDocument/2006/relationships/image" Target="media/image18.png"/><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12.emf"/><Relationship Id="rId19" Type="http://schemas.openxmlformats.org/officeDocument/2006/relationships/hyperlink" Target="https://skat.dk/SKAT.aspx?oID=102565" TargetMode="External"/><Relationship Id="rId14" Type="http://schemas.openxmlformats.org/officeDocument/2006/relationships/hyperlink" Target="https://skat.dk/SKAT.aspx?oID=102565" TargetMode="External"/><Relationship Id="rId22" Type="http://schemas.openxmlformats.org/officeDocument/2006/relationships/hyperlink" Target="https://skat.dk/SKAT.aspx?oID=103376" TargetMode="External"/><Relationship Id="rId27" Type="http://schemas.openxmlformats.org/officeDocument/2006/relationships/hyperlink" Target="https://www.bdo.dk/da-dk/medarbejdere/jesper-larsen" TargetMode="External"/><Relationship Id="rId30" Type="http://schemas.openxmlformats.org/officeDocument/2006/relationships/image" Target="media/image2.svg"/><Relationship Id="rId35" Type="http://schemas.openxmlformats.org/officeDocument/2006/relationships/image" Target="media/image7.png"/><Relationship Id="rId43" Type="http://schemas.openxmlformats.org/officeDocument/2006/relationships/hyperlink" Target="https://www.retsinformation.dk/Forms/R0710.aspx?id=192366" TargetMode="External"/><Relationship Id="rId48" Type="http://schemas.openxmlformats.org/officeDocument/2006/relationships/hyperlink" Target="https://www.retsinformation.dk/Forms/R0710.aspx?id=62169" TargetMode="External"/><Relationship Id="rId56" Type="http://schemas.openxmlformats.org/officeDocument/2006/relationships/hyperlink" Target="https://pro.karnovgroup.dk/b/documents/rel/LBKG20211284_P20" TargetMode="External"/><Relationship Id="rId64" Type="http://schemas.openxmlformats.org/officeDocument/2006/relationships/hyperlink" Target="https://www.landbrugsinfo.dk/basis/3/3/0/skat_regnskab_skatm-2024-19-05?utm_source=mandrill&amp;utm_medium=email&amp;utm_campaign=nyhedsbrev" TargetMode="External"/><Relationship Id="rId69" Type="http://schemas.openxmlformats.org/officeDocument/2006/relationships/image" Target="media/image16.emf"/><Relationship Id="rId77" Type="http://schemas.openxmlformats.org/officeDocument/2006/relationships/image" Target="media/image20.png"/><Relationship Id="rId8" Type="http://schemas.openxmlformats.org/officeDocument/2006/relationships/webSettings" Target="webSettings.xml"/><Relationship Id="rId51" Type="http://schemas.openxmlformats.org/officeDocument/2006/relationships/hyperlink" Target="https://www.retsinformation.dk/eli/retsinfo/2021/9792" TargetMode="External"/><Relationship Id="rId72" Type="http://schemas.openxmlformats.org/officeDocument/2006/relationships/hyperlink" Target="https://info.skat.dk/data.aspx?oid=2348712&amp;lang=da" TargetMode="External"/><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landbrugsinfo.dk/basis/3/7/2/skat_regnskab_skatm_2023_01_04?utm_source=mandrill&amp;utm_medium=email&amp;utm_campaign=nyhedsbrev" TargetMode="External"/><Relationship Id="rId17" Type="http://schemas.openxmlformats.org/officeDocument/2006/relationships/hyperlink" Target="https://skat.dk/SKAT.aspx?oID=102565" TargetMode="External"/><Relationship Id="rId25" Type="http://schemas.openxmlformats.org/officeDocument/2006/relationships/hyperlink" Target="https://skat.dk/SKAT.aspx?oID=103108" TargetMode="External"/><Relationship Id="rId33" Type="http://schemas.openxmlformats.org/officeDocument/2006/relationships/image" Target="media/image5.png"/><Relationship Id="rId38" Type="http://schemas.openxmlformats.org/officeDocument/2006/relationships/image" Target="media/image10.svg"/><Relationship Id="rId46" Type="http://schemas.openxmlformats.org/officeDocument/2006/relationships/hyperlink" Target="https://skat.dk/skat.aspx?oid=2047182" TargetMode="External"/><Relationship Id="rId59" Type="http://schemas.openxmlformats.org/officeDocument/2006/relationships/hyperlink" Target="https://pro.karnovgroup.dk/b/documents/abs/EUDIR201024" TargetMode="External"/><Relationship Id="rId67" Type="http://schemas.openxmlformats.org/officeDocument/2006/relationships/image" Target="media/image14.emf"/><Relationship Id="rId20" Type="http://schemas.openxmlformats.org/officeDocument/2006/relationships/hyperlink" Target="https://skat.dk/SKAT.aspx?oID=102565" TargetMode="External"/><Relationship Id="rId41" Type="http://schemas.openxmlformats.org/officeDocument/2006/relationships/hyperlink" Target="https://info.skat.dk/data.aspx?oid=2048240&amp;chk=219882" TargetMode="External"/><Relationship Id="rId54" Type="http://schemas.openxmlformats.org/officeDocument/2006/relationships/hyperlink" Target="https://www.ey.com/da_dk/insights/tax/ny-skematisk-vaerdiansaettelsesmodel-til-generationsskifte" TargetMode="External"/><Relationship Id="rId62" Type="http://schemas.openxmlformats.org/officeDocument/2006/relationships/package" Target="embeddings/Microsoft_Excel_Worksheet.xlsx"/><Relationship Id="rId70" Type="http://schemas.openxmlformats.org/officeDocument/2006/relationships/image" Target="media/image17.emf"/><Relationship Id="rId75" Type="http://schemas.openxmlformats.org/officeDocument/2006/relationships/hyperlink" Target="https://revsbaek-revision.dk/kapitalejerlaan-aktionaerlaan-lovligt-eller-ulovligt/"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skat.dk/SKAT.aspx?oID=102565" TargetMode="External"/><Relationship Id="rId23" Type="http://schemas.openxmlformats.org/officeDocument/2006/relationships/hyperlink" Target="https://skat.dk/SKAT.aspx?oID=103376" TargetMode="External"/><Relationship Id="rId28" Type="http://schemas.openxmlformats.org/officeDocument/2006/relationships/hyperlink" Target="https://www.ft.dk/samling/20191/lovforslag/l36/index.htm" TargetMode="External"/><Relationship Id="rId36" Type="http://schemas.openxmlformats.org/officeDocument/2006/relationships/image" Target="media/image8.svg"/><Relationship Id="rId49" Type="http://schemas.openxmlformats.org/officeDocument/2006/relationships/hyperlink" Target="https://www.bdo.dk/da-dk/faglig-info/depechen/depechen-artikler-2021/nye-regler-for-vaerdiansaettelse-af-ejendomme-ved-familiehandler" TargetMode="External"/><Relationship Id="rId57" Type="http://schemas.openxmlformats.org/officeDocument/2006/relationships/hyperlink" Target="https://pro.karnovgroup.dk/b/documents/rel/LBKG2021172_P34" TargetMode="External"/><Relationship Id="rId10" Type="http://schemas.openxmlformats.org/officeDocument/2006/relationships/endnotes" Target="endnotes.xml"/><Relationship Id="rId31" Type="http://schemas.openxmlformats.org/officeDocument/2006/relationships/image" Target="media/image3.png"/><Relationship Id="rId44" Type="http://schemas.openxmlformats.org/officeDocument/2006/relationships/hyperlink" Target="https://www.retsinformation.dk/Forms/R0710.aspx?id=192366" TargetMode="External"/><Relationship Id="rId52" Type="http://schemas.openxmlformats.org/officeDocument/2006/relationships/hyperlink" Target="https://info.skat.dk/data.aspx?oid=2285058" TargetMode="External"/><Relationship Id="rId60" Type="http://schemas.openxmlformats.org/officeDocument/2006/relationships/image" Target="media/image11.png"/><Relationship Id="rId65" Type="http://schemas.openxmlformats.org/officeDocument/2006/relationships/hyperlink" Target="https://info.skat.dk/data.aspx?oid=2397637&amp;lang=da" TargetMode="External"/><Relationship Id="rId73" Type="http://schemas.openxmlformats.org/officeDocument/2006/relationships/hyperlink" Target="https://info.skat.dk/data.aspx?oid=2049664&amp;lang=da" TargetMode="External"/><Relationship Id="rId7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skat.dk/skat.aspx?oid=2287107" TargetMode="External"/><Relationship Id="rId18" Type="http://schemas.openxmlformats.org/officeDocument/2006/relationships/hyperlink" Target="https://skat.dk/SKAT.aspx?oID=102565" TargetMode="External"/><Relationship Id="rId39" Type="http://schemas.openxmlformats.org/officeDocument/2006/relationships/hyperlink" Target="https://skat.dk/skat.aspx?oid=1946018" TargetMode="External"/><Relationship Id="rId34" Type="http://schemas.openxmlformats.org/officeDocument/2006/relationships/image" Target="media/image6.svg"/><Relationship Id="rId50" Type="http://schemas.openxmlformats.org/officeDocument/2006/relationships/hyperlink" Target="https://www.bdo.dk/da-dk/faglig-info/depechen/depechen-artikler-2021/nye-regler-for-vaerdiansaettelse-af-ejendomme-ved-familiehandler" TargetMode="External"/><Relationship Id="rId55" Type="http://schemas.openxmlformats.org/officeDocument/2006/relationships/hyperlink" Target="https://fm.dk/media/27383/aftale-om-reform-af-personskat.pdf" TargetMode="External"/><Relationship Id="rId76" Type="http://schemas.openxmlformats.org/officeDocument/2006/relationships/image" Target="media/image19.png"/><Relationship Id="rId7" Type="http://schemas.openxmlformats.org/officeDocument/2006/relationships/settings" Target="settings.xml"/><Relationship Id="rId71" Type="http://schemas.openxmlformats.org/officeDocument/2006/relationships/hyperlink" Target="https://info.skat.dk/data.aspx?oid=2049664&amp;lang=da" TargetMode="External"/><Relationship Id="rId2" Type="http://schemas.openxmlformats.org/officeDocument/2006/relationships/customXml" Target="../customXml/item2.xml"/><Relationship Id="rId29" Type="http://schemas.openxmlformats.org/officeDocument/2006/relationships/image" Target="media/image1.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40a84fe7-05ba-4d93-960f-61ac4a742cca" xsi:nil="true"/>
    <lcf76f155ced4ddcb4097134ff3c332f xmlns="40a84fe7-05ba-4d93-960f-61ac4a742cca">
      <Terms xmlns="http://schemas.microsoft.com/office/infopath/2007/PartnerControls"/>
    </lcf76f155ced4ddcb4097134ff3c332f>
    <TaxCatchAll xmlns="a8c63955-c714-4aea-bdd9-27890685a8ec" xsi:nil="true"/>
    <Lektion xmlns="40a84fe7-05ba-4d93-960f-61ac4a742cca"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91EB8CCE04E4344AAFD272AC7BCA944D" ma:contentTypeVersion="20" ma:contentTypeDescription="Opret et nyt dokument." ma:contentTypeScope="" ma:versionID="fc1457df736943c7b6d50b00820c3f5b">
  <xsd:schema xmlns:xsd="http://www.w3.org/2001/XMLSchema" xmlns:xs="http://www.w3.org/2001/XMLSchema" xmlns:p="http://schemas.microsoft.com/office/2006/metadata/properties" xmlns:ns2="40a84fe7-05ba-4d93-960f-61ac4a742cca" xmlns:ns3="a8c63955-c714-4aea-bdd9-27890685a8ec" targetNamespace="http://schemas.microsoft.com/office/2006/metadata/properties" ma:root="true" ma:fieldsID="8541ee93b48ff1d5926604c49a3f706b" ns2:_="" ns3:_="">
    <xsd:import namespace="40a84fe7-05ba-4d93-960f-61ac4a742cca"/>
    <xsd:import namespace="a8c63955-c714-4aea-bdd9-27890685a8ec"/>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3:SharedWithUsers" minOccurs="0"/>
                <xsd:element ref="ns3:SharedWithDetails" minOccurs="0"/>
                <xsd:element ref="ns2:MediaLengthInSeconds" minOccurs="0"/>
                <xsd:element ref="ns2:lcf76f155ced4ddcb4097134ff3c332f" minOccurs="0"/>
                <xsd:element ref="ns3:TaxCatchAll" minOccurs="0"/>
                <xsd:element ref="ns2:_Flow_SignoffStatus" minOccurs="0"/>
                <xsd:element ref="ns2:MediaServiceSearchProperties" minOccurs="0"/>
                <xsd:element ref="ns2:MediaServiceObjectDetectorVersions" minOccurs="0"/>
                <xsd:element ref="ns2:Lek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a84fe7-05ba-4d93-960f-61ac4a742cc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ledmærker" ma:readOnly="false" ma:fieldId="{5cf76f15-5ced-4ddc-b409-7134ff3c332f}" ma:taxonomyMulti="true" ma:sspId="3273e385-a8b0-4d51-8803-6e97695cb93c"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Godkendelsesstatus" ma:internalName="Godkendelsesstatus">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Lektion" ma:index="27" nillable="true" ma:displayName="Lektion" ma:format="Dropdown" ma:internalName="Lektion">
      <xsd:simpleType>
        <xsd:restriction base="dms:Choice">
          <xsd:enumeration value="Lektion 1"/>
          <xsd:enumeration value="Lektion 2"/>
          <xsd:enumeration value="Lektion 3"/>
          <xsd:enumeration value="Choice 4"/>
        </xsd:restriction>
      </xsd:simpleType>
    </xsd:element>
  </xsd:schema>
  <xsd:schema xmlns:xsd="http://www.w3.org/2001/XMLSchema" xmlns:xs="http://www.w3.org/2001/XMLSchema" xmlns:dms="http://schemas.microsoft.com/office/2006/documentManagement/types" xmlns:pc="http://schemas.microsoft.com/office/infopath/2007/PartnerControls" targetNamespace="a8c63955-c714-4aea-bdd9-27890685a8ec" elementFormDefault="qualified">
    <xsd:import namespace="http://schemas.microsoft.com/office/2006/documentManagement/types"/>
    <xsd:import namespace="http://schemas.microsoft.com/office/infopath/2007/PartnerControls"/>
    <xsd:element name="SharedWithUsers" ma:index="18"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Delt med detaljer" ma:internalName="SharedWithDetails" ma:readOnly="true">
      <xsd:simpleType>
        <xsd:restriction base="dms:Note">
          <xsd:maxLength value="255"/>
        </xsd:restriction>
      </xsd:simpleType>
    </xsd:element>
    <xsd:element name="TaxCatchAll" ma:index="23" nillable="true" ma:displayName="Taxonomy Catch All Column" ma:hidden="true" ma:list="{421f3f46-7d44-466c-9c3d-d0a9fd6bdf84}" ma:internalName="TaxCatchAll" ma:showField="CatchAllData" ma:web="a8c63955-c714-4aea-bdd9-27890685a8e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HarvardAnglia2008OfficeOnline.xsl" StyleName="Harvard - Anglia" Version="2008">
  <b:Source>
    <b:Tag>Mic19</b:Tag>
    <b:SourceType>Book</b:SourceType>
    <b:Guid>{0ADC51D4-D01F-44F8-9D8A-6EDD21287717}</b:Guid>
    <b:Author>
      <b:Author>
        <b:NameList>
          <b:Person>
            <b:Last>Serup</b:Last>
            <b:First>Michael</b:First>
          </b:Person>
        </b:NameList>
      </b:Author>
    </b:Author>
    <b:Title>Generatisnskifte Omstrukturering</b:Title>
    <b:Year>2019</b:Year>
    <b:City>København</b:City>
    <b:Publisher>Karnov Group</b:Publisher>
    <b:Edition>3.</b:Edition>
    <b:RefOrder>2</b:RefOrder>
  </b:Source>
  <b:Source>
    <b:Tag>Boa17</b:Tag>
    <b:SourceType>Case</b:SourceType>
    <b:Guid>{4CE93A0D-2499-446E-B2F3-7D9C1C1D8393}</b:Guid>
    <b:Title>Boafgiftsloven</b:Title>
    <b:Year>2017</b:Year>
    <b:RefOrder>3</b:RefOrder>
  </b:Source>
  <b:Source>
    <b:Tag>Bja24</b:Tag>
    <b:SourceType>Book</b:SourceType>
    <b:Guid>{BEC5A8FE-06AA-41EE-97A2-704B2890D2C0}</b:Guid>
    <b:Title>Erhvervsjura for de fiansielle uddannelser</b:Title>
    <b:Year>2024</b:Year>
    <b:Author>
      <b:Author>
        <b:NameList>
          <b:Person>
            <b:Last>Erhvervsjura</b:Last>
          </b:Person>
        </b:NameList>
      </b:Author>
    </b:Author>
    <b:City>København</b:City>
    <b:Publisher>Hans Reizels Forlag</b:Publisher>
    <b:Edition>9. udgave</b:Edition>
    <b:RefOrder>1</b:RefOrder>
  </b:Source>
</b:Sources>
</file>

<file path=customXml/itemProps1.xml><?xml version="1.0" encoding="utf-8"?>
<ds:datastoreItem xmlns:ds="http://schemas.openxmlformats.org/officeDocument/2006/customXml" ds:itemID="{45B4F3F5-6978-4909-B3C9-BA99D00962B7}">
  <ds:schemaRefs>
    <ds:schemaRef ds:uri="http://schemas.microsoft.com/sharepoint/v3/contenttype/forms"/>
  </ds:schemaRefs>
</ds:datastoreItem>
</file>

<file path=customXml/itemProps2.xml><?xml version="1.0" encoding="utf-8"?>
<ds:datastoreItem xmlns:ds="http://schemas.openxmlformats.org/officeDocument/2006/customXml" ds:itemID="{06B8ABF8-CA53-4E92-A7AE-90FA19867E96}">
  <ds:schemaRefs>
    <ds:schemaRef ds:uri="http://schemas.microsoft.com/office/2006/metadata/properties"/>
    <ds:schemaRef ds:uri="http://schemas.microsoft.com/office/infopath/2007/PartnerControls"/>
    <ds:schemaRef ds:uri="40a84fe7-05ba-4d93-960f-61ac4a742cca"/>
    <ds:schemaRef ds:uri="a8c63955-c714-4aea-bdd9-27890685a8ec"/>
  </ds:schemaRefs>
</ds:datastoreItem>
</file>

<file path=customXml/itemProps3.xml><?xml version="1.0" encoding="utf-8"?>
<ds:datastoreItem xmlns:ds="http://schemas.openxmlformats.org/officeDocument/2006/customXml" ds:itemID="{5D607F5B-0059-4773-B028-0F9FDA5637D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a84fe7-05ba-4d93-960f-61ac4a742cca"/>
    <ds:schemaRef ds:uri="a8c63955-c714-4aea-bdd9-27890685a8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D953F15-AC5E-4FE6-BFF2-9653D865A347}">
  <ds:schemaRefs>
    <ds:schemaRef ds:uri="http://schemas.openxmlformats.org/officeDocument/2006/bibliography"/>
  </ds:schemaRefs>
</ds:datastoreItem>
</file>

<file path=docMetadata/LabelInfo.xml><?xml version="1.0" encoding="utf-8"?>
<clbl:labelList xmlns:clbl="http://schemas.microsoft.com/office/2020/mipLabelMetadata">
  <clbl:label id="{1b29427a-4ed3-4f0e-a3ff-ced1342f64ac}" enabled="0" method="" siteId="{1b29427a-4ed3-4f0e-a3ff-ced1342f64ac}" removed="1"/>
</clbl:labelList>
</file>

<file path=docProps/app.xml><?xml version="1.0" encoding="utf-8"?>
<Properties xmlns="http://schemas.openxmlformats.org/officeDocument/2006/extended-properties" xmlns:vt="http://schemas.openxmlformats.org/officeDocument/2006/docPropsVTypes">
  <Template>Normal</Template>
  <TotalTime>2052</TotalTime>
  <Pages>69</Pages>
  <Words>19277</Words>
  <Characters>117592</Characters>
  <Application>Microsoft Office Word</Application>
  <DocSecurity>0</DocSecurity>
  <Lines>979</Lines>
  <Paragraphs>273</Paragraphs>
  <ScaleCrop>false</ScaleCrop>
  <HeadingPairs>
    <vt:vector size="2" baseType="variant">
      <vt:variant>
        <vt:lpstr>Titel</vt:lpstr>
      </vt:variant>
      <vt:variant>
        <vt:i4>1</vt:i4>
      </vt:variant>
    </vt:vector>
  </HeadingPairs>
  <TitlesOfParts>
    <vt:vector size="1" baseType="lpstr">
      <vt:lpstr/>
    </vt:vector>
  </TitlesOfParts>
  <Company>EFIF</Company>
  <LinksUpToDate>false</LinksUpToDate>
  <CharactersWithSpaces>136596</CharactersWithSpaces>
  <SharedDoc>false</SharedDoc>
  <HLinks>
    <vt:vector size="366" baseType="variant">
      <vt:variant>
        <vt:i4>4980826</vt:i4>
      </vt:variant>
      <vt:variant>
        <vt:i4>258</vt:i4>
      </vt:variant>
      <vt:variant>
        <vt:i4>0</vt:i4>
      </vt:variant>
      <vt:variant>
        <vt:i4>5</vt:i4>
      </vt:variant>
      <vt:variant>
        <vt:lpwstr>https://www.landbrugsinfo.dk/basis/f/6/9/skat_regnskab_skatm_2022_19_06?utm_source=mandrill&amp;utm_medium=email&amp;utm_campaign=nyhedsbrev</vt:lpwstr>
      </vt:variant>
      <vt:variant>
        <vt:lpwstr/>
      </vt:variant>
      <vt:variant>
        <vt:i4>393292</vt:i4>
      </vt:variant>
      <vt:variant>
        <vt:i4>255</vt:i4>
      </vt:variant>
      <vt:variant>
        <vt:i4>0</vt:i4>
      </vt:variant>
      <vt:variant>
        <vt:i4>5</vt:i4>
      </vt:variant>
      <vt:variant>
        <vt:lpwstr>https://www.bdo.dk/getmedia/23bd51c6-f6bb-4b9d-85d9-38bb2f987cd0/Sambeskatning-2019.pdf.aspx</vt:lpwstr>
      </vt:variant>
      <vt:variant>
        <vt:lpwstr/>
      </vt:variant>
      <vt:variant>
        <vt:i4>1441817</vt:i4>
      </vt:variant>
      <vt:variant>
        <vt:i4>252</vt:i4>
      </vt:variant>
      <vt:variant>
        <vt:i4>0</vt:i4>
      </vt:variant>
      <vt:variant>
        <vt:i4>5</vt:i4>
      </vt:variant>
      <vt:variant>
        <vt:lpwstr>https://www.selskabsadvokaterne.dk/artikler/andet/holdingselskab-fordele-og-ulemper/</vt:lpwstr>
      </vt:variant>
      <vt:variant>
        <vt:lpwstr/>
      </vt:variant>
      <vt:variant>
        <vt:i4>6029386</vt:i4>
      </vt:variant>
      <vt:variant>
        <vt:i4>249</vt:i4>
      </vt:variant>
      <vt:variant>
        <vt:i4>0</vt:i4>
      </vt:variant>
      <vt:variant>
        <vt:i4>5</vt:i4>
      </vt:variant>
      <vt:variant>
        <vt:lpwstr>https://ivaekst.dk/vaekst/5/3/3/0/0/generationsskiftemodeller</vt:lpwstr>
      </vt:variant>
      <vt:variant>
        <vt:lpwstr/>
      </vt:variant>
      <vt:variant>
        <vt:i4>917532</vt:i4>
      </vt:variant>
      <vt:variant>
        <vt:i4>246</vt:i4>
      </vt:variant>
      <vt:variant>
        <vt:i4>0</vt:i4>
      </vt:variant>
      <vt:variant>
        <vt:i4>5</vt:i4>
      </vt:variant>
      <vt:variant>
        <vt:lpwstr>https://skat.dk/data.aspx?oid=2366149</vt:lpwstr>
      </vt:variant>
      <vt:variant>
        <vt:lpwstr/>
      </vt:variant>
      <vt:variant>
        <vt:i4>524353</vt:i4>
      </vt:variant>
      <vt:variant>
        <vt:i4>240</vt:i4>
      </vt:variant>
      <vt:variant>
        <vt:i4>0</vt:i4>
      </vt:variant>
      <vt:variant>
        <vt:i4>5</vt:i4>
      </vt:variant>
      <vt:variant>
        <vt:lpwstr>https://www.skm.dk/skattetal/satser/tidsserier/centrale-skattesatser-i-skattelovgivningen-1987-1993/</vt:lpwstr>
      </vt:variant>
      <vt:variant>
        <vt:lpwstr/>
      </vt:variant>
      <vt:variant>
        <vt:i4>655438</vt:i4>
      </vt:variant>
      <vt:variant>
        <vt:i4>234</vt:i4>
      </vt:variant>
      <vt:variant>
        <vt:i4>0</vt:i4>
      </vt:variant>
      <vt:variant>
        <vt:i4>5</vt:i4>
      </vt:variant>
      <vt:variant>
        <vt:lpwstr>https://www.retsinformation.dk/forms/r0710.aspx?id=166398</vt:lpwstr>
      </vt:variant>
      <vt:variant>
        <vt:lpwstr/>
      </vt:variant>
      <vt:variant>
        <vt:i4>4653146</vt:i4>
      </vt:variant>
      <vt:variant>
        <vt:i4>231</vt:i4>
      </vt:variant>
      <vt:variant>
        <vt:i4>0</vt:i4>
      </vt:variant>
      <vt:variant>
        <vt:i4>5</vt:i4>
      </vt:variant>
      <vt:variant>
        <vt:lpwstr>https://www.retsinformation.dk/eli/retsinfo/2021/9792</vt:lpwstr>
      </vt:variant>
      <vt:variant>
        <vt:lpwstr/>
      </vt:variant>
      <vt:variant>
        <vt:i4>1572957</vt:i4>
      </vt:variant>
      <vt:variant>
        <vt:i4>228</vt:i4>
      </vt:variant>
      <vt:variant>
        <vt:i4>0</vt:i4>
      </vt:variant>
      <vt:variant>
        <vt:i4>5</vt:i4>
      </vt:variant>
      <vt:variant>
        <vt:lpwstr>https://www.landbrugsinfo.dk/basis/3/6/8/skat_regnskab_skatm_2022_19_01?utm_source=mandrill&amp;utm_medium=email&amp;utm_campaign=nyhedsbrev</vt:lpwstr>
      </vt:variant>
      <vt:variant>
        <vt:lpwstr/>
      </vt:variant>
      <vt:variant>
        <vt:i4>655439</vt:i4>
      </vt:variant>
      <vt:variant>
        <vt:i4>225</vt:i4>
      </vt:variant>
      <vt:variant>
        <vt:i4>0</vt:i4>
      </vt:variant>
      <vt:variant>
        <vt:i4>5</vt:i4>
      </vt:variant>
      <vt:variant>
        <vt:lpwstr>https://www.retsinformation.dk/Forms/R0710.aspx?id=62169</vt:lpwstr>
      </vt:variant>
      <vt:variant>
        <vt:lpwstr/>
      </vt:variant>
      <vt:variant>
        <vt:i4>7077922</vt:i4>
      </vt:variant>
      <vt:variant>
        <vt:i4>221</vt:i4>
      </vt:variant>
      <vt:variant>
        <vt:i4>0</vt:i4>
      </vt:variant>
      <vt:variant>
        <vt:i4>5</vt:i4>
      </vt:variant>
      <vt:variant>
        <vt:lpwstr>https://skat.dk/skat.aspx?oid=2047182&amp;vid=217272&amp;search=jordbeholdningerne*</vt:lpwstr>
      </vt:variant>
      <vt:variant>
        <vt:lpwstr/>
      </vt:variant>
      <vt:variant>
        <vt:i4>2031644</vt:i4>
      </vt:variant>
      <vt:variant>
        <vt:i4>219</vt:i4>
      </vt:variant>
      <vt:variant>
        <vt:i4>0</vt:i4>
      </vt:variant>
      <vt:variant>
        <vt:i4>5</vt:i4>
      </vt:variant>
      <vt:variant>
        <vt:lpwstr>https://skat.dk/skat.aspx?oid=2047182</vt:lpwstr>
      </vt:variant>
      <vt:variant>
        <vt:lpwstr/>
      </vt:variant>
      <vt:variant>
        <vt:i4>3276849</vt:i4>
      </vt:variant>
      <vt:variant>
        <vt:i4>216</vt:i4>
      </vt:variant>
      <vt:variant>
        <vt:i4>0</vt:i4>
      </vt:variant>
      <vt:variant>
        <vt:i4>5</vt:i4>
      </vt:variant>
      <vt:variant>
        <vt:lpwstr>https://www.retsinformation.dk/Forms/R0710.aspx?id=192366</vt:lpwstr>
      </vt:variant>
      <vt:variant>
        <vt:lpwstr>P38</vt:lpwstr>
      </vt:variant>
      <vt:variant>
        <vt:i4>3276849</vt:i4>
      </vt:variant>
      <vt:variant>
        <vt:i4>213</vt:i4>
      </vt:variant>
      <vt:variant>
        <vt:i4>0</vt:i4>
      </vt:variant>
      <vt:variant>
        <vt:i4>5</vt:i4>
      </vt:variant>
      <vt:variant>
        <vt:lpwstr>https://www.retsinformation.dk/Forms/R0710.aspx?id=192366</vt:lpwstr>
      </vt:variant>
      <vt:variant>
        <vt:lpwstr>P37</vt:lpwstr>
      </vt:variant>
      <vt:variant>
        <vt:i4>3276849</vt:i4>
      </vt:variant>
      <vt:variant>
        <vt:i4>210</vt:i4>
      </vt:variant>
      <vt:variant>
        <vt:i4>0</vt:i4>
      </vt:variant>
      <vt:variant>
        <vt:i4>5</vt:i4>
      </vt:variant>
      <vt:variant>
        <vt:lpwstr>https://www.retsinformation.dk/Forms/R0710.aspx?id=192366</vt:lpwstr>
      </vt:variant>
      <vt:variant>
        <vt:lpwstr>P37</vt:lpwstr>
      </vt:variant>
      <vt:variant>
        <vt:i4>3276849</vt:i4>
      </vt:variant>
      <vt:variant>
        <vt:i4>207</vt:i4>
      </vt:variant>
      <vt:variant>
        <vt:i4>0</vt:i4>
      </vt:variant>
      <vt:variant>
        <vt:i4>5</vt:i4>
      </vt:variant>
      <vt:variant>
        <vt:lpwstr>https://www.retsinformation.dk/Forms/R0710.aspx?id=192366</vt:lpwstr>
      </vt:variant>
      <vt:variant>
        <vt:lpwstr>P38</vt:lpwstr>
      </vt:variant>
      <vt:variant>
        <vt:i4>6094913</vt:i4>
      </vt:variant>
      <vt:variant>
        <vt:i4>204</vt:i4>
      </vt:variant>
      <vt:variant>
        <vt:i4>0</vt:i4>
      </vt:variant>
      <vt:variant>
        <vt:i4>5</vt:i4>
      </vt:variant>
      <vt:variant>
        <vt:lpwstr>https://tellusadvokater.dk/hvad-beregnes-tinglysningsafgiften-af/</vt:lpwstr>
      </vt:variant>
      <vt:variant>
        <vt:lpwstr/>
      </vt:variant>
      <vt:variant>
        <vt:i4>1966110</vt:i4>
      </vt:variant>
      <vt:variant>
        <vt:i4>201</vt:i4>
      </vt:variant>
      <vt:variant>
        <vt:i4>0</vt:i4>
      </vt:variant>
      <vt:variant>
        <vt:i4>5</vt:i4>
      </vt:variant>
      <vt:variant>
        <vt:lpwstr>https://skat.dk/skat.aspx?oid=1946018</vt:lpwstr>
      </vt:variant>
      <vt:variant>
        <vt:lpwstr/>
      </vt:variant>
      <vt:variant>
        <vt:i4>7995444</vt:i4>
      </vt:variant>
      <vt:variant>
        <vt:i4>198</vt:i4>
      </vt:variant>
      <vt:variant>
        <vt:i4>0</vt:i4>
      </vt:variant>
      <vt:variant>
        <vt:i4>5</vt:i4>
      </vt:variant>
      <vt:variant>
        <vt:lpwstr>https://lbst.dk/fileadmin/user_upload/NaturErhverv/Filer/Tilskud/Projekttilskud/Etableringsstoette_til_unge_landbrugere_og_gartnere/Vejledning_Etableringsstoette_til_unge_landbrugere_2023_1-2-2023.pdf</vt:lpwstr>
      </vt:variant>
      <vt:variant>
        <vt:lpwstr/>
      </vt:variant>
      <vt:variant>
        <vt:i4>7995444</vt:i4>
      </vt:variant>
      <vt:variant>
        <vt:i4>195</vt:i4>
      </vt:variant>
      <vt:variant>
        <vt:i4>0</vt:i4>
      </vt:variant>
      <vt:variant>
        <vt:i4>5</vt:i4>
      </vt:variant>
      <vt:variant>
        <vt:lpwstr>https://lbst.dk/fileadmin/user_upload/NaturErhverv/Filer/Tilskud/Projekttilskud/Etableringsstoette_til_unge_landbrugere_og_gartnere/Vejledning_Etableringsstoette_til_unge_landbrugere_2023_1-2-2023.pdf</vt:lpwstr>
      </vt:variant>
      <vt:variant>
        <vt:lpwstr/>
      </vt:variant>
      <vt:variant>
        <vt:i4>8061038</vt:i4>
      </vt:variant>
      <vt:variant>
        <vt:i4>192</vt:i4>
      </vt:variant>
      <vt:variant>
        <vt:i4>0</vt:i4>
      </vt:variant>
      <vt:variant>
        <vt:i4>5</vt:i4>
      </vt:variant>
      <vt:variant>
        <vt:lpwstr>https://eur01.safelinks.protection.outlook.com/?url=https%3A%2F%2Fwww.retsinformation.dk%2Feli%2Flta%2F2023%2F111&amp;data=05%7C01%7Canbo%40lf.dk%7Cbec5a1f6ee9141da580308db04fb011c%7C52c453133bb143ef81248c8afc9e779c%7C1%7C0%7C638109248318332445%7CUnknown%7CTWFpbGZsb3d8eyJWIjoiMC4wLjAwMDAiLCJQIjoiV2luMzIiLCJBTiI6Ik1haWwiLCJXVCI6Mn0%3D%7C3000%7C%7C%7C&amp;sdata=%2Fj%2FwZpwLBVPMNO5eXbq3Yo1E%2FSQya0u4WlAv5fzrZMQ%3D&amp;reserved=0</vt:lpwstr>
      </vt:variant>
      <vt:variant>
        <vt:lpwstr/>
      </vt:variant>
      <vt:variant>
        <vt:i4>1900610</vt:i4>
      </vt:variant>
      <vt:variant>
        <vt:i4>189</vt:i4>
      </vt:variant>
      <vt:variant>
        <vt:i4>0</vt:i4>
      </vt:variant>
      <vt:variant>
        <vt:i4>5</vt:i4>
      </vt:variant>
      <vt:variant>
        <vt:lpwstr>https://eur-lex.europa.eu/legal-content/DA/TXT/?uri=CELEX:32021R2115</vt:lpwstr>
      </vt:variant>
      <vt:variant>
        <vt:lpwstr/>
      </vt:variant>
      <vt:variant>
        <vt:i4>4653124</vt:i4>
      </vt:variant>
      <vt:variant>
        <vt:i4>186</vt:i4>
      </vt:variant>
      <vt:variant>
        <vt:i4>0</vt:i4>
      </vt:variant>
      <vt:variant>
        <vt:i4>5</vt:i4>
      </vt:variant>
      <vt:variant>
        <vt:lpwstr>https://www.ft.dk/samling/20191/lovforslag/l36/index.htm</vt:lpwstr>
      </vt:variant>
      <vt:variant>
        <vt:lpwstr/>
      </vt:variant>
      <vt:variant>
        <vt:i4>7340131</vt:i4>
      </vt:variant>
      <vt:variant>
        <vt:i4>183</vt:i4>
      </vt:variant>
      <vt:variant>
        <vt:i4>0</vt:i4>
      </vt:variant>
      <vt:variant>
        <vt:i4>5</vt:i4>
      </vt:variant>
      <vt:variant>
        <vt:lpwstr>https://www.bdo.dk/da-dk/medarbejdere/jesper-larsen</vt:lpwstr>
      </vt:variant>
      <vt:variant>
        <vt:lpwstr/>
      </vt:variant>
      <vt:variant>
        <vt:i4>1376286</vt:i4>
      </vt:variant>
      <vt:variant>
        <vt:i4>180</vt:i4>
      </vt:variant>
      <vt:variant>
        <vt:i4>0</vt:i4>
      </vt:variant>
      <vt:variant>
        <vt:i4>5</vt:i4>
      </vt:variant>
      <vt:variant>
        <vt:lpwstr>https://skat.dk/SKAT.aspx?oID=103376</vt:lpwstr>
      </vt:variant>
      <vt:variant>
        <vt:lpwstr/>
      </vt:variant>
      <vt:variant>
        <vt:i4>1638425</vt:i4>
      </vt:variant>
      <vt:variant>
        <vt:i4>177</vt:i4>
      </vt:variant>
      <vt:variant>
        <vt:i4>0</vt:i4>
      </vt:variant>
      <vt:variant>
        <vt:i4>5</vt:i4>
      </vt:variant>
      <vt:variant>
        <vt:lpwstr>https://skat.dk/SKAT.aspx?oID=103108</vt:lpwstr>
      </vt:variant>
      <vt:variant>
        <vt:lpwstr/>
      </vt:variant>
      <vt:variant>
        <vt:i4>1048606</vt:i4>
      </vt:variant>
      <vt:variant>
        <vt:i4>174</vt:i4>
      </vt:variant>
      <vt:variant>
        <vt:i4>0</vt:i4>
      </vt:variant>
      <vt:variant>
        <vt:i4>5</vt:i4>
      </vt:variant>
      <vt:variant>
        <vt:lpwstr>https://skat.dk/SKAT.aspx?oID=102565</vt:lpwstr>
      </vt:variant>
      <vt:variant>
        <vt:lpwstr/>
      </vt:variant>
      <vt:variant>
        <vt:i4>1376286</vt:i4>
      </vt:variant>
      <vt:variant>
        <vt:i4>171</vt:i4>
      </vt:variant>
      <vt:variant>
        <vt:i4>0</vt:i4>
      </vt:variant>
      <vt:variant>
        <vt:i4>5</vt:i4>
      </vt:variant>
      <vt:variant>
        <vt:lpwstr>https://skat.dk/SKAT.aspx?oID=103376</vt:lpwstr>
      </vt:variant>
      <vt:variant>
        <vt:lpwstr/>
      </vt:variant>
      <vt:variant>
        <vt:i4>1376286</vt:i4>
      </vt:variant>
      <vt:variant>
        <vt:i4>168</vt:i4>
      </vt:variant>
      <vt:variant>
        <vt:i4>0</vt:i4>
      </vt:variant>
      <vt:variant>
        <vt:i4>5</vt:i4>
      </vt:variant>
      <vt:variant>
        <vt:lpwstr>https://skat.dk/SKAT.aspx?oID=103376</vt:lpwstr>
      </vt:variant>
      <vt:variant>
        <vt:lpwstr/>
      </vt:variant>
      <vt:variant>
        <vt:i4>1048606</vt:i4>
      </vt:variant>
      <vt:variant>
        <vt:i4>165</vt:i4>
      </vt:variant>
      <vt:variant>
        <vt:i4>0</vt:i4>
      </vt:variant>
      <vt:variant>
        <vt:i4>5</vt:i4>
      </vt:variant>
      <vt:variant>
        <vt:lpwstr>https://skat.dk/SKAT.aspx?oID=102565</vt:lpwstr>
      </vt:variant>
      <vt:variant>
        <vt:lpwstr/>
      </vt:variant>
      <vt:variant>
        <vt:i4>1048606</vt:i4>
      </vt:variant>
      <vt:variant>
        <vt:i4>162</vt:i4>
      </vt:variant>
      <vt:variant>
        <vt:i4>0</vt:i4>
      </vt:variant>
      <vt:variant>
        <vt:i4>5</vt:i4>
      </vt:variant>
      <vt:variant>
        <vt:lpwstr>https://skat.dk/SKAT.aspx?oID=102565</vt:lpwstr>
      </vt:variant>
      <vt:variant>
        <vt:lpwstr/>
      </vt:variant>
      <vt:variant>
        <vt:i4>1048606</vt:i4>
      </vt:variant>
      <vt:variant>
        <vt:i4>159</vt:i4>
      </vt:variant>
      <vt:variant>
        <vt:i4>0</vt:i4>
      </vt:variant>
      <vt:variant>
        <vt:i4>5</vt:i4>
      </vt:variant>
      <vt:variant>
        <vt:lpwstr>https://skat.dk/SKAT.aspx?oID=102565</vt:lpwstr>
      </vt:variant>
      <vt:variant>
        <vt:lpwstr/>
      </vt:variant>
      <vt:variant>
        <vt:i4>1048606</vt:i4>
      </vt:variant>
      <vt:variant>
        <vt:i4>156</vt:i4>
      </vt:variant>
      <vt:variant>
        <vt:i4>0</vt:i4>
      </vt:variant>
      <vt:variant>
        <vt:i4>5</vt:i4>
      </vt:variant>
      <vt:variant>
        <vt:lpwstr>https://skat.dk/SKAT.aspx?oID=102565</vt:lpwstr>
      </vt:variant>
      <vt:variant>
        <vt:lpwstr/>
      </vt:variant>
      <vt:variant>
        <vt:i4>1048606</vt:i4>
      </vt:variant>
      <vt:variant>
        <vt:i4>153</vt:i4>
      </vt:variant>
      <vt:variant>
        <vt:i4>0</vt:i4>
      </vt:variant>
      <vt:variant>
        <vt:i4>5</vt:i4>
      </vt:variant>
      <vt:variant>
        <vt:lpwstr>https://skat.dk/SKAT.aspx?oID=102565</vt:lpwstr>
      </vt:variant>
      <vt:variant>
        <vt:lpwstr/>
      </vt:variant>
      <vt:variant>
        <vt:i4>1376286</vt:i4>
      </vt:variant>
      <vt:variant>
        <vt:i4>150</vt:i4>
      </vt:variant>
      <vt:variant>
        <vt:i4>0</vt:i4>
      </vt:variant>
      <vt:variant>
        <vt:i4>5</vt:i4>
      </vt:variant>
      <vt:variant>
        <vt:lpwstr>https://skat.dk/SKAT.aspx?oID=103376</vt:lpwstr>
      </vt:variant>
      <vt:variant>
        <vt:lpwstr/>
      </vt:variant>
      <vt:variant>
        <vt:i4>1048606</vt:i4>
      </vt:variant>
      <vt:variant>
        <vt:i4>147</vt:i4>
      </vt:variant>
      <vt:variant>
        <vt:i4>0</vt:i4>
      </vt:variant>
      <vt:variant>
        <vt:i4>5</vt:i4>
      </vt:variant>
      <vt:variant>
        <vt:lpwstr>https://skat.dk/SKAT.aspx?oID=102565</vt:lpwstr>
      </vt:variant>
      <vt:variant>
        <vt:lpwstr/>
      </vt:variant>
      <vt:variant>
        <vt:i4>1048606</vt:i4>
      </vt:variant>
      <vt:variant>
        <vt:i4>144</vt:i4>
      </vt:variant>
      <vt:variant>
        <vt:i4>0</vt:i4>
      </vt:variant>
      <vt:variant>
        <vt:i4>5</vt:i4>
      </vt:variant>
      <vt:variant>
        <vt:lpwstr>https://skat.dk/SKAT.aspx?oID=102565</vt:lpwstr>
      </vt:variant>
      <vt:variant>
        <vt:lpwstr/>
      </vt:variant>
      <vt:variant>
        <vt:i4>1376272</vt:i4>
      </vt:variant>
      <vt:variant>
        <vt:i4>141</vt:i4>
      </vt:variant>
      <vt:variant>
        <vt:i4>0</vt:i4>
      </vt:variant>
      <vt:variant>
        <vt:i4>5</vt:i4>
      </vt:variant>
      <vt:variant>
        <vt:lpwstr>https://skat.dk/skat.aspx?oid=2287107</vt:lpwstr>
      </vt:variant>
      <vt:variant>
        <vt:lpwstr/>
      </vt:variant>
      <vt:variant>
        <vt:i4>1769526</vt:i4>
      </vt:variant>
      <vt:variant>
        <vt:i4>134</vt:i4>
      </vt:variant>
      <vt:variant>
        <vt:i4>0</vt:i4>
      </vt:variant>
      <vt:variant>
        <vt:i4>5</vt:i4>
      </vt:variant>
      <vt:variant>
        <vt:lpwstr/>
      </vt:variant>
      <vt:variant>
        <vt:lpwstr>_Toc127953546</vt:lpwstr>
      </vt:variant>
      <vt:variant>
        <vt:i4>1769526</vt:i4>
      </vt:variant>
      <vt:variant>
        <vt:i4>128</vt:i4>
      </vt:variant>
      <vt:variant>
        <vt:i4>0</vt:i4>
      </vt:variant>
      <vt:variant>
        <vt:i4>5</vt:i4>
      </vt:variant>
      <vt:variant>
        <vt:lpwstr/>
      </vt:variant>
      <vt:variant>
        <vt:lpwstr>_Toc127953545</vt:lpwstr>
      </vt:variant>
      <vt:variant>
        <vt:i4>1769526</vt:i4>
      </vt:variant>
      <vt:variant>
        <vt:i4>122</vt:i4>
      </vt:variant>
      <vt:variant>
        <vt:i4>0</vt:i4>
      </vt:variant>
      <vt:variant>
        <vt:i4>5</vt:i4>
      </vt:variant>
      <vt:variant>
        <vt:lpwstr/>
      </vt:variant>
      <vt:variant>
        <vt:lpwstr>_Toc127953544</vt:lpwstr>
      </vt:variant>
      <vt:variant>
        <vt:i4>1769526</vt:i4>
      </vt:variant>
      <vt:variant>
        <vt:i4>116</vt:i4>
      </vt:variant>
      <vt:variant>
        <vt:i4>0</vt:i4>
      </vt:variant>
      <vt:variant>
        <vt:i4>5</vt:i4>
      </vt:variant>
      <vt:variant>
        <vt:lpwstr/>
      </vt:variant>
      <vt:variant>
        <vt:lpwstr>_Toc127953543</vt:lpwstr>
      </vt:variant>
      <vt:variant>
        <vt:i4>1769526</vt:i4>
      </vt:variant>
      <vt:variant>
        <vt:i4>110</vt:i4>
      </vt:variant>
      <vt:variant>
        <vt:i4>0</vt:i4>
      </vt:variant>
      <vt:variant>
        <vt:i4>5</vt:i4>
      </vt:variant>
      <vt:variant>
        <vt:lpwstr/>
      </vt:variant>
      <vt:variant>
        <vt:lpwstr>_Toc127953542</vt:lpwstr>
      </vt:variant>
      <vt:variant>
        <vt:i4>1769526</vt:i4>
      </vt:variant>
      <vt:variant>
        <vt:i4>104</vt:i4>
      </vt:variant>
      <vt:variant>
        <vt:i4>0</vt:i4>
      </vt:variant>
      <vt:variant>
        <vt:i4>5</vt:i4>
      </vt:variant>
      <vt:variant>
        <vt:lpwstr/>
      </vt:variant>
      <vt:variant>
        <vt:lpwstr>_Toc127953541</vt:lpwstr>
      </vt:variant>
      <vt:variant>
        <vt:i4>1769526</vt:i4>
      </vt:variant>
      <vt:variant>
        <vt:i4>98</vt:i4>
      </vt:variant>
      <vt:variant>
        <vt:i4>0</vt:i4>
      </vt:variant>
      <vt:variant>
        <vt:i4>5</vt:i4>
      </vt:variant>
      <vt:variant>
        <vt:lpwstr/>
      </vt:variant>
      <vt:variant>
        <vt:lpwstr>_Toc127953540</vt:lpwstr>
      </vt:variant>
      <vt:variant>
        <vt:i4>1835062</vt:i4>
      </vt:variant>
      <vt:variant>
        <vt:i4>92</vt:i4>
      </vt:variant>
      <vt:variant>
        <vt:i4>0</vt:i4>
      </vt:variant>
      <vt:variant>
        <vt:i4>5</vt:i4>
      </vt:variant>
      <vt:variant>
        <vt:lpwstr/>
      </vt:variant>
      <vt:variant>
        <vt:lpwstr>_Toc127953539</vt:lpwstr>
      </vt:variant>
      <vt:variant>
        <vt:i4>1835062</vt:i4>
      </vt:variant>
      <vt:variant>
        <vt:i4>86</vt:i4>
      </vt:variant>
      <vt:variant>
        <vt:i4>0</vt:i4>
      </vt:variant>
      <vt:variant>
        <vt:i4>5</vt:i4>
      </vt:variant>
      <vt:variant>
        <vt:lpwstr/>
      </vt:variant>
      <vt:variant>
        <vt:lpwstr>_Toc127953538</vt:lpwstr>
      </vt:variant>
      <vt:variant>
        <vt:i4>1835062</vt:i4>
      </vt:variant>
      <vt:variant>
        <vt:i4>80</vt:i4>
      </vt:variant>
      <vt:variant>
        <vt:i4>0</vt:i4>
      </vt:variant>
      <vt:variant>
        <vt:i4>5</vt:i4>
      </vt:variant>
      <vt:variant>
        <vt:lpwstr/>
      </vt:variant>
      <vt:variant>
        <vt:lpwstr>_Toc127953537</vt:lpwstr>
      </vt:variant>
      <vt:variant>
        <vt:i4>1835062</vt:i4>
      </vt:variant>
      <vt:variant>
        <vt:i4>74</vt:i4>
      </vt:variant>
      <vt:variant>
        <vt:i4>0</vt:i4>
      </vt:variant>
      <vt:variant>
        <vt:i4>5</vt:i4>
      </vt:variant>
      <vt:variant>
        <vt:lpwstr/>
      </vt:variant>
      <vt:variant>
        <vt:lpwstr>_Toc127953536</vt:lpwstr>
      </vt:variant>
      <vt:variant>
        <vt:i4>1835062</vt:i4>
      </vt:variant>
      <vt:variant>
        <vt:i4>68</vt:i4>
      </vt:variant>
      <vt:variant>
        <vt:i4>0</vt:i4>
      </vt:variant>
      <vt:variant>
        <vt:i4>5</vt:i4>
      </vt:variant>
      <vt:variant>
        <vt:lpwstr/>
      </vt:variant>
      <vt:variant>
        <vt:lpwstr>_Toc127953535</vt:lpwstr>
      </vt:variant>
      <vt:variant>
        <vt:i4>1835062</vt:i4>
      </vt:variant>
      <vt:variant>
        <vt:i4>62</vt:i4>
      </vt:variant>
      <vt:variant>
        <vt:i4>0</vt:i4>
      </vt:variant>
      <vt:variant>
        <vt:i4>5</vt:i4>
      </vt:variant>
      <vt:variant>
        <vt:lpwstr/>
      </vt:variant>
      <vt:variant>
        <vt:lpwstr>_Toc127953534</vt:lpwstr>
      </vt:variant>
      <vt:variant>
        <vt:i4>1835062</vt:i4>
      </vt:variant>
      <vt:variant>
        <vt:i4>56</vt:i4>
      </vt:variant>
      <vt:variant>
        <vt:i4>0</vt:i4>
      </vt:variant>
      <vt:variant>
        <vt:i4>5</vt:i4>
      </vt:variant>
      <vt:variant>
        <vt:lpwstr/>
      </vt:variant>
      <vt:variant>
        <vt:lpwstr>_Toc127953533</vt:lpwstr>
      </vt:variant>
      <vt:variant>
        <vt:i4>1835062</vt:i4>
      </vt:variant>
      <vt:variant>
        <vt:i4>50</vt:i4>
      </vt:variant>
      <vt:variant>
        <vt:i4>0</vt:i4>
      </vt:variant>
      <vt:variant>
        <vt:i4>5</vt:i4>
      </vt:variant>
      <vt:variant>
        <vt:lpwstr/>
      </vt:variant>
      <vt:variant>
        <vt:lpwstr>_Toc127953532</vt:lpwstr>
      </vt:variant>
      <vt:variant>
        <vt:i4>1835062</vt:i4>
      </vt:variant>
      <vt:variant>
        <vt:i4>44</vt:i4>
      </vt:variant>
      <vt:variant>
        <vt:i4>0</vt:i4>
      </vt:variant>
      <vt:variant>
        <vt:i4>5</vt:i4>
      </vt:variant>
      <vt:variant>
        <vt:lpwstr/>
      </vt:variant>
      <vt:variant>
        <vt:lpwstr>_Toc127953531</vt:lpwstr>
      </vt:variant>
      <vt:variant>
        <vt:i4>1835062</vt:i4>
      </vt:variant>
      <vt:variant>
        <vt:i4>38</vt:i4>
      </vt:variant>
      <vt:variant>
        <vt:i4>0</vt:i4>
      </vt:variant>
      <vt:variant>
        <vt:i4>5</vt:i4>
      </vt:variant>
      <vt:variant>
        <vt:lpwstr/>
      </vt:variant>
      <vt:variant>
        <vt:lpwstr>_Toc127953530</vt:lpwstr>
      </vt:variant>
      <vt:variant>
        <vt:i4>1900598</vt:i4>
      </vt:variant>
      <vt:variant>
        <vt:i4>32</vt:i4>
      </vt:variant>
      <vt:variant>
        <vt:i4>0</vt:i4>
      </vt:variant>
      <vt:variant>
        <vt:i4>5</vt:i4>
      </vt:variant>
      <vt:variant>
        <vt:lpwstr/>
      </vt:variant>
      <vt:variant>
        <vt:lpwstr>_Toc127953529</vt:lpwstr>
      </vt:variant>
      <vt:variant>
        <vt:i4>1900598</vt:i4>
      </vt:variant>
      <vt:variant>
        <vt:i4>26</vt:i4>
      </vt:variant>
      <vt:variant>
        <vt:i4>0</vt:i4>
      </vt:variant>
      <vt:variant>
        <vt:i4>5</vt:i4>
      </vt:variant>
      <vt:variant>
        <vt:lpwstr/>
      </vt:variant>
      <vt:variant>
        <vt:lpwstr>_Toc127953528</vt:lpwstr>
      </vt:variant>
      <vt:variant>
        <vt:i4>1900598</vt:i4>
      </vt:variant>
      <vt:variant>
        <vt:i4>20</vt:i4>
      </vt:variant>
      <vt:variant>
        <vt:i4>0</vt:i4>
      </vt:variant>
      <vt:variant>
        <vt:i4>5</vt:i4>
      </vt:variant>
      <vt:variant>
        <vt:lpwstr/>
      </vt:variant>
      <vt:variant>
        <vt:lpwstr>_Toc127953527</vt:lpwstr>
      </vt:variant>
      <vt:variant>
        <vt:i4>1900598</vt:i4>
      </vt:variant>
      <vt:variant>
        <vt:i4>14</vt:i4>
      </vt:variant>
      <vt:variant>
        <vt:i4>0</vt:i4>
      </vt:variant>
      <vt:variant>
        <vt:i4>5</vt:i4>
      </vt:variant>
      <vt:variant>
        <vt:lpwstr/>
      </vt:variant>
      <vt:variant>
        <vt:lpwstr>_Toc127953526</vt:lpwstr>
      </vt:variant>
      <vt:variant>
        <vt:i4>1900598</vt:i4>
      </vt:variant>
      <vt:variant>
        <vt:i4>8</vt:i4>
      </vt:variant>
      <vt:variant>
        <vt:i4>0</vt:i4>
      </vt:variant>
      <vt:variant>
        <vt:i4>5</vt:i4>
      </vt:variant>
      <vt:variant>
        <vt:lpwstr/>
      </vt:variant>
      <vt:variant>
        <vt:lpwstr>_Toc127953525</vt:lpwstr>
      </vt:variant>
      <vt:variant>
        <vt:i4>1900598</vt:i4>
      </vt:variant>
      <vt:variant>
        <vt:i4>2</vt:i4>
      </vt:variant>
      <vt:variant>
        <vt:i4>0</vt:i4>
      </vt:variant>
      <vt:variant>
        <vt:i4>5</vt:i4>
      </vt:variant>
      <vt:variant>
        <vt:lpwstr/>
      </vt:variant>
      <vt:variant>
        <vt:lpwstr>_Toc127953524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Claus Højlund Andersen (lektor – cha@eaaa.dk)</dc:creator>
  <cp:keywords/>
  <dc:description/>
  <cp:lastModifiedBy>Claus Højlund</cp:lastModifiedBy>
  <cp:revision>358</cp:revision>
  <cp:lastPrinted>2020-02-12T16:21:00Z</cp:lastPrinted>
  <dcterms:created xsi:type="dcterms:W3CDTF">2025-01-28T15:56:00Z</dcterms:created>
  <dcterms:modified xsi:type="dcterms:W3CDTF">2025-05-02T09:09:00Z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0x01010091EB8CCE04E4344AAFD272AC7BCA944D</vt:lpwstr>
  </property>
  <property fmtid="{D5CDD505-2E9C-101B-9397-08002B2CF9AE}" pid="3" name="MediaServiceImageTags">
    <vt:lpwstr/>
  </property>
</Properties>
</file>